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38CA7" w14:textId="77777777" w:rsidR="00ED0C95" w:rsidRPr="00915FAB" w:rsidRDefault="00ED0C95" w:rsidP="004175BC">
      <w:pPr>
        <w:pStyle w:val="afffff1"/>
        <w:rPr>
          <w:snapToGrid w:val="0"/>
          <w:color w:val="000000" w:themeColor="text1"/>
          <w:kern w:val="0"/>
        </w:rPr>
      </w:pPr>
      <w:proofErr w:type="gramStart"/>
      <w:r w:rsidRPr="00915FAB">
        <w:rPr>
          <w:rFonts w:hint="eastAsia"/>
          <w:snapToGrid w:val="0"/>
          <w:color w:val="000000" w:themeColor="text1"/>
          <w:kern w:val="0"/>
        </w:rPr>
        <w:t>柒</w:t>
      </w:r>
      <w:proofErr w:type="gramEnd"/>
      <w:r w:rsidRPr="00915FAB">
        <w:rPr>
          <w:rFonts w:hint="eastAsia"/>
          <w:snapToGrid w:val="0"/>
          <w:color w:val="000000" w:themeColor="text1"/>
          <w:kern w:val="0"/>
        </w:rPr>
        <w:t>、內政部主管</w:t>
      </w:r>
    </w:p>
    <w:p w14:paraId="4ED7BADC" w14:textId="77777777" w:rsidR="00ED0C95" w:rsidRPr="00915FAB" w:rsidRDefault="00D143C2" w:rsidP="00D10C3E">
      <w:pPr>
        <w:pStyle w:val="aa"/>
        <w:overflowPunct w:val="0"/>
        <w:snapToGrid w:val="0"/>
        <w:spacing w:line="440" w:lineRule="exact"/>
        <w:ind w:firstLine="480"/>
        <w:rPr>
          <w:rFonts w:hAnsi="標楷體"/>
          <w:snapToGrid w:val="0"/>
          <w:color w:val="000000" w:themeColor="text1"/>
        </w:rPr>
      </w:pPr>
      <w:r w:rsidRPr="00915FAB">
        <w:rPr>
          <w:rFonts w:hAnsi="標楷體" w:hint="eastAsia"/>
          <w:snapToGrid w:val="0"/>
          <w:color w:val="000000" w:themeColor="text1"/>
        </w:rPr>
        <w:t>內政部主管</w:t>
      </w:r>
      <w:r w:rsidR="00163155" w:rsidRPr="00915FAB">
        <w:rPr>
          <w:rFonts w:hAnsi="標楷體" w:hint="eastAsia"/>
          <w:snapToGrid w:val="0"/>
          <w:color w:val="000000" w:themeColor="text1"/>
        </w:rPr>
        <w:t>計有</w:t>
      </w:r>
      <w:r w:rsidRPr="00915FAB">
        <w:rPr>
          <w:rFonts w:hAnsi="標楷體" w:hint="eastAsia"/>
          <w:snapToGrid w:val="0"/>
          <w:color w:val="000000" w:themeColor="text1"/>
        </w:rPr>
        <w:t>內政部、</w:t>
      </w:r>
      <w:r w:rsidR="00D86DC5" w:rsidRPr="00915FAB">
        <w:rPr>
          <w:rFonts w:hAnsi="標楷體" w:hint="eastAsia"/>
          <w:snapToGrid w:val="0"/>
          <w:color w:val="000000" w:themeColor="text1"/>
        </w:rPr>
        <w:t>國土管理署及所屬</w:t>
      </w:r>
      <w:r w:rsidRPr="00915FAB">
        <w:rPr>
          <w:rFonts w:hAnsi="標楷體" w:hint="eastAsia"/>
          <w:snapToGrid w:val="0"/>
          <w:color w:val="000000" w:themeColor="text1"/>
        </w:rPr>
        <w:t>、警政署及所屬、中央警察大學、消防署及所屬、</w:t>
      </w:r>
      <w:r w:rsidR="002F24E3" w:rsidRPr="00915FAB">
        <w:rPr>
          <w:rFonts w:hAnsi="標楷體" w:hint="eastAsia"/>
          <w:snapToGrid w:val="0"/>
          <w:color w:val="000000" w:themeColor="text1"/>
        </w:rPr>
        <w:t>國家公園署及所屬、</w:t>
      </w:r>
      <w:r w:rsidRPr="00915FAB">
        <w:rPr>
          <w:rFonts w:hAnsi="標楷體" w:hint="eastAsia"/>
          <w:snapToGrid w:val="0"/>
          <w:color w:val="000000" w:themeColor="text1"/>
        </w:rPr>
        <w:t>移民署、建築研究所、空中勤務總隊等9個機關，掌理全國民政、戶政、地政、</w:t>
      </w:r>
      <w:r w:rsidR="002F24E3" w:rsidRPr="00915FAB">
        <w:rPr>
          <w:rFonts w:hAnsi="標楷體" w:hint="eastAsia"/>
          <w:snapToGrid w:val="0"/>
          <w:color w:val="000000" w:themeColor="text1"/>
        </w:rPr>
        <w:t>社會行政、役政、</w:t>
      </w:r>
      <w:r w:rsidRPr="00915FAB">
        <w:rPr>
          <w:rFonts w:hAnsi="標楷體" w:hint="eastAsia"/>
          <w:snapToGrid w:val="0"/>
          <w:color w:val="000000" w:themeColor="text1"/>
        </w:rPr>
        <w:t>國土管理、警</w:t>
      </w:r>
      <w:r w:rsidR="002F24E3" w:rsidRPr="00915FAB">
        <w:rPr>
          <w:rFonts w:hAnsi="標楷體" w:hint="eastAsia"/>
          <w:snapToGrid w:val="0"/>
          <w:color w:val="000000" w:themeColor="text1"/>
        </w:rPr>
        <w:t>政</w:t>
      </w:r>
      <w:r w:rsidRPr="00915FAB">
        <w:rPr>
          <w:rFonts w:hAnsi="標楷體" w:hint="eastAsia"/>
          <w:snapToGrid w:val="0"/>
          <w:color w:val="000000" w:themeColor="text1"/>
        </w:rPr>
        <w:t>、消防</w:t>
      </w:r>
      <w:r w:rsidR="002F24E3" w:rsidRPr="00915FAB">
        <w:rPr>
          <w:rFonts w:hAnsi="標楷體" w:hint="eastAsia"/>
          <w:snapToGrid w:val="0"/>
          <w:color w:val="000000" w:themeColor="text1"/>
        </w:rPr>
        <w:t>救災</w:t>
      </w:r>
      <w:r w:rsidRPr="00915FAB">
        <w:rPr>
          <w:rFonts w:hAnsi="標楷體" w:hint="eastAsia"/>
          <w:snapToGrid w:val="0"/>
          <w:color w:val="000000" w:themeColor="text1"/>
        </w:rPr>
        <w:t>、</w:t>
      </w:r>
      <w:r w:rsidR="002F24E3" w:rsidRPr="00915FAB">
        <w:rPr>
          <w:rFonts w:hAnsi="標楷體" w:hint="eastAsia"/>
          <w:snapToGrid w:val="0"/>
          <w:color w:val="000000" w:themeColor="text1"/>
        </w:rPr>
        <w:t>國家公園、</w:t>
      </w:r>
      <w:r w:rsidRPr="00915FAB">
        <w:rPr>
          <w:rFonts w:hAnsi="標楷體" w:hint="eastAsia"/>
          <w:snapToGrid w:val="0"/>
          <w:color w:val="000000" w:themeColor="text1"/>
        </w:rPr>
        <w:t>入出國及移民管理</w:t>
      </w:r>
      <w:r w:rsidR="002F24E3" w:rsidRPr="00915FAB">
        <w:rPr>
          <w:rFonts w:hAnsi="標楷體" w:hint="eastAsia"/>
          <w:snapToGrid w:val="0"/>
          <w:color w:val="000000" w:themeColor="text1"/>
        </w:rPr>
        <w:t>、建築研究、空中勤務</w:t>
      </w:r>
      <w:r w:rsidRPr="00915FAB">
        <w:rPr>
          <w:rFonts w:hAnsi="標楷體" w:hint="eastAsia"/>
          <w:snapToGrid w:val="0"/>
          <w:color w:val="000000" w:themeColor="text1"/>
        </w:rPr>
        <w:t>等業務。茲將</w:t>
      </w:r>
      <w:proofErr w:type="gramStart"/>
      <w:r w:rsidR="002F24E3" w:rsidRPr="00915FAB">
        <w:rPr>
          <w:rFonts w:hAnsi="標楷體" w:hint="eastAsia"/>
          <w:snapToGrid w:val="0"/>
          <w:color w:val="000000" w:themeColor="text1"/>
        </w:rPr>
        <w:t>113</w:t>
      </w:r>
      <w:proofErr w:type="gramEnd"/>
      <w:r w:rsidRPr="00915FAB">
        <w:rPr>
          <w:rFonts w:hAnsi="標楷體" w:hint="eastAsia"/>
          <w:snapToGrid w:val="0"/>
          <w:color w:val="000000" w:themeColor="text1"/>
        </w:rPr>
        <w:t>年度決算審核結果說明如次</w:t>
      </w:r>
      <w:r w:rsidR="005B4C95" w:rsidRPr="00915FAB">
        <w:rPr>
          <w:rFonts w:hAnsi="標楷體" w:hint="eastAsia"/>
          <w:color w:val="000000" w:themeColor="text1"/>
        </w:rPr>
        <w:t>（</w:t>
      </w:r>
      <w:r w:rsidR="009341EA" w:rsidRPr="00915FAB">
        <w:rPr>
          <w:rFonts w:hAnsi="標楷體" w:hint="eastAsia"/>
          <w:color w:val="000000" w:themeColor="text1"/>
        </w:rPr>
        <w:t>有關歲入、歲出決算之審定及各項差異之原因分析等詳細內容，請至審計部全球資訊網/總決算審核報告/總決算審核報告查詢平台查閱）</w:t>
      </w:r>
      <w:r w:rsidRPr="00915FAB">
        <w:rPr>
          <w:rFonts w:hAnsi="標楷體" w:hint="eastAsia"/>
          <w:snapToGrid w:val="0"/>
          <w:color w:val="000000" w:themeColor="text1"/>
        </w:rPr>
        <w:t>：</w:t>
      </w:r>
    </w:p>
    <w:p w14:paraId="45285BBE" w14:textId="77777777" w:rsidR="00ED0C95" w:rsidRPr="00915FAB" w:rsidRDefault="00F337AA" w:rsidP="00404EE8">
      <w:pPr>
        <w:pStyle w:val="afffff5"/>
        <w:spacing w:line="440" w:lineRule="exact"/>
        <w:ind w:firstLineChars="100" w:firstLine="320"/>
        <w:rPr>
          <w:color w:val="000000" w:themeColor="text1"/>
          <w:sz w:val="32"/>
          <w:szCs w:val="32"/>
        </w:rPr>
      </w:pPr>
      <w:r w:rsidRPr="00915FAB">
        <w:rPr>
          <w:rStyle w:val="afffff3"/>
          <w:rFonts w:hint="eastAsia"/>
          <w:b/>
          <w:color w:val="000000" w:themeColor="text1"/>
        </w:rPr>
        <w:t>一、</w:t>
      </w:r>
      <w:r w:rsidR="00ED0C95" w:rsidRPr="00915FAB">
        <w:rPr>
          <w:rFonts w:hint="eastAsia"/>
          <w:color w:val="000000" w:themeColor="text1"/>
          <w:sz w:val="32"/>
          <w:szCs w:val="32"/>
        </w:rPr>
        <w:t>計畫實施之查核</w:t>
      </w:r>
    </w:p>
    <w:p w14:paraId="38546F5A" w14:textId="77777777" w:rsidR="00D143C2" w:rsidRPr="00915FAB" w:rsidRDefault="00D143C2" w:rsidP="00D10C3E">
      <w:pPr>
        <w:pStyle w:val="a8"/>
        <w:overflowPunct w:val="0"/>
        <w:snapToGrid w:val="0"/>
        <w:spacing w:line="440" w:lineRule="exact"/>
        <w:ind w:firstLine="480"/>
        <w:rPr>
          <w:rFonts w:hAnsi="標楷體"/>
          <w:snapToGrid w:val="0"/>
          <w:color w:val="000000" w:themeColor="text1"/>
          <w:szCs w:val="32"/>
        </w:rPr>
      </w:pPr>
      <w:r w:rsidRPr="00915FAB">
        <w:rPr>
          <w:rFonts w:hAnsi="標楷體" w:hint="eastAsia"/>
          <w:snapToGrid w:val="0"/>
          <w:color w:val="000000" w:themeColor="text1"/>
          <w:szCs w:val="32"/>
        </w:rPr>
        <w:t>業務計畫</w:t>
      </w:r>
      <w:r w:rsidR="00AE2249" w:rsidRPr="00915FAB">
        <w:rPr>
          <w:rFonts w:hAnsi="標楷體" w:hint="eastAsia"/>
          <w:snapToGrid w:val="0"/>
          <w:color w:val="000000" w:themeColor="text1"/>
          <w:szCs w:val="32"/>
        </w:rPr>
        <w:t>41</w:t>
      </w:r>
      <w:r w:rsidRPr="00915FAB">
        <w:rPr>
          <w:rFonts w:hAnsi="標楷體" w:hint="eastAsia"/>
          <w:snapToGrid w:val="0"/>
          <w:color w:val="000000" w:themeColor="text1"/>
          <w:szCs w:val="32"/>
        </w:rPr>
        <w:t>項，下分工作計畫</w:t>
      </w:r>
      <w:r w:rsidR="00AE2249" w:rsidRPr="00915FAB">
        <w:rPr>
          <w:rFonts w:hAnsi="標楷體" w:hint="eastAsia"/>
          <w:snapToGrid w:val="0"/>
          <w:color w:val="000000" w:themeColor="text1"/>
          <w:szCs w:val="32"/>
        </w:rPr>
        <w:t>53</w:t>
      </w:r>
      <w:r w:rsidRPr="00915FAB">
        <w:rPr>
          <w:rFonts w:hAnsi="標楷體" w:hint="eastAsia"/>
          <w:snapToGrid w:val="0"/>
          <w:color w:val="000000" w:themeColor="text1"/>
          <w:szCs w:val="32"/>
        </w:rPr>
        <w:t>項，包括</w:t>
      </w:r>
      <w:r w:rsidR="00E634FB" w:rsidRPr="00915FAB">
        <w:rPr>
          <w:rFonts w:hAnsi="標楷體" w:hint="eastAsia"/>
          <w:snapToGrid w:val="0"/>
          <w:color w:val="000000" w:themeColor="text1"/>
          <w:szCs w:val="32"/>
        </w:rPr>
        <w:t>推動戶</w:t>
      </w:r>
      <w:r w:rsidR="005B4C95" w:rsidRPr="00915FAB">
        <w:rPr>
          <w:rFonts w:hAnsi="標楷體" w:hint="eastAsia"/>
          <w:snapToGrid w:val="0"/>
          <w:color w:val="000000" w:themeColor="text1"/>
          <w:szCs w:val="32"/>
        </w:rPr>
        <w:t>（</w:t>
      </w:r>
      <w:r w:rsidR="00E634FB" w:rsidRPr="00915FAB">
        <w:rPr>
          <w:rFonts w:hAnsi="標楷體" w:hint="eastAsia"/>
          <w:snapToGrid w:val="0"/>
          <w:color w:val="000000" w:themeColor="text1"/>
          <w:szCs w:val="32"/>
        </w:rPr>
        <w:t>地）政創新服務</w:t>
      </w:r>
      <w:r w:rsidR="004E4EF4" w:rsidRPr="00915FAB">
        <w:rPr>
          <w:rFonts w:hAnsi="標楷體" w:hint="eastAsia"/>
          <w:snapToGrid w:val="0"/>
          <w:color w:val="000000" w:themeColor="text1"/>
          <w:szCs w:val="32"/>
        </w:rPr>
        <w:t>、</w:t>
      </w:r>
      <w:r w:rsidR="00E634FB" w:rsidRPr="00915FAB">
        <w:rPr>
          <w:rFonts w:hAnsi="標楷體" w:hint="eastAsia"/>
          <w:snapToGrid w:val="0"/>
          <w:color w:val="000000" w:themeColor="text1"/>
          <w:szCs w:val="32"/>
        </w:rPr>
        <w:t>健全人民團體相關法規</w:t>
      </w:r>
      <w:r w:rsidR="004E4EF4" w:rsidRPr="00915FAB">
        <w:rPr>
          <w:rFonts w:hAnsi="標楷體" w:hint="eastAsia"/>
          <w:snapToGrid w:val="0"/>
          <w:color w:val="000000" w:themeColor="text1"/>
          <w:szCs w:val="32"/>
        </w:rPr>
        <w:t>、</w:t>
      </w:r>
      <w:r w:rsidR="00E634FB" w:rsidRPr="00915FAB">
        <w:rPr>
          <w:rFonts w:hAnsi="標楷體" w:hint="eastAsia"/>
          <w:snapToGrid w:val="0"/>
          <w:color w:val="000000" w:themeColor="text1"/>
          <w:szCs w:val="32"/>
        </w:rPr>
        <w:t>精進土地徵收及重劃制度</w:t>
      </w:r>
      <w:r w:rsidR="00EA11D2" w:rsidRPr="00915FAB">
        <w:rPr>
          <w:rFonts w:hAnsi="標楷體" w:hint="eastAsia"/>
          <w:snapToGrid w:val="0"/>
          <w:color w:val="000000" w:themeColor="text1"/>
          <w:szCs w:val="32"/>
        </w:rPr>
        <w:t>、</w:t>
      </w:r>
      <w:r w:rsidR="00E634FB" w:rsidRPr="00915FAB">
        <w:rPr>
          <w:rFonts w:hAnsi="標楷體" w:hint="eastAsia"/>
          <w:snapToGrid w:val="0"/>
          <w:color w:val="000000" w:themeColor="text1"/>
          <w:szCs w:val="32"/>
        </w:rPr>
        <w:t>健全國土管理</w:t>
      </w:r>
      <w:r w:rsidR="004E4EF4" w:rsidRPr="00915FAB">
        <w:rPr>
          <w:rFonts w:hAnsi="標楷體" w:hint="eastAsia"/>
          <w:snapToGrid w:val="0"/>
          <w:color w:val="000000" w:themeColor="text1"/>
          <w:szCs w:val="32"/>
        </w:rPr>
        <w:t>、</w:t>
      </w:r>
      <w:r w:rsidR="00E634FB" w:rsidRPr="00915FAB">
        <w:rPr>
          <w:rFonts w:hAnsi="標楷體" w:hint="eastAsia"/>
          <w:snapToGrid w:val="0"/>
          <w:color w:val="000000" w:themeColor="text1"/>
          <w:szCs w:val="32"/>
        </w:rPr>
        <w:t>完善生活圈與防災道路系統</w:t>
      </w:r>
      <w:r w:rsidR="004E4EF4" w:rsidRPr="00915FAB">
        <w:rPr>
          <w:rFonts w:hAnsi="標楷體" w:hint="eastAsia"/>
          <w:snapToGrid w:val="0"/>
          <w:color w:val="000000" w:themeColor="text1"/>
          <w:szCs w:val="32"/>
        </w:rPr>
        <w:t>、</w:t>
      </w:r>
      <w:r w:rsidR="00A57114" w:rsidRPr="00915FAB">
        <w:rPr>
          <w:rFonts w:hAnsi="標楷體" w:hint="eastAsia"/>
          <w:snapToGrid w:val="0"/>
          <w:color w:val="000000" w:themeColor="text1"/>
          <w:szCs w:val="32"/>
        </w:rPr>
        <w:t>營造安居家園</w:t>
      </w:r>
      <w:r w:rsidR="004E4EF4" w:rsidRPr="00915FAB">
        <w:rPr>
          <w:rFonts w:hAnsi="標楷體" w:hint="eastAsia"/>
          <w:snapToGrid w:val="0"/>
          <w:color w:val="000000" w:themeColor="text1"/>
          <w:szCs w:val="32"/>
        </w:rPr>
        <w:t>、</w:t>
      </w:r>
      <w:r w:rsidR="004477FA" w:rsidRPr="00915FAB">
        <w:rPr>
          <w:rFonts w:hAnsi="標楷體" w:hint="eastAsia"/>
          <w:snapToGrid w:val="0"/>
          <w:color w:val="000000" w:themeColor="text1"/>
          <w:szCs w:val="32"/>
        </w:rPr>
        <w:t>健全不動產交易管理、</w:t>
      </w:r>
      <w:r w:rsidR="00A57114" w:rsidRPr="00915FAB">
        <w:rPr>
          <w:rFonts w:hAnsi="標楷體" w:hint="eastAsia"/>
          <w:snapToGrid w:val="0"/>
          <w:color w:val="000000" w:themeColor="text1"/>
          <w:szCs w:val="32"/>
        </w:rPr>
        <w:t>精進詐欺防制</w:t>
      </w:r>
      <w:r w:rsidR="00E634FB" w:rsidRPr="00915FAB">
        <w:rPr>
          <w:rFonts w:hAnsi="標楷體" w:hint="eastAsia"/>
          <w:snapToGrid w:val="0"/>
          <w:color w:val="000000" w:themeColor="text1"/>
          <w:szCs w:val="32"/>
        </w:rPr>
        <w:t>、</w:t>
      </w:r>
      <w:r w:rsidR="00A57114" w:rsidRPr="00915FAB">
        <w:rPr>
          <w:rFonts w:hAnsi="標楷體" w:hint="eastAsia"/>
          <w:snapToGrid w:val="0"/>
          <w:color w:val="000000" w:themeColor="text1"/>
          <w:szCs w:val="32"/>
        </w:rPr>
        <w:t>防制毒品犯罪</w:t>
      </w:r>
      <w:r w:rsidR="00C504BA" w:rsidRPr="00915FAB">
        <w:rPr>
          <w:rFonts w:hAnsi="標楷體" w:hint="eastAsia"/>
          <w:snapToGrid w:val="0"/>
          <w:color w:val="000000" w:themeColor="text1"/>
          <w:szCs w:val="32"/>
        </w:rPr>
        <w:t>、</w:t>
      </w:r>
      <w:r w:rsidR="00E634FB" w:rsidRPr="00915FAB">
        <w:rPr>
          <w:rFonts w:hAnsi="標楷體" w:hint="eastAsia"/>
          <w:snapToGrid w:val="0"/>
          <w:color w:val="000000" w:themeColor="text1"/>
          <w:szCs w:val="32"/>
        </w:rPr>
        <w:t>精</w:t>
      </w:r>
      <w:proofErr w:type="gramStart"/>
      <w:r w:rsidR="00E634FB" w:rsidRPr="00915FAB">
        <w:rPr>
          <w:rFonts w:hAnsi="標楷體" w:hint="eastAsia"/>
          <w:snapToGrid w:val="0"/>
          <w:color w:val="000000" w:themeColor="text1"/>
          <w:szCs w:val="32"/>
        </w:rPr>
        <w:t>進跨境人</w:t>
      </w:r>
      <w:proofErr w:type="gramEnd"/>
      <w:r w:rsidR="00E634FB" w:rsidRPr="00915FAB">
        <w:rPr>
          <w:rFonts w:hAnsi="標楷體" w:hint="eastAsia"/>
          <w:snapToGrid w:val="0"/>
          <w:color w:val="000000" w:themeColor="text1"/>
          <w:szCs w:val="32"/>
        </w:rPr>
        <w:t>流管理機制</w:t>
      </w:r>
      <w:r w:rsidR="004E4EF4" w:rsidRPr="00915FAB">
        <w:rPr>
          <w:rFonts w:hAnsi="標楷體" w:hint="eastAsia"/>
          <w:snapToGrid w:val="0"/>
          <w:color w:val="000000" w:themeColor="text1"/>
          <w:szCs w:val="32"/>
        </w:rPr>
        <w:t>、</w:t>
      </w:r>
      <w:r w:rsidR="00E634FB" w:rsidRPr="00915FAB">
        <w:rPr>
          <w:rFonts w:hAnsi="標楷體" w:hint="eastAsia"/>
          <w:snapToGrid w:val="0"/>
          <w:color w:val="000000" w:themeColor="text1"/>
          <w:szCs w:val="32"/>
        </w:rPr>
        <w:t>健全災害防救制度</w:t>
      </w:r>
      <w:r w:rsidR="004E4EF4" w:rsidRPr="00915FAB">
        <w:rPr>
          <w:rFonts w:hAnsi="標楷體" w:hint="eastAsia"/>
          <w:snapToGrid w:val="0"/>
          <w:color w:val="000000" w:themeColor="text1"/>
          <w:szCs w:val="32"/>
        </w:rPr>
        <w:t>、</w:t>
      </w:r>
      <w:r w:rsidR="00E634FB" w:rsidRPr="00915FAB">
        <w:rPr>
          <w:rFonts w:hAnsi="標楷體" w:hint="eastAsia"/>
          <w:snapToGrid w:val="0"/>
          <w:color w:val="000000" w:themeColor="text1"/>
          <w:szCs w:val="32"/>
        </w:rPr>
        <w:t>精進火災預防制度</w:t>
      </w:r>
      <w:r w:rsidR="004E4EF4" w:rsidRPr="00915FAB">
        <w:rPr>
          <w:rFonts w:hAnsi="標楷體" w:hint="eastAsia"/>
          <w:snapToGrid w:val="0"/>
          <w:color w:val="000000" w:themeColor="text1"/>
          <w:szCs w:val="32"/>
        </w:rPr>
        <w:t>、</w:t>
      </w:r>
      <w:r w:rsidR="00807F05" w:rsidRPr="00915FAB">
        <w:rPr>
          <w:rFonts w:hAnsi="標楷體" w:hint="eastAsia"/>
          <w:snapToGrid w:val="0"/>
          <w:color w:val="000000" w:themeColor="text1"/>
          <w:szCs w:val="32"/>
        </w:rPr>
        <w:t>串連國家公園、濕地與海岸國土保育經營管理、</w:t>
      </w:r>
      <w:r w:rsidR="00C504BA" w:rsidRPr="00915FAB">
        <w:rPr>
          <w:rFonts w:hAnsi="標楷體" w:hint="eastAsia"/>
          <w:snapToGrid w:val="0"/>
          <w:color w:val="000000" w:themeColor="text1"/>
          <w:szCs w:val="32"/>
        </w:rPr>
        <w:t>提升空中救援效能</w:t>
      </w:r>
      <w:r w:rsidR="00DA4F9B" w:rsidRPr="00915FAB">
        <w:rPr>
          <w:rFonts w:hAnsi="標楷體" w:hint="eastAsia"/>
          <w:snapToGrid w:val="0"/>
          <w:color w:val="000000" w:themeColor="text1"/>
          <w:szCs w:val="32"/>
        </w:rPr>
        <w:t>、</w:t>
      </w:r>
      <w:r w:rsidR="00A57114" w:rsidRPr="00915FAB">
        <w:rPr>
          <w:rFonts w:hAnsi="標楷體" w:hint="eastAsia"/>
          <w:snapToGrid w:val="0"/>
          <w:color w:val="000000" w:themeColor="text1"/>
          <w:szCs w:val="32"/>
        </w:rPr>
        <w:t>建築工程技術精進創新與應用</w:t>
      </w:r>
      <w:r w:rsidRPr="00915FAB">
        <w:rPr>
          <w:rFonts w:hAnsi="標楷體" w:hint="eastAsia"/>
          <w:snapToGrid w:val="0"/>
          <w:color w:val="000000" w:themeColor="text1"/>
          <w:szCs w:val="32"/>
        </w:rPr>
        <w:t>等重要施政項目，其中已執行完成者</w:t>
      </w:r>
      <w:r w:rsidR="00C504BA" w:rsidRPr="00915FAB">
        <w:rPr>
          <w:rFonts w:hAnsi="標楷體" w:hint="eastAsia"/>
          <w:snapToGrid w:val="0"/>
          <w:color w:val="000000" w:themeColor="text1"/>
          <w:szCs w:val="32"/>
        </w:rPr>
        <w:t>2</w:t>
      </w:r>
      <w:r w:rsidR="003D152D" w:rsidRPr="00915FAB">
        <w:rPr>
          <w:rFonts w:hAnsi="標楷體" w:hint="eastAsia"/>
          <w:snapToGrid w:val="0"/>
          <w:color w:val="000000" w:themeColor="text1"/>
          <w:szCs w:val="32"/>
        </w:rPr>
        <w:t>4</w:t>
      </w:r>
      <w:r w:rsidRPr="00915FAB">
        <w:rPr>
          <w:rFonts w:hAnsi="標楷體" w:hint="eastAsia"/>
          <w:snapToGrid w:val="0"/>
          <w:color w:val="000000" w:themeColor="text1"/>
          <w:szCs w:val="32"/>
        </w:rPr>
        <w:t>項，尚在執行者</w:t>
      </w:r>
      <w:r w:rsidR="006F3FDC" w:rsidRPr="00915FAB">
        <w:rPr>
          <w:rFonts w:hAnsi="標楷體" w:hint="eastAsia"/>
          <w:snapToGrid w:val="0"/>
          <w:color w:val="000000" w:themeColor="text1"/>
          <w:szCs w:val="32"/>
        </w:rPr>
        <w:t>2</w:t>
      </w:r>
      <w:r w:rsidR="00A57114" w:rsidRPr="00915FAB">
        <w:rPr>
          <w:rFonts w:hAnsi="標楷體" w:hint="eastAsia"/>
          <w:snapToGrid w:val="0"/>
          <w:color w:val="000000" w:themeColor="text1"/>
          <w:szCs w:val="32"/>
        </w:rPr>
        <w:t>9</w:t>
      </w:r>
      <w:r w:rsidRPr="00915FAB">
        <w:rPr>
          <w:rFonts w:hAnsi="標楷體" w:hint="eastAsia"/>
          <w:snapToGrid w:val="0"/>
          <w:color w:val="000000" w:themeColor="text1"/>
          <w:szCs w:val="32"/>
        </w:rPr>
        <w:t>項，主要係</w:t>
      </w:r>
      <w:r w:rsidR="00D93A18" w:rsidRPr="00915FAB">
        <w:rPr>
          <w:rFonts w:hAnsi="標楷體" w:hint="eastAsia"/>
          <w:snapToGrid w:val="0"/>
          <w:color w:val="000000" w:themeColor="text1"/>
          <w:szCs w:val="32"/>
        </w:rPr>
        <w:t>內政部依威權統治時期國家不法行為被害者權利回復條例審查通過</w:t>
      </w:r>
      <w:r w:rsidR="00EF51D2" w:rsidRPr="00915FAB">
        <w:rPr>
          <w:rFonts w:hAnsi="標楷體" w:hint="eastAsia"/>
          <w:snapToGrid w:val="0"/>
          <w:color w:val="000000" w:themeColor="text1"/>
          <w:szCs w:val="32"/>
        </w:rPr>
        <w:t>賠償金</w:t>
      </w:r>
      <w:r w:rsidR="00D93A18" w:rsidRPr="00915FAB">
        <w:rPr>
          <w:rFonts w:hAnsi="標楷體" w:hint="eastAsia"/>
          <w:snapToGrid w:val="0"/>
          <w:color w:val="000000" w:themeColor="text1"/>
          <w:szCs w:val="32"/>
        </w:rPr>
        <w:t>案件，相關權利人尚未領取；警政署</w:t>
      </w:r>
      <w:r w:rsidR="00E50B29" w:rsidRPr="00915FAB">
        <w:rPr>
          <w:rFonts w:hAnsi="標楷體" w:hint="eastAsia"/>
          <w:snapToGrid w:val="0"/>
          <w:color w:val="000000" w:themeColor="text1"/>
          <w:szCs w:val="32"/>
        </w:rPr>
        <w:t>及所屬</w:t>
      </w:r>
      <w:r w:rsidR="00D93A18" w:rsidRPr="00915FAB">
        <w:rPr>
          <w:rFonts w:hAnsi="標楷體" w:hint="eastAsia"/>
          <w:snapToGrid w:val="0"/>
          <w:color w:val="000000" w:themeColor="text1"/>
          <w:szCs w:val="32"/>
        </w:rPr>
        <w:t>採購9公厘</w:t>
      </w:r>
      <w:r w:rsidR="006768F4" w:rsidRPr="00915FAB">
        <w:rPr>
          <w:rFonts w:hAnsi="標楷體" w:hint="eastAsia"/>
          <w:snapToGrid w:val="0"/>
          <w:color w:val="000000" w:themeColor="text1"/>
          <w:szCs w:val="32"/>
        </w:rPr>
        <w:t>手槍</w:t>
      </w:r>
      <w:r w:rsidR="00D93A18" w:rsidRPr="00915FAB">
        <w:rPr>
          <w:rFonts w:hAnsi="標楷體" w:hint="eastAsia"/>
          <w:snapToGrid w:val="0"/>
          <w:color w:val="000000" w:themeColor="text1"/>
          <w:szCs w:val="32"/>
        </w:rPr>
        <w:t>子彈、</w:t>
      </w:r>
      <w:r w:rsidR="006768F4" w:rsidRPr="00915FAB">
        <w:rPr>
          <w:rFonts w:hAnsi="標楷體" w:hint="eastAsia"/>
          <w:snapToGrid w:val="0"/>
          <w:color w:val="000000" w:themeColor="text1"/>
          <w:szCs w:val="32"/>
        </w:rPr>
        <w:t>背心式防彈衣、防彈盾牌等</w:t>
      </w:r>
      <w:r w:rsidR="00D93A18" w:rsidRPr="00915FAB">
        <w:rPr>
          <w:rFonts w:hAnsi="標楷體" w:hint="eastAsia"/>
          <w:snapToGrid w:val="0"/>
          <w:color w:val="000000" w:themeColor="text1"/>
          <w:szCs w:val="32"/>
        </w:rPr>
        <w:t>案</w:t>
      </w:r>
      <w:r w:rsidR="00807F05" w:rsidRPr="00915FAB">
        <w:rPr>
          <w:rFonts w:hAnsi="標楷體" w:hint="eastAsia"/>
          <w:snapToGrid w:val="0"/>
          <w:color w:val="000000" w:themeColor="text1"/>
          <w:szCs w:val="32"/>
        </w:rPr>
        <w:t>，</w:t>
      </w:r>
      <w:r w:rsidR="00B8046E" w:rsidRPr="00915FAB">
        <w:rPr>
          <w:rFonts w:hAnsi="標楷體" w:hint="eastAsia"/>
          <w:snapToGrid w:val="0"/>
          <w:color w:val="000000" w:themeColor="text1"/>
          <w:szCs w:val="32"/>
        </w:rPr>
        <w:t>國土管理署</w:t>
      </w:r>
      <w:r w:rsidR="006768F4" w:rsidRPr="00915FAB">
        <w:rPr>
          <w:rFonts w:hAnsi="標楷體" w:hint="eastAsia"/>
          <w:snapToGrid w:val="0"/>
          <w:color w:val="000000" w:themeColor="text1"/>
          <w:szCs w:val="32"/>
        </w:rPr>
        <w:t>及所屬</w:t>
      </w:r>
      <w:r w:rsidR="00D93A18" w:rsidRPr="00915FAB">
        <w:rPr>
          <w:rFonts w:hAnsi="標楷體" w:hint="eastAsia"/>
          <w:snapToGrid w:val="0"/>
          <w:color w:val="000000" w:themeColor="text1"/>
          <w:szCs w:val="32"/>
        </w:rPr>
        <w:t>補助市縣政府辦理</w:t>
      </w:r>
      <w:r w:rsidR="006768F4" w:rsidRPr="00915FAB">
        <w:rPr>
          <w:rFonts w:hAnsi="標楷體" w:hint="eastAsia"/>
          <w:snapToGrid w:val="0"/>
          <w:color w:val="000000" w:themeColor="text1"/>
          <w:szCs w:val="32"/>
        </w:rPr>
        <w:t>易肇事路口或機車道改善工程等計畫</w:t>
      </w:r>
      <w:r w:rsidRPr="00915FAB">
        <w:rPr>
          <w:rFonts w:hAnsi="標楷體" w:hint="eastAsia"/>
          <w:snapToGrid w:val="0"/>
          <w:color w:val="000000" w:themeColor="text1"/>
          <w:szCs w:val="32"/>
        </w:rPr>
        <w:t>，</w:t>
      </w:r>
      <w:r w:rsidR="00772E83" w:rsidRPr="00915FAB">
        <w:rPr>
          <w:rFonts w:hAnsi="標楷體" w:hint="eastAsia"/>
          <w:noProof/>
          <w:color w:val="000000" w:themeColor="text1"/>
        </w:rPr>
        <w:t>因</w:t>
      </w:r>
      <w:r w:rsidR="00D93A18" w:rsidRPr="00915FAB">
        <w:rPr>
          <w:rFonts w:hAnsi="標楷體" w:hint="eastAsia"/>
          <w:noProof/>
          <w:color w:val="000000" w:themeColor="text1"/>
        </w:rPr>
        <w:t>變更設計</w:t>
      </w:r>
      <w:r w:rsidR="00182B4F" w:rsidRPr="00915FAB">
        <w:rPr>
          <w:rFonts w:hAnsi="標楷體" w:hint="eastAsia"/>
          <w:noProof/>
          <w:color w:val="000000" w:themeColor="text1"/>
        </w:rPr>
        <w:t>，或合約期程跨年度</w:t>
      </w:r>
      <w:r w:rsidR="00E10BC4" w:rsidRPr="00915FAB">
        <w:rPr>
          <w:rFonts w:hAnsi="標楷體" w:hint="eastAsia"/>
          <w:noProof/>
          <w:color w:val="000000" w:themeColor="text1"/>
        </w:rPr>
        <w:t>，</w:t>
      </w:r>
      <w:r w:rsidR="00EE2896" w:rsidRPr="00915FAB">
        <w:rPr>
          <w:rFonts w:hAnsi="標楷體" w:hint="eastAsia"/>
          <w:snapToGrid w:val="0"/>
          <w:color w:val="000000" w:themeColor="text1"/>
          <w:szCs w:val="32"/>
        </w:rPr>
        <w:t>或</w:t>
      </w:r>
      <w:r w:rsidR="006768F4" w:rsidRPr="00915FAB">
        <w:rPr>
          <w:rFonts w:hAnsi="標楷體" w:hint="eastAsia"/>
          <w:snapToGrid w:val="0"/>
          <w:color w:val="000000" w:themeColor="text1"/>
          <w:szCs w:val="32"/>
        </w:rPr>
        <w:t>未完成驗收</w:t>
      </w:r>
      <w:r w:rsidR="00B85DFC" w:rsidRPr="00915FAB">
        <w:rPr>
          <w:rFonts w:hAnsi="標楷體" w:hint="eastAsia"/>
          <w:snapToGrid w:val="0"/>
          <w:color w:val="000000" w:themeColor="text1"/>
          <w:szCs w:val="32"/>
        </w:rPr>
        <w:t>等</w:t>
      </w:r>
      <w:r w:rsidR="00C31A9B" w:rsidRPr="00915FAB">
        <w:rPr>
          <w:rFonts w:hAnsi="標楷體" w:hint="eastAsia"/>
          <w:snapToGrid w:val="0"/>
          <w:color w:val="000000" w:themeColor="text1"/>
          <w:szCs w:val="32"/>
        </w:rPr>
        <w:t>，仍須繼續執行。</w:t>
      </w:r>
    </w:p>
    <w:p w14:paraId="1A4095AE" w14:textId="77777777" w:rsidR="00ED0C95" w:rsidRPr="00915FAB" w:rsidRDefault="00664FBF" w:rsidP="00404EE8">
      <w:pPr>
        <w:pStyle w:val="afffff5"/>
        <w:spacing w:line="440" w:lineRule="exact"/>
        <w:ind w:firstLineChars="100" w:firstLine="320"/>
        <w:rPr>
          <w:color w:val="000000" w:themeColor="text1"/>
          <w:sz w:val="32"/>
          <w:szCs w:val="32"/>
        </w:rPr>
      </w:pPr>
      <w:r w:rsidRPr="00915FAB">
        <w:rPr>
          <w:rStyle w:val="afffff3"/>
          <w:rFonts w:hint="eastAsia"/>
          <w:color w:val="000000" w:themeColor="text1"/>
        </w:rPr>
        <w:t>二、</w:t>
      </w:r>
      <w:r w:rsidR="00ED0C95" w:rsidRPr="00915FAB">
        <w:rPr>
          <w:rFonts w:hint="eastAsia"/>
          <w:color w:val="000000" w:themeColor="text1"/>
          <w:sz w:val="32"/>
          <w:szCs w:val="32"/>
        </w:rPr>
        <w:t>預算執行之審核</w:t>
      </w:r>
    </w:p>
    <w:p w14:paraId="3ABB00B7" w14:textId="77777777" w:rsidR="00D143C2" w:rsidRPr="00915FAB" w:rsidRDefault="005B4C95" w:rsidP="00D10C3E">
      <w:pPr>
        <w:pStyle w:val="1f7"/>
        <w:overflowPunct w:val="0"/>
        <w:spacing w:line="440" w:lineRule="exact"/>
        <w:ind w:firstLineChars="200" w:firstLine="480"/>
        <w:rPr>
          <w:color w:val="000000" w:themeColor="text1"/>
        </w:rPr>
      </w:pPr>
      <w:r w:rsidRPr="00915FAB">
        <w:rPr>
          <w:rFonts w:hint="eastAsia"/>
          <w:color w:val="000000" w:themeColor="text1"/>
        </w:rPr>
        <w:t>（</w:t>
      </w:r>
      <w:r w:rsidR="00180FC3" w:rsidRPr="00915FAB">
        <w:rPr>
          <w:rFonts w:hint="eastAsia"/>
          <w:color w:val="000000" w:themeColor="text1"/>
        </w:rPr>
        <w:t>一</w:t>
      </w:r>
      <w:r w:rsidR="00871C4A" w:rsidRPr="00915FAB">
        <w:rPr>
          <w:rFonts w:hint="eastAsia"/>
          <w:color w:val="000000" w:themeColor="text1"/>
        </w:rPr>
        <w:t>）</w:t>
      </w:r>
      <w:r w:rsidR="00D143C2" w:rsidRPr="00915FAB">
        <w:rPr>
          <w:rFonts w:hint="eastAsia"/>
          <w:color w:val="000000" w:themeColor="text1"/>
        </w:rPr>
        <w:t xml:space="preserve">　</w:t>
      </w:r>
      <w:r w:rsidR="003E2683" w:rsidRPr="00915FAB">
        <w:rPr>
          <w:rFonts w:hint="eastAsia"/>
          <w:color w:val="000000" w:themeColor="text1"/>
        </w:rPr>
        <w:t>歲入預算數</w:t>
      </w:r>
      <w:r w:rsidR="006476F6" w:rsidRPr="00915FAB">
        <w:rPr>
          <w:rFonts w:hint="eastAsia"/>
          <w:color w:val="000000" w:themeColor="text1"/>
        </w:rPr>
        <w:t>32</w:t>
      </w:r>
      <w:r w:rsidR="003E2683" w:rsidRPr="00915FAB">
        <w:rPr>
          <w:rFonts w:hint="eastAsia"/>
          <w:color w:val="000000" w:themeColor="text1"/>
        </w:rPr>
        <w:t>億</w:t>
      </w:r>
      <w:r w:rsidR="006476F6" w:rsidRPr="00915FAB">
        <w:rPr>
          <w:rFonts w:hint="eastAsia"/>
          <w:color w:val="000000" w:themeColor="text1"/>
        </w:rPr>
        <w:t>8</w:t>
      </w:r>
      <w:r w:rsidR="006476F6" w:rsidRPr="00915FAB">
        <w:rPr>
          <w:color w:val="000000" w:themeColor="text1"/>
        </w:rPr>
        <w:t>,</w:t>
      </w:r>
      <w:r w:rsidR="006476F6" w:rsidRPr="00915FAB">
        <w:rPr>
          <w:rFonts w:hint="eastAsia"/>
          <w:color w:val="000000" w:themeColor="text1"/>
        </w:rPr>
        <w:t>320</w:t>
      </w:r>
      <w:r w:rsidR="003E2683" w:rsidRPr="00915FAB">
        <w:rPr>
          <w:rFonts w:hint="eastAsia"/>
          <w:color w:val="000000" w:themeColor="text1"/>
        </w:rPr>
        <w:t>萬餘元，決算審核結果，審定實現數</w:t>
      </w:r>
      <w:r w:rsidR="00A418CB" w:rsidRPr="00915FAB">
        <w:rPr>
          <w:rFonts w:hint="eastAsia"/>
          <w:color w:val="000000" w:themeColor="text1"/>
        </w:rPr>
        <w:t>48</w:t>
      </w:r>
      <w:r w:rsidR="003E2683" w:rsidRPr="00915FAB">
        <w:rPr>
          <w:rFonts w:hint="eastAsia"/>
          <w:color w:val="000000" w:themeColor="text1"/>
        </w:rPr>
        <w:t>億</w:t>
      </w:r>
      <w:r w:rsidR="00A418CB" w:rsidRPr="00915FAB">
        <w:rPr>
          <w:rFonts w:hint="eastAsia"/>
          <w:color w:val="000000" w:themeColor="text1"/>
        </w:rPr>
        <w:t>4</w:t>
      </w:r>
      <w:r w:rsidR="003E2683" w:rsidRPr="00915FAB">
        <w:rPr>
          <w:rFonts w:hint="eastAsia"/>
          <w:color w:val="000000" w:themeColor="text1"/>
        </w:rPr>
        <w:t>,</w:t>
      </w:r>
      <w:r w:rsidR="00A418CB" w:rsidRPr="00915FAB">
        <w:rPr>
          <w:rFonts w:hint="eastAsia"/>
          <w:color w:val="000000" w:themeColor="text1"/>
        </w:rPr>
        <w:t>455</w:t>
      </w:r>
      <w:r w:rsidR="003E2683" w:rsidRPr="00915FAB">
        <w:rPr>
          <w:rFonts w:hint="eastAsia"/>
          <w:color w:val="000000" w:themeColor="text1"/>
        </w:rPr>
        <w:t>萬餘元，應收保留數</w:t>
      </w:r>
      <w:r w:rsidR="00A418CB" w:rsidRPr="00915FAB">
        <w:rPr>
          <w:rFonts w:hint="eastAsia"/>
          <w:color w:val="000000" w:themeColor="text1"/>
        </w:rPr>
        <w:t>1億896</w:t>
      </w:r>
      <w:r w:rsidR="003E2683" w:rsidRPr="00915FAB">
        <w:rPr>
          <w:rFonts w:hint="eastAsia"/>
          <w:color w:val="000000" w:themeColor="text1"/>
        </w:rPr>
        <w:t>萬餘元，主要係</w:t>
      </w:r>
      <w:r w:rsidR="00196622" w:rsidRPr="00915FAB">
        <w:rPr>
          <w:rFonts w:hint="eastAsia"/>
          <w:color w:val="000000" w:themeColor="text1"/>
        </w:rPr>
        <w:t>移民署</w:t>
      </w:r>
      <w:r w:rsidR="00B00987" w:rsidRPr="00915FAB">
        <w:rPr>
          <w:rFonts w:hint="eastAsia"/>
          <w:color w:val="000000" w:themeColor="text1"/>
        </w:rPr>
        <w:t>核處</w:t>
      </w:r>
      <w:r w:rsidR="00512314" w:rsidRPr="00915FAB">
        <w:rPr>
          <w:rFonts w:hint="eastAsia"/>
          <w:color w:val="000000" w:themeColor="text1"/>
        </w:rPr>
        <w:t>違反入出國及移民法</w:t>
      </w:r>
      <w:r w:rsidR="00A418CB" w:rsidRPr="00915FAB">
        <w:rPr>
          <w:rFonts w:hint="eastAsia"/>
          <w:color w:val="000000" w:themeColor="text1"/>
        </w:rPr>
        <w:t>、臺灣地區與大陸地區人民關係條例</w:t>
      </w:r>
      <w:r w:rsidR="00B00987" w:rsidRPr="00915FAB">
        <w:rPr>
          <w:rFonts w:hint="eastAsia"/>
          <w:color w:val="000000" w:themeColor="text1"/>
        </w:rPr>
        <w:t>等</w:t>
      </w:r>
      <w:r w:rsidR="00196622" w:rsidRPr="00915FAB">
        <w:rPr>
          <w:rFonts w:hint="eastAsia"/>
          <w:color w:val="000000" w:themeColor="text1"/>
        </w:rPr>
        <w:t>罰鍰</w:t>
      </w:r>
      <w:r w:rsidR="00B00987" w:rsidRPr="00915FAB">
        <w:rPr>
          <w:rFonts w:hint="eastAsia"/>
          <w:color w:val="000000" w:themeColor="text1"/>
        </w:rPr>
        <w:t>，尚待收繳</w:t>
      </w:r>
      <w:r w:rsidR="00512314" w:rsidRPr="00915FAB">
        <w:rPr>
          <w:rFonts w:hint="eastAsia"/>
          <w:color w:val="000000" w:themeColor="text1"/>
        </w:rPr>
        <w:t>；</w:t>
      </w:r>
      <w:r w:rsidR="003E2683" w:rsidRPr="00915FAB">
        <w:rPr>
          <w:rFonts w:hint="eastAsia"/>
          <w:color w:val="000000" w:themeColor="text1"/>
        </w:rPr>
        <w:t>合計決算審定數</w:t>
      </w:r>
      <w:r w:rsidR="00A418CB" w:rsidRPr="00915FAB">
        <w:rPr>
          <w:rFonts w:hint="eastAsia"/>
          <w:color w:val="000000" w:themeColor="text1"/>
        </w:rPr>
        <w:t>49</w:t>
      </w:r>
      <w:r w:rsidR="003E2683" w:rsidRPr="00915FAB">
        <w:rPr>
          <w:rFonts w:hint="eastAsia"/>
          <w:color w:val="000000" w:themeColor="text1"/>
        </w:rPr>
        <w:t>億</w:t>
      </w:r>
      <w:r w:rsidR="00A418CB" w:rsidRPr="00915FAB">
        <w:rPr>
          <w:rFonts w:hint="eastAsia"/>
          <w:color w:val="000000" w:themeColor="text1"/>
        </w:rPr>
        <w:t>5</w:t>
      </w:r>
      <w:r w:rsidR="003E2683" w:rsidRPr="00915FAB">
        <w:rPr>
          <w:rFonts w:hint="eastAsia"/>
          <w:color w:val="000000" w:themeColor="text1"/>
        </w:rPr>
        <w:t>,</w:t>
      </w:r>
      <w:r w:rsidR="00A418CB" w:rsidRPr="00915FAB">
        <w:rPr>
          <w:rFonts w:hint="eastAsia"/>
          <w:color w:val="000000" w:themeColor="text1"/>
        </w:rPr>
        <w:t>351</w:t>
      </w:r>
      <w:r w:rsidR="003E2683" w:rsidRPr="00915FAB">
        <w:rPr>
          <w:rFonts w:hint="eastAsia"/>
          <w:color w:val="000000" w:themeColor="text1"/>
        </w:rPr>
        <w:t>萬餘元，較預算增加</w:t>
      </w:r>
      <w:r w:rsidR="00A418CB" w:rsidRPr="00915FAB">
        <w:rPr>
          <w:rFonts w:hint="eastAsia"/>
          <w:color w:val="000000" w:themeColor="text1"/>
        </w:rPr>
        <w:t>16</w:t>
      </w:r>
      <w:r w:rsidR="003E2683" w:rsidRPr="00915FAB">
        <w:rPr>
          <w:rFonts w:hint="eastAsia"/>
          <w:color w:val="000000" w:themeColor="text1"/>
        </w:rPr>
        <w:t>億</w:t>
      </w:r>
      <w:r w:rsidR="00A418CB" w:rsidRPr="00915FAB">
        <w:rPr>
          <w:rFonts w:hint="eastAsia"/>
          <w:color w:val="000000" w:themeColor="text1"/>
        </w:rPr>
        <w:t>7</w:t>
      </w:r>
      <w:r w:rsidR="003E2683" w:rsidRPr="00915FAB">
        <w:rPr>
          <w:rFonts w:hint="eastAsia"/>
          <w:color w:val="000000" w:themeColor="text1"/>
        </w:rPr>
        <w:t>,</w:t>
      </w:r>
      <w:r w:rsidR="00A418CB" w:rsidRPr="00915FAB">
        <w:rPr>
          <w:rFonts w:hint="eastAsia"/>
          <w:color w:val="000000" w:themeColor="text1"/>
        </w:rPr>
        <w:t>031</w:t>
      </w:r>
      <w:r w:rsidR="003E2683" w:rsidRPr="00915FAB">
        <w:rPr>
          <w:rFonts w:hint="eastAsia"/>
          <w:color w:val="000000" w:themeColor="text1"/>
        </w:rPr>
        <w:t>萬餘元</w:t>
      </w:r>
      <w:r w:rsidRPr="00915FAB">
        <w:rPr>
          <w:rFonts w:hint="eastAsia"/>
          <w:color w:val="000000" w:themeColor="text1"/>
        </w:rPr>
        <w:t>（</w:t>
      </w:r>
      <w:r w:rsidR="00A418CB" w:rsidRPr="00915FAB">
        <w:rPr>
          <w:rFonts w:hint="eastAsia"/>
          <w:color w:val="000000" w:themeColor="text1"/>
        </w:rPr>
        <w:t>50.87</w:t>
      </w:r>
      <w:r w:rsidR="003E2683" w:rsidRPr="00915FAB">
        <w:rPr>
          <w:rFonts w:hint="eastAsia"/>
          <w:color w:val="000000" w:themeColor="text1"/>
        </w:rPr>
        <w:t>％），主要係</w:t>
      </w:r>
      <w:r w:rsidR="00B8046E" w:rsidRPr="00915FAB">
        <w:rPr>
          <w:rFonts w:hint="eastAsia"/>
          <w:color w:val="000000" w:themeColor="text1"/>
        </w:rPr>
        <w:t>國土管理署</w:t>
      </w:r>
      <w:r w:rsidR="00A418CB" w:rsidRPr="00915FAB">
        <w:rPr>
          <w:rFonts w:hint="eastAsia"/>
          <w:color w:val="000000" w:themeColor="text1"/>
        </w:rPr>
        <w:t>及所屬</w:t>
      </w:r>
      <w:r w:rsidR="00B8046E" w:rsidRPr="00915FAB">
        <w:rPr>
          <w:rFonts w:hint="eastAsia"/>
          <w:color w:val="000000" w:themeColor="text1"/>
        </w:rPr>
        <w:t>收回以前年度補助計畫經費賸餘款及</w:t>
      </w:r>
      <w:r w:rsidR="00A418CB" w:rsidRPr="00915FAB">
        <w:rPr>
          <w:rFonts w:hint="eastAsia"/>
          <w:color w:val="000000" w:themeColor="text1"/>
        </w:rPr>
        <w:t>以前年度代辦工程結餘款</w:t>
      </w:r>
      <w:r w:rsidR="00B00987" w:rsidRPr="00915FAB">
        <w:rPr>
          <w:rFonts w:hint="eastAsia"/>
          <w:color w:val="000000" w:themeColor="text1"/>
        </w:rPr>
        <w:t>繳庫，暨</w:t>
      </w:r>
      <w:r w:rsidR="00196622" w:rsidRPr="00915FAB">
        <w:rPr>
          <w:rFonts w:hint="eastAsia"/>
          <w:color w:val="000000" w:themeColor="text1"/>
        </w:rPr>
        <w:t>移民署</w:t>
      </w:r>
      <w:r w:rsidR="00B00987" w:rsidRPr="00915FAB">
        <w:rPr>
          <w:rFonts w:hint="eastAsia"/>
          <w:color w:val="000000" w:themeColor="text1"/>
        </w:rPr>
        <w:t>核處</w:t>
      </w:r>
      <w:r w:rsidR="007F62E4" w:rsidRPr="00915FAB">
        <w:rPr>
          <w:rFonts w:hint="eastAsia"/>
          <w:color w:val="000000" w:themeColor="text1"/>
        </w:rPr>
        <w:t>違反入出國及移民法等</w:t>
      </w:r>
      <w:r w:rsidR="00B00987" w:rsidRPr="00915FAB">
        <w:rPr>
          <w:rFonts w:hint="eastAsia"/>
          <w:color w:val="000000" w:themeColor="text1"/>
        </w:rPr>
        <w:t>罰鍰</w:t>
      </w:r>
      <w:r w:rsidR="00196622" w:rsidRPr="00915FAB">
        <w:rPr>
          <w:rFonts w:hint="eastAsia"/>
          <w:color w:val="000000" w:themeColor="text1"/>
        </w:rPr>
        <w:t>收入較預計增</w:t>
      </w:r>
      <w:r w:rsidR="00B00987" w:rsidRPr="00915FAB">
        <w:rPr>
          <w:rFonts w:hint="eastAsia"/>
          <w:color w:val="000000" w:themeColor="text1"/>
        </w:rPr>
        <w:t>加</w:t>
      </w:r>
      <w:r w:rsidR="00196622" w:rsidRPr="00915FAB">
        <w:rPr>
          <w:rFonts w:hint="eastAsia"/>
          <w:color w:val="000000" w:themeColor="text1"/>
        </w:rPr>
        <w:t>所致</w:t>
      </w:r>
      <w:r w:rsidR="003E2683" w:rsidRPr="00915FAB">
        <w:rPr>
          <w:rFonts w:hint="eastAsia"/>
          <w:color w:val="000000" w:themeColor="text1"/>
        </w:rPr>
        <w:t>。</w:t>
      </w:r>
    </w:p>
    <w:p w14:paraId="3317316A" w14:textId="77777777" w:rsidR="0057300F" w:rsidRPr="00915FAB" w:rsidRDefault="005B4C95" w:rsidP="00D10C3E">
      <w:pPr>
        <w:pStyle w:val="12"/>
        <w:overflowPunct w:val="0"/>
        <w:snapToGrid w:val="0"/>
        <w:spacing w:line="440" w:lineRule="exact"/>
        <w:ind w:firstLineChars="200" w:firstLine="480"/>
        <w:rPr>
          <w:rFonts w:hAnsi="標楷體"/>
          <w:snapToGrid w:val="0"/>
          <w:color w:val="000000" w:themeColor="text1"/>
          <w:kern w:val="0"/>
        </w:rPr>
      </w:pPr>
      <w:r w:rsidRPr="00915FAB">
        <w:rPr>
          <w:rFonts w:hAnsi="標楷體" w:hint="eastAsia"/>
          <w:snapToGrid w:val="0"/>
          <w:color w:val="000000" w:themeColor="text1"/>
          <w:kern w:val="0"/>
        </w:rPr>
        <w:t>（</w:t>
      </w:r>
      <w:r w:rsidR="00180FC3" w:rsidRPr="00915FAB">
        <w:rPr>
          <w:rFonts w:hAnsi="標楷體" w:hint="eastAsia"/>
          <w:snapToGrid w:val="0"/>
          <w:color w:val="000000" w:themeColor="text1"/>
          <w:kern w:val="0"/>
        </w:rPr>
        <w:t>二</w:t>
      </w:r>
      <w:r w:rsidR="00871C4A" w:rsidRPr="00915FAB">
        <w:rPr>
          <w:rFonts w:hAnsi="標楷體" w:hint="eastAsia"/>
          <w:snapToGrid w:val="0"/>
          <w:color w:val="000000" w:themeColor="text1"/>
          <w:kern w:val="0"/>
        </w:rPr>
        <w:t>）</w:t>
      </w:r>
      <w:r w:rsidR="00D143C2" w:rsidRPr="00915FAB">
        <w:rPr>
          <w:rFonts w:hAnsi="標楷體" w:hint="eastAsia"/>
          <w:snapToGrid w:val="0"/>
          <w:color w:val="000000" w:themeColor="text1"/>
          <w:kern w:val="0"/>
        </w:rPr>
        <w:t xml:space="preserve">　</w:t>
      </w:r>
      <w:r w:rsidR="0061299D" w:rsidRPr="00915FAB">
        <w:rPr>
          <w:rFonts w:hAnsi="標楷體" w:hint="eastAsia"/>
          <w:snapToGrid w:val="0"/>
          <w:color w:val="000000" w:themeColor="text1"/>
          <w:kern w:val="0"/>
        </w:rPr>
        <w:t>以前年度歲入轉入數計1億</w:t>
      </w:r>
      <w:r w:rsidR="00D85F82" w:rsidRPr="00915FAB">
        <w:rPr>
          <w:rFonts w:hAnsi="標楷體" w:hint="eastAsia"/>
          <w:snapToGrid w:val="0"/>
          <w:color w:val="000000" w:themeColor="text1"/>
          <w:kern w:val="0"/>
        </w:rPr>
        <w:t>4</w:t>
      </w:r>
      <w:r w:rsidR="0061299D" w:rsidRPr="00915FAB">
        <w:rPr>
          <w:rFonts w:hAnsi="標楷體" w:hint="eastAsia"/>
          <w:snapToGrid w:val="0"/>
          <w:color w:val="000000" w:themeColor="text1"/>
          <w:kern w:val="0"/>
        </w:rPr>
        <w:t>,</w:t>
      </w:r>
      <w:r w:rsidR="00D85F82" w:rsidRPr="00915FAB">
        <w:rPr>
          <w:rFonts w:hAnsi="標楷體" w:hint="eastAsia"/>
          <w:snapToGrid w:val="0"/>
          <w:color w:val="000000" w:themeColor="text1"/>
          <w:kern w:val="0"/>
        </w:rPr>
        <w:t>539</w:t>
      </w:r>
      <w:r w:rsidR="0061299D" w:rsidRPr="00915FAB">
        <w:rPr>
          <w:rFonts w:hAnsi="標楷體" w:hint="eastAsia"/>
          <w:snapToGrid w:val="0"/>
          <w:color w:val="000000" w:themeColor="text1"/>
          <w:kern w:val="0"/>
        </w:rPr>
        <w:t>萬餘元，決算審核結果，審定實現數3,</w:t>
      </w:r>
      <w:r w:rsidR="00D85F82" w:rsidRPr="00915FAB">
        <w:rPr>
          <w:rFonts w:hAnsi="標楷體" w:hint="eastAsia"/>
          <w:snapToGrid w:val="0"/>
          <w:color w:val="000000" w:themeColor="text1"/>
          <w:kern w:val="0"/>
        </w:rPr>
        <w:t>091</w:t>
      </w:r>
      <w:r w:rsidR="0061299D" w:rsidRPr="00915FAB">
        <w:rPr>
          <w:rFonts w:hAnsi="標楷體" w:hint="eastAsia"/>
          <w:snapToGrid w:val="0"/>
          <w:color w:val="000000" w:themeColor="text1"/>
          <w:kern w:val="0"/>
        </w:rPr>
        <w:t>萬餘元</w:t>
      </w:r>
      <w:r w:rsidRPr="00915FAB">
        <w:rPr>
          <w:rFonts w:hAnsi="標楷體" w:hint="eastAsia"/>
          <w:snapToGrid w:val="0"/>
          <w:color w:val="000000" w:themeColor="text1"/>
          <w:kern w:val="0"/>
        </w:rPr>
        <w:t>（</w:t>
      </w:r>
      <w:r w:rsidR="00D85F82" w:rsidRPr="00915FAB">
        <w:rPr>
          <w:rFonts w:hAnsi="標楷體" w:hint="eastAsia"/>
          <w:snapToGrid w:val="0"/>
          <w:color w:val="000000" w:themeColor="text1"/>
          <w:kern w:val="0"/>
        </w:rPr>
        <w:t>21.26</w:t>
      </w:r>
      <w:r w:rsidR="0061299D" w:rsidRPr="00915FAB">
        <w:rPr>
          <w:rFonts w:hAnsi="標楷體" w:hint="eastAsia"/>
          <w:snapToGrid w:val="0"/>
          <w:color w:val="000000" w:themeColor="text1"/>
          <w:kern w:val="0"/>
        </w:rPr>
        <w:t>％）；減免</w:t>
      </w:r>
      <w:r w:rsidRPr="00915FAB">
        <w:rPr>
          <w:rFonts w:hAnsi="標楷體" w:hint="eastAsia"/>
          <w:snapToGrid w:val="0"/>
          <w:color w:val="000000" w:themeColor="text1"/>
          <w:kern w:val="0"/>
        </w:rPr>
        <w:t>（</w:t>
      </w:r>
      <w:r w:rsidR="0061299D" w:rsidRPr="00915FAB">
        <w:rPr>
          <w:rFonts w:hAnsi="標楷體" w:hint="eastAsia"/>
          <w:snapToGrid w:val="0"/>
          <w:color w:val="000000" w:themeColor="text1"/>
          <w:kern w:val="0"/>
        </w:rPr>
        <w:t>註銷）數</w:t>
      </w:r>
      <w:r w:rsidR="00D85F82" w:rsidRPr="00915FAB">
        <w:rPr>
          <w:rFonts w:hAnsi="標楷體" w:hint="eastAsia"/>
          <w:snapToGrid w:val="0"/>
          <w:color w:val="000000" w:themeColor="text1"/>
          <w:kern w:val="0"/>
        </w:rPr>
        <w:t>3</w:t>
      </w:r>
      <w:r w:rsidR="0061299D" w:rsidRPr="00915FAB">
        <w:rPr>
          <w:rFonts w:hAnsi="標楷體" w:hint="eastAsia"/>
          <w:snapToGrid w:val="0"/>
          <w:color w:val="000000" w:themeColor="text1"/>
          <w:kern w:val="0"/>
        </w:rPr>
        <w:t>,</w:t>
      </w:r>
      <w:r w:rsidR="00D85F82" w:rsidRPr="00915FAB">
        <w:rPr>
          <w:rFonts w:hAnsi="標楷體" w:hint="eastAsia"/>
          <w:snapToGrid w:val="0"/>
          <w:color w:val="000000" w:themeColor="text1"/>
          <w:kern w:val="0"/>
        </w:rPr>
        <w:t>357</w:t>
      </w:r>
      <w:r w:rsidR="0061299D" w:rsidRPr="00915FAB">
        <w:rPr>
          <w:rFonts w:hAnsi="標楷體" w:hint="eastAsia"/>
          <w:snapToGrid w:val="0"/>
          <w:color w:val="000000" w:themeColor="text1"/>
          <w:kern w:val="0"/>
        </w:rPr>
        <w:t>萬餘元</w:t>
      </w:r>
      <w:r w:rsidRPr="00915FAB">
        <w:rPr>
          <w:rFonts w:hAnsi="標楷體" w:hint="eastAsia"/>
          <w:snapToGrid w:val="0"/>
          <w:color w:val="000000" w:themeColor="text1"/>
          <w:kern w:val="0"/>
        </w:rPr>
        <w:t>（</w:t>
      </w:r>
      <w:r w:rsidR="00D85F82" w:rsidRPr="00915FAB">
        <w:rPr>
          <w:rFonts w:hAnsi="標楷體" w:hint="eastAsia"/>
          <w:snapToGrid w:val="0"/>
          <w:color w:val="000000" w:themeColor="text1"/>
          <w:kern w:val="0"/>
        </w:rPr>
        <w:t>23.09</w:t>
      </w:r>
      <w:r w:rsidR="0061299D" w:rsidRPr="00915FAB">
        <w:rPr>
          <w:rFonts w:hAnsi="標楷體" w:hint="eastAsia"/>
          <w:snapToGrid w:val="0"/>
          <w:color w:val="000000" w:themeColor="text1"/>
          <w:kern w:val="0"/>
        </w:rPr>
        <w:t>％），主要係</w:t>
      </w:r>
      <w:r w:rsidR="00AA4A5D" w:rsidRPr="00915FAB">
        <w:rPr>
          <w:rFonts w:hAnsi="標楷體" w:hint="eastAsia"/>
          <w:snapToGrid w:val="0"/>
          <w:color w:val="000000" w:themeColor="text1"/>
          <w:kern w:val="0"/>
        </w:rPr>
        <w:t>移民署以前年度核處</w:t>
      </w:r>
      <w:r w:rsidR="00D615F2" w:rsidRPr="00915FAB">
        <w:rPr>
          <w:rFonts w:hint="eastAsia"/>
          <w:color w:val="000000" w:themeColor="text1"/>
        </w:rPr>
        <w:t>違反入出國及移民法</w:t>
      </w:r>
      <w:r w:rsidR="00AA4A5D" w:rsidRPr="00915FAB">
        <w:rPr>
          <w:rFonts w:hAnsi="標楷體" w:hint="eastAsia"/>
          <w:snapToGrid w:val="0"/>
          <w:color w:val="000000" w:themeColor="text1"/>
          <w:kern w:val="0"/>
        </w:rPr>
        <w:t>之罰鍰</w:t>
      </w:r>
      <w:r w:rsidR="00D615F2" w:rsidRPr="00915FAB">
        <w:rPr>
          <w:rFonts w:hAnsi="標楷體" w:hint="eastAsia"/>
          <w:snapToGrid w:val="0"/>
          <w:color w:val="000000" w:themeColor="text1"/>
          <w:kern w:val="0"/>
        </w:rPr>
        <w:t>案件</w:t>
      </w:r>
      <w:r w:rsidR="00AA4A5D" w:rsidRPr="00915FAB">
        <w:rPr>
          <w:rFonts w:hAnsi="標楷體" w:hint="eastAsia"/>
          <w:snapToGrid w:val="0"/>
          <w:color w:val="000000" w:themeColor="text1"/>
          <w:kern w:val="0"/>
        </w:rPr>
        <w:t>，取得債權憑證，經核定</w:t>
      </w:r>
      <w:r w:rsidR="000774E7" w:rsidRPr="00915FAB">
        <w:rPr>
          <w:rFonts w:hAnsi="標楷體" w:hint="eastAsia"/>
          <w:snapToGrid w:val="0"/>
          <w:color w:val="000000" w:themeColor="text1"/>
          <w:kern w:val="0"/>
        </w:rPr>
        <w:t>註銷</w:t>
      </w:r>
      <w:r w:rsidR="0061299D" w:rsidRPr="00915FAB">
        <w:rPr>
          <w:rFonts w:hAnsi="標楷體" w:hint="eastAsia"/>
          <w:snapToGrid w:val="0"/>
          <w:color w:val="000000" w:themeColor="text1"/>
          <w:kern w:val="0"/>
        </w:rPr>
        <w:t>；應收保留數</w:t>
      </w:r>
      <w:r w:rsidR="00D85F82" w:rsidRPr="00915FAB">
        <w:rPr>
          <w:rFonts w:hAnsi="標楷體" w:hint="eastAsia"/>
          <w:snapToGrid w:val="0"/>
          <w:color w:val="000000" w:themeColor="text1"/>
          <w:kern w:val="0"/>
        </w:rPr>
        <w:t>8,090</w:t>
      </w:r>
      <w:r w:rsidR="0061299D" w:rsidRPr="00915FAB">
        <w:rPr>
          <w:rFonts w:hAnsi="標楷體" w:hint="eastAsia"/>
          <w:snapToGrid w:val="0"/>
          <w:color w:val="000000" w:themeColor="text1"/>
          <w:kern w:val="0"/>
        </w:rPr>
        <w:t>萬餘元</w:t>
      </w:r>
      <w:r w:rsidRPr="00915FAB">
        <w:rPr>
          <w:rFonts w:hAnsi="標楷體" w:hint="eastAsia"/>
          <w:snapToGrid w:val="0"/>
          <w:color w:val="000000" w:themeColor="text1"/>
          <w:kern w:val="0"/>
        </w:rPr>
        <w:t>（</w:t>
      </w:r>
      <w:r w:rsidR="00D85F82" w:rsidRPr="00915FAB">
        <w:rPr>
          <w:rFonts w:hAnsi="標楷體"/>
          <w:snapToGrid w:val="0"/>
          <w:color w:val="000000" w:themeColor="text1"/>
          <w:kern w:val="0"/>
        </w:rPr>
        <w:t>55.65</w:t>
      </w:r>
      <w:r w:rsidR="0061299D" w:rsidRPr="00915FAB">
        <w:rPr>
          <w:rFonts w:hAnsi="標楷體" w:hint="eastAsia"/>
          <w:snapToGrid w:val="0"/>
          <w:color w:val="000000" w:themeColor="text1"/>
          <w:kern w:val="0"/>
        </w:rPr>
        <w:t>％），主要係</w:t>
      </w:r>
      <w:r w:rsidR="000774E7" w:rsidRPr="00915FAB">
        <w:rPr>
          <w:rFonts w:hAnsi="標楷體" w:hint="eastAsia"/>
          <w:snapToGrid w:val="0"/>
          <w:color w:val="000000" w:themeColor="text1"/>
          <w:kern w:val="0"/>
        </w:rPr>
        <w:t>內政部已裁撤公共造產基金貸款，依約分年收回</w:t>
      </w:r>
      <w:r w:rsidR="0061299D" w:rsidRPr="00915FAB">
        <w:rPr>
          <w:rFonts w:hAnsi="標楷體" w:hint="eastAsia"/>
          <w:snapToGrid w:val="0"/>
          <w:color w:val="000000" w:themeColor="text1"/>
          <w:kern w:val="0"/>
        </w:rPr>
        <w:t>。</w:t>
      </w:r>
    </w:p>
    <w:p w14:paraId="1BCF8D8C" w14:textId="77777777" w:rsidR="0057300F" w:rsidRPr="00915FAB" w:rsidRDefault="005B4C95" w:rsidP="00D10C3E">
      <w:pPr>
        <w:pStyle w:val="12"/>
        <w:overflowPunct w:val="0"/>
        <w:snapToGrid w:val="0"/>
        <w:spacing w:line="420" w:lineRule="exact"/>
        <w:ind w:firstLineChars="200" w:firstLine="488"/>
        <w:rPr>
          <w:rFonts w:hAnsi="標楷體"/>
          <w:color w:val="000000" w:themeColor="text1"/>
          <w:spacing w:val="2"/>
        </w:rPr>
      </w:pPr>
      <w:r w:rsidRPr="00915FAB">
        <w:rPr>
          <w:rFonts w:hAnsi="標楷體" w:hint="eastAsia"/>
          <w:color w:val="000000" w:themeColor="text1"/>
          <w:spacing w:val="2"/>
        </w:rPr>
        <w:t>（</w:t>
      </w:r>
      <w:r w:rsidR="00180FC3" w:rsidRPr="00915FAB">
        <w:rPr>
          <w:rFonts w:hAnsi="標楷體" w:hint="eastAsia"/>
          <w:color w:val="000000" w:themeColor="text1"/>
          <w:spacing w:val="2"/>
        </w:rPr>
        <w:t>三</w:t>
      </w:r>
      <w:r w:rsidR="00871C4A" w:rsidRPr="00915FAB">
        <w:rPr>
          <w:rFonts w:hAnsi="標楷體" w:hint="eastAsia"/>
          <w:color w:val="000000" w:themeColor="text1"/>
          <w:spacing w:val="2"/>
        </w:rPr>
        <w:t>）</w:t>
      </w:r>
      <w:r w:rsidR="00D143C2" w:rsidRPr="00915FAB">
        <w:rPr>
          <w:rFonts w:hAnsi="標楷體" w:hint="eastAsia"/>
          <w:color w:val="000000" w:themeColor="text1"/>
          <w:spacing w:val="2"/>
        </w:rPr>
        <w:t xml:space="preserve">　</w:t>
      </w:r>
      <w:r w:rsidR="0061299D" w:rsidRPr="00915FAB">
        <w:rPr>
          <w:rFonts w:hAnsi="標楷體" w:hint="eastAsia"/>
          <w:color w:val="000000" w:themeColor="text1"/>
          <w:spacing w:val="2"/>
        </w:rPr>
        <w:t>歲出原編列預算數1,</w:t>
      </w:r>
      <w:r w:rsidR="00C63FD5" w:rsidRPr="00915FAB">
        <w:rPr>
          <w:rFonts w:hAnsi="標楷體"/>
          <w:color w:val="000000" w:themeColor="text1"/>
          <w:spacing w:val="2"/>
        </w:rPr>
        <w:t>1</w:t>
      </w:r>
      <w:r w:rsidR="00260DE1" w:rsidRPr="00915FAB">
        <w:rPr>
          <w:rFonts w:hAnsi="標楷體" w:hint="eastAsia"/>
          <w:color w:val="000000" w:themeColor="text1"/>
          <w:spacing w:val="2"/>
        </w:rPr>
        <w:t>14</w:t>
      </w:r>
      <w:r w:rsidR="0061299D" w:rsidRPr="00915FAB">
        <w:rPr>
          <w:rFonts w:hAnsi="標楷體" w:hint="eastAsia"/>
          <w:color w:val="000000" w:themeColor="text1"/>
          <w:spacing w:val="2"/>
        </w:rPr>
        <w:t>億</w:t>
      </w:r>
      <w:r w:rsidR="00260DE1" w:rsidRPr="00915FAB">
        <w:rPr>
          <w:rFonts w:hAnsi="標楷體" w:hint="eastAsia"/>
          <w:color w:val="000000" w:themeColor="text1"/>
          <w:spacing w:val="2"/>
        </w:rPr>
        <w:t>6</w:t>
      </w:r>
      <w:r w:rsidR="00260DE1" w:rsidRPr="00915FAB">
        <w:rPr>
          <w:rFonts w:hAnsi="標楷體"/>
          <w:color w:val="000000" w:themeColor="text1"/>
          <w:spacing w:val="2"/>
        </w:rPr>
        <w:t>,</w:t>
      </w:r>
      <w:r w:rsidR="00260DE1" w:rsidRPr="00915FAB">
        <w:rPr>
          <w:rFonts w:hAnsi="標楷體" w:hint="eastAsia"/>
          <w:color w:val="000000" w:themeColor="text1"/>
          <w:spacing w:val="2"/>
        </w:rPr>
        <w:t>677</w:t>
      </w:r>
      <w:r w:rsidR="0061299D" w:rsidRPr="00915FAB">
        <w:rPr>
          <w:rFonts w:hAnsi="標楷體" w:hint="eastAsia"/>
          <w:color w:val="000000" w:themeColor="text1"/>
          <w:spacing w:val="2"/>
        </w:rPr>
        <w:t>萬</w:t>
      </w:r>
      <w:r w:rsidR="00260DE1" w:rsidRPr="00915FAB">
        <w:rPr>
          <w:rFonts w:hAnsi="標楷體" w:hint="eastAsia"/>
          <w:color w:val="000000" w:themeColor="text1"/>
          <w:spacing w:val="2"/>
        </w:rPr>
        <w:t>餘</w:t>
      </w:r>
      <w:r w:rsidR="0061299D" w:rsidRPr="00915FAB">
        <w:rPr>
          <w:rFonts w:hAnsi="標楷體" w:hint="eastAsia"/>
          <w:color w:val="000000" w:themeColor="text1"/>
          <w:spacing w:val="2"/>
        </w:rPr>
        <w:t>元，因</w:t>
      </w:r>
      <w:r w:rsidR="00260DE1" w:rsidRPr="00915FAB">
        <w:rPr>
          <w:rFonts w:hAnsi="標楷體" w:hint="eastAsia"/>
          <w:color w:val="000000" w:themeColor="text1"/>
          <w:spacing w:val="2"/>
        </w:rPr>
        <w:t>內政部辦理</w:t>
      </w:r>
      <w:proofErr w:type="gramStart"/>
      <w:r w:rsidR="00260DE1" w:rsidRPr="00915FAB">
        <w:rPr>
          <w:rFonts w:hAnsi="標楷體" w:hint="eastAsia"/>
          <w:color w:val="000000" w:themeColor="text1"/>
          <w:spacing w:val="2"/>
        </w:rPr>
        <w:t>替代役備役</w:t>
      </w:r>
      <w:proofErr w:type="gramEnd"/>
      <w:r w:rsidR="00260DE1" w:rsidRPr="00915FAB">
        <w:rPr>
          <w:rFonts w:hAnsi="標楷體" w:hint="eastAsia"/>
          <w:color w:val="000000" w:themeColor="text1"/>
          <w:spacing w:val="2"/>
        </w:rPr>
        <w:t>役男召集訓練實施方案－治安維護組及防災救護組訓練、警政署辦理保安警察第二總隊擴編轉型計畫、中央警察大學增設保安警察學系、消防署補助地方消防人員因公傷亡慰問、國家公園署辦理太魯</w:t>
      </w:r>
      <w:r w:rsidR="00260DE1" w:rsidRPr="00915FAB">
        <w:rPr>
          <w:rFonts w:hAnsi="標楷體" w:hint="eastAsia"/>
          <w:color w:val="000000" w:themeColor="text1"/>
          <w:spacing w:val="2"/>
        </w:rPr>
        <w:lastRenderedPageBreak/>
        <w:t>閣國家公園0403地震災後復建工程、移民署辦理逾期外來人口收容遣送相關工作</w:t>
      </w:r>
      <w:r w:rsidR="00AA4A5D" w:rsidRPr="00915FAB">
        <w:rPr>
          <w:rFonts w:hAnsi="標楷體" w:hint="eastAsia"/>
          <w:color w:val="000000" w:themeColor="text1"/>
          <w:spacing w:val="2"/>
        </w:rPr>
        <w:t>等</w:t>
      </w:r>
      <w:r w:rsidR="000261D1" w:rsidRPr="00915FAB">
        <w:rPr>
          <w:rFonts w:hAnsi="標楷體" w:hint="eastAsia"/>
          <w:color w:val="000000" w:themeColor="text1"/>
          <w:spacing w:val="2"/>
        </w:rPr>
        <w:t>所需經費</w:t>
      </w:r>
      <w:r w:rsidR="00AA4A5D" w:rsidRPr="00915FAB">
        <w:rPr>
          <w:rFonts w:hAnsi="標楷體" w:hint="eastAsia"/>
          <w:color w:val="000000" w:themeColor="text1"/>
          <w:spacing w:val="2"/>
        </w:rPr>
        <w:t>或經費</w:t>
      </w:r>
      <w:r w:rsidR="000261D1" w:rsidRPr="00915FAB">
        <w:rPr>
          <w:rFonts w:hAnsi="標楷體" w:hint="eastAsia"/>
          <w:color w:val="000000" w:themeColor="text1"/>
          <w:spacing w:val="2"/>
        </w:rPr>
        <w:t>不敷</w:t>
      </w:r>
      <w:r w:rsidR="0061299D" w:rsidRPr="00915FAB">
        <w:rPr>
          <w:rFonts w:hAnsi="標楷體" w:hint="eastAsia"/>
          <w:color w:val="000000" w:themeColor="text1"/>
          <w:spacing w:val="2"/>
        </w:rPr>
        <w:t>，經動支第二預備金</w:t>
      </w:r>
      <w:r w:rsidR="00260DE1" w:rsidRPr="00915FAB">
        <w:rPr>
          <w:rFonts w:hAnsi="標楷體"/>
          <w:color w:val="000000" w:themeColor="text1"/>
          <w:spacing w:val="2"/>
        </w:rPr>
        <w:t>4</w:t>
      </w:r>
      <w:r w:rsidR="0061299D" w:rsidRPr="00915FAB">
        <w:rPr>
          <w:rFonts w:hAnsi="標楷體" w:hint="eastAsia"/>
          <w:color w:val="000000" w:themeColor="text1"/>
          <w:spacing w:val="2"/>
        </w:rPr>
        <w:t>億</w:t>
      </w:r>
      <w:r w:rsidR="00260DE1" w:rsidRPr="00915FAB">
        <w:rPr>
          <w:rFonts w:hAnsi="標楷體" w:hint="eastAsia"/>
          <w:color w:val="000000" w:themeColor="text1"/>
          <w:spacing w:val="2"/>
        </w:rPr>
        <w:t>9</w:t>
      </w:r>
      <w:r w:rsidR="0061299D" w:rsidRPr="00915FAB">
        <w:rPr>
          <w:rFonts w:hAnsi="標楷體" w:hint="eastAsia"/>
          <w:color w:val="000000" w:themeColor="text1"/>
          <w:spacing w:val="2"/>
        </w:rPr>
        <w:t>,</w:t>
      </w:r>
      <w:r w:rsidR="00260DE1" w:rsidRPr="00915FAB">
        <w:rPr>
          <w:rFonts w:hAnsi="標楷體"/>
          <w:color w:val="000000" w:themeColor="text1"/>
          <w:spacing w:val="2"/>
        </w:rPr>
        <w:t>165</w:t>
      </w:r>
      <w:r w:rsidR="0061299D" w:rsidRPr="00915FAB">
        <w:rPr>
          <w:rFonts w:hAnsi="標楷體" w:hint="eastAsia"/>
          <w:color w:val="000000" w:themeColor="text1"/>
          <w:spacing w:val="2"/>
        </w:rPr>
        <w:t>萬餘元</w:t>
      </w:r>
      <w:r w:rsidR="00C46747" w:rsidRPr="00915FAB">
        <w:rPr>
          <w:rFonts w:hAnsi="標楷體" w:hint="eastAsia"/>
          <w:color w:val="000000" w:themeColor="text1"/>
          <w:spacing w:val="2"/>
        </w:rPr>
        <w:t>；及因</w:t>
      </w:r>
      <w:r w:rsidR="009736C1" w:rsidRPr="00915FAB">
        <w:rPr>
          <w:rFonts w:hAnsi="標楷體" w:hint="eastAsia"/>
          <w:color w:val="000000" w:themeColor="text1"/>
          <w:spacing w:val="2"/>
        </w:rPr>
        <w:t>國土管理署及所屬補助地方政府辦理</w:t>
      </w:r>
      <w:proofErr w:type="gramStart"/>
      <w:r w:rsidR="009736C1" w:rsidRPr="00915FAB">
        <w:rPr>
          <w:rFonts w:hAnsi="標楷體" w:hint="eastAsia"/>
          <w:color w:val="000000" w:themeColor="text1"/>
          <w:spacing w:val="2"/>
        </w:rPr>
        <w:t>凱</w:t>
      </w:r>
      <w:proofErr w:type="gramEnd"/>
      <w:r w:rsidR="009736C1" w:rsidRPr="00915FAB">
        <w:rPr>
          <w:rFonts w:hAnsi="標楷體" w:hint="eastAsia"/>
          <w:color w:val="000000" w:themeColor="text1"/>
          <w:spacing w:val="2"/>
        </w:rPr>
        <w:t>米颱風災後雨水下水道疏</w:t>
      </w:r>
      <w:proofErr w:type="gramStart"/>
      <w:r w:rsidR="009736C1" w:rsidRPr="00915FAB">
        <w:rPr>
          <w:rFonts w:hAnsi="標楷體" w:hint="eastAsia"/>
          <w:color w:val="000000" w:themeColor="text1"/>
          <w:spacing w:val="2"/>
        </w:rPr>
        <w:t>濬</w:t>
      </w:r>
      <w:proofErr w:type="gramEnd"/>
      <w:r w:rsidR="009736C1" w:rsidRPr="00915FAB">
        <w:rPr>
          <w:rFonts w:hAnsi="標楷體" w:hint="eastAsia"/>
          <w:color w:val="000000" w:themeColor="text1"/>
          <w:spacing w:val="2"/>
        </w:rPr>
        <w:t>清淤工作</w:t>
      </w:r>
      <w:r w:rsidR="00D615F2" w:rsidRPr="00915FAB">
        <w:rPr>
          <w:rFonts w:hAnsi="標楷體" w:hint="eastAsia"/>
          <w:color w:val="000000" w:themeColor="text1"/>
          <w:spacing w:val="2"/>
        </w:rPr>
        <w:t>經費不敷，由中央政府總預算財政部國庫署國債付息項下</w:t>
      </w:r>
      <w:r w:rsidR="00BE0C20" w:rsidRPr="00915FAB">
        <w:rPr>
          <w:rFonts w:hAnsi="標楷體" w:hint="eastAsia"/>
          <w:color w:val="000000" w:themeColor="text1"/>
          <w:spacing w:val="2"/>
        </w:rPr>
        <w:t>調撥</w:t>
      </w:r>
      <w:r w:rsidR="009736C1" w:rsidRPr="00915FAB">
        <w:rPr>
          <w:rFonts w:hAnsi="標楷體" w:hint="eastAsia"/>
          <w:color w:val="000000" w:themeColor="text1"/>
          <w:spacing w:val="2"/>
        </w:rPr>
        <w:t>5</w:t>
      </w:r>
      <w:r w:rsidR="009736C1" w:rsidRPr="00915FAB">
        <w:rPr>
          <w:rFonts w:hAnsi="標楷體"/>
          <w:color w:val="000000" w:themeColor="text1"/>
          <w:spacing w:val="2"/>
        </w:rPr>
        <w:t>,</w:t>
      </w:r>
      <w:r w:rsidR="009736C1" w:rsidRPr="00915FAB">
        <w:rPr>
          <w:rFonts w:hAnsi="標楷體" w:hint="eastAsia"/>
          <w:color w:val="000000" w:themeColor="text1"/>
          <w:spacing w:val="2"/>
        </w:rPr>
        <w:t>000萬元</w:t>
      </w:r>
      <w:r w:rsidR="0061299D" w:rsidRPr="00915FAB">
        <w:rPr>
          <w:rFonts w:hAnsi="標楷體" w:hint="eastAsia"/>
          <w:color w:val="000000" w:themeColor="text1"/>
          <w:spacing w:val="2"/>
        </w:rPr>
        <w:t>，合計</w:t>
      </w:r>
      <w:r w:rsidR="00260DE1" w:rsidRPr="00915FAB">
        <w:rPr>
          <w:rFonts w:hAnsi="標楷體" w:hint="eastAsia"/>
          <w:color w:val="000000" w:themeColor="text1"/>
          <w:spacing w:val="2"/>
        </w:rPr>
        <w:t>1,</w:t>
      </w:r>
      <w:r w:rsidR="00260DE1" w:rsidRPr="00915FAB">
        <w:rPr>
          <w:rFonts w:hAnsi="標楷體"/>
          <w:color w:val="000000" w:themeColor="text1"/>
          <w:spacing w:val="2"/>
        </w:rPr>
        <w:t>120</w:t>
      </w:r>
      <w:r w:rsidR="00260DE1" w:rsidRPr="00915FAB">
        <w:rPr>
          <w:rFonts w:hAnsi="標楷體" w:hint="eastAsia"/>
          <w:color w:val="000000" w:themeColor="text1"/>
          <w:spacing w:val="2"/>
        </w:rPr>
        <w:t>億</w:t>
      </w:r>
      <w:r w:rsidR="00260DE1" w:rsidRPr="00915FAB">
        <w:rPr>
          <w:rFonts w:hAnsi="標楷體"/>
          <w:color w:val="000000" w:themeColor="text1"/>
          <w:spacing w:val="2"/>
        </w:rPr>
        <w:t>843</w:t>
      </w:r>
      <w:r w:rsidR="00260DE1" w:rsidRPr="00915FAB">
        <w:rPr>
          <w:rFonts w:hAnsi="標楷體" w:hint="eastAsia"/>
          <w:color w:val="000000" w:themeColor="text1"/>
          <w:spacing w:val="2"/>
        </w:rPr>
        <w:t>萬元</w:t>
      </w:r>
      <w:r w:rsidR="0061299D" w:rsidRPr="00915FAB">
        <w:rPr>
          <w:rFonts w:hAnsi="標楷體" w:hint="eastAsia"/>
          <w:color w:val="000000" w:themeColor="text1"/>
          <w:spacing w:val="2"/>
        </w:rPr>
        <w:t>，決算審核結果，審定實現數1,</w:t>
      </w:r>
      <w:r w:rsidR="006B3DBB" w:rsidRPr="00915FAB">
        <w:rPr>
          <w:rFonts w:hAnsi="標楷體"/>
          <w:color w:val="000000" w:themeColor="text1"/>
          <w:spacing w:val="2"/>
        </w:rPr>
        <w:t>035</w:t>
      </w:r>
      <w:r w:rsidR="0061299D" w:rsidRPr="00915FAB">
        <w:rPr>
          <w:rFonts w:hAnsi="標楷體" w:hint="eastAsia"/>
          <w:color w:val="000000" w:themeColor="text1"/>
          <w:spacing w:val="2"/>
        </w:rPr>
        <w:t>億</w:t>
      </w:r>
      <w:r w:rsidR="006B3DBB" w:rsidRPr="00915FAB">
        <w:rPr>
          <w:rFonts w:hAnsi="標楷體" w:hint="eastAsia"/>
          <w:color w:val="000000" w:themeColor="text1"/>
          <w:spacing w:val="2"/>
        </w:rPr>
        <w:t>4</w:t>
      </w:r>
      <w:r w:rsidR="0061299D" w:rsidRPr="00915FAB">
        <w:rPr>
          <w:rFonts w:hAnsi="標楷體" w:hint="eastAsia"/>
          <w:color w:val="000000" w:themeColor="text1"/>
          <w:spacing w:val="2"/>
        </w:rPr>
        <w:t>,</w:t>
      </w:r>
      <w:r w:rsidR="006B3DBB" w:rsidRPr="00915FAB">
        <w:rPr>
          <w:rFonts w:hAnsi="標楷體"/>
          <w:color w:val="000000" w:themeColor="text1"/>
          <w:spacing w:val="2"/>
        </w:rPr>
        <w:t>913</w:t>
      </w:r>
      <w:r w:rsidR="0061299D" w:rsidRPr="00915FAB">
        <w:rPr>
          <w:rFonts w:hAnsi="標楷體" w:hint="eastAsia"/>
          <w:color w:val="000000" w:themeColor="text1"/>
          <w:spacing w:val="2"/>
        </w:rPr>
        <w:t>萬餘元</w:t>
      </w:r>
      <w:r w:rsidRPr="00915FAB">
        <w:rPr>
          <w:rFonts w:hAnsi="標楷體" w:hint="eastAsia"/>
          <w:color w:val="000000" w:themeColor="text1"/>
          <w:spacing w:val="2"/>
        </w:rPr>
        <w:t>（</w:t>
      </w:r>
      <w:r w:rsidR="006B3DBB" w:rsidRPr="00915FAB">
        <w:rPr>
          <w:rFonts w:hAnsi="標楷體"/>
          <w:color w:val="000000" w:themeColor="text1"/>
          <w:spacing w:val="2"/>
        </w:rPr>
        <w:t>92.45</w:t>
      </w:r>
      <w:r w:rsidR="0061299D" w:rsidRPr="00915FAB">
        <w:rPr>
          <w:rFonts w:hAnsi="標楷體" w:hint="eastAsia"/>
          <w:color w:val="000000" w:themeColor="text1"/>
          <w:spacing w:val="2"/>
        </w:rPr>
        <w:t>％），應付保留數</w:t>
      </w:r>
      <w:r w:rsidR="006B3DBB" w:rsidRPr="00915FAB">
        <w:rPr>
          <w:rFonts w:hAnsi="標楷體"/>
          <w:color w:val="000000" w:themeColor="text1"/>
          <w:spacing w:val="2"/>
        </w:rPr>
        <w:t>28</w:t>
      </w:r>
      <w:r w:rsidR="0061299D" w:rsidRPr="00915FAB">
        <w:rPr>
          <w:rFonts w:hAnsi="標楷體" w:hint="eastAsia"/>
          <w:color w:val="000000" w:themeColor="text1"/>
          <w:spacing w:val="2"/>
        </w:rPr>
        <w:t>億</w:t>
      </w:r>
      <w:r w:rsidR="006B3DBB" w:rsidRPr="00915FAB">
        <w:rPr>
          <w:rFonts w:hAnsi="標楷體" w:hint="eastAsia"/>
          <w:color w:val="000000" w:themeColor="text1"/>
          <w:spacing w:val="2"/>
        </w:rPr>
        <w:t>1</w:t>
      </w:r>
      <w:r w:rsidR="0061299D" w:rsidRPr="00915FAB">
        <w:rPr>
          <w:rFonts w:hAnsi="標楷體" w:hint="eastAsia"/>
          <w:color w:val="000000" w:themeColor="text1"/>
          <w:spacing w:val="2"/>
        </w:rPr>
        <w:t>,</w:t>
      </w:r>
      <w:r w:rsidR="006B3DBB" w:rsidRPr="00915FAB">
        <w:rPr>
          <w:rFonts w:hAnsi="標楷體"/>
          <w:color w:val="000000" w:themeColor="text1"/>
          <w:spacing w:val="2"/>
        </w:rPr>
        <w:t>358</w:t>
      </w:r>
      <w:r w:rsidR="0061299D" w:rsidRPr="00915FAB">
        <w:rPr>
          <w:rFonts w:hAnsi="標楷體" w:hint="eastAsia"/>
          <w:color w:val="000000" w:themeColor="text1"/>
          <w:spacing w:val="2"/>
        </w:rPr>
        <w:t>萬餘元</w:t>
      </w:r>
      <w:r w:rsidRPr="00915FAB">
        <w:rPr>
          <w:rFonts w:hAnsi="標楷體" w:hint="eastAsia"/>
          <w:color w:val="000000" w:themeColor="text1"/>
          <w:spacing w:val="2"/>
        </w:rPr>
        <w:t>（</w:t>
      </w:r>
      <w:r w:rsidR="0061299D" w:rsidRPr="00915FAB">
        <w:rPr>
          <w:rFonts w:hAnsi="標楷體" w:hint="eastAsia"/>
          <w:color w:val="000000" w:themeColor="text1"/>
          <w:spacing w:val="2"/>
        </w:rPr>
        <w:t>2.</w:t>
      </w:r>
      <w:r w:rsidR="006B3DBB" w:rsidRPr="00915FAB">
        <w:rPr>
          <w:rFonts w:hAnsi="標楷體"/>
          <w:color w:val="000000" w:themeColor="text1"/>
          <w:spacing w:val="2"/>
        </w:rPr>
        <w:t>51</w:t>
      </w:r>
      <w:r w:rsidR="0061299D" w:rsidRPr="00915FAB">
        <w:rPr>
          <w:rFonts w:hAnsi="標楷體" w:hint="eastAsia"/>
          <w:color w:val="000000" w:themeColor="text1"/>
          <w:spacing w:val="2"/>
        </w:rPr>
        <w:t>％），保留原因詳「</w:t>
      </w:r>
      <w:r w:rsidRPr="00915FAB">
        <w:rPr>
          <w:rFonts w:hAnsi="標楷體" w:hint="eastAsia"/>
          <w:color w:val="000000" w:themeColor="text1"/>
          <w:spacing w:val="2"/>
        </w:rPr>
        <w:t>（</w:t>
      </w:r>
      <w:r w:rsidR="0061299D" w:rsidRPr="00915FAB">
        <w:rPr>
          <w:rFonts w:hAnsi="標楷體" w:hint="eastAsia"/>
          <w:color w:val="000000" w:themeColor="text1"/>
          <w:spacing w:val="2"/>
        </w:rPr>
        <w:t>一）計畫實施之查核」說明；合計決算審定數1,</w:t>
      </w:r>
      <w:r w:rsidR="00203A6C" w:rsidRPr="00915FAB">
        <w:rPr>
          <w:rFonts w:hAnsi="標楷體"/>
          <w:color w:val="000000" w:themeColor="text1"/>
          <w:spacing w:val="2"/>
        </w:rPr>
        <w:t>063</w:t>
      </w:r>
      <w:r w:rsidR="0061299D" w:rsidRPr="00915FAB">
        <w:rPr>
          <w:rFonts w:hAnsi="標楷體" w:hint="eastAsia"/>
          <w:color w:val="000000" w:themeColor="text1"/>
          <w:spacing w:val="2"/>
        </w:rPr>
        <w:t>億</w:t>
      </w:r>
      <w:r w:rsidR="00203A6C" w:rsidRPr="00915FAB">
        <w:rPr>
          <w:rFonts w:hAnsi="標楷體" w:hint="eastAsia"/>
          <w:color w:val="000000" w:themeColor="text1"/>
          <w:spacing w:val="2"/>
        </w:rPr>
        <w:t>6</w:t>
      </w:r>
      <w:r w:rsidR="0061299D" w:rsidRPr="00915FAB">
        <w:rPr>
          <w:rFonts w:hAnsi="標楷體" w:hint="eastAsia"/>
          <w:color w:val="000000" w:themeColor="text1"/>
          <w:spacing w:val="2"/>
        </w:rPr>
        <w:t>,2</w:t>
      </w:r>
      <w:r w:rsidR="00203A6C" w:rsidRPr="00915FAB">
        <w:rPr>
          <w:rFonts w:hAnsi="標楷體"/>
          <w:color w:val="000000" w:themeColor="text1"/>
          <w:spacing w:val="2"/>
        </w:rPr>
        <w:t>71</w:t>
      </w:r>
      <w:r w:rsidR="0061299D" w:rsidRPr="00915FAB">
        <w:rPr>
          <w:rFonts w:hAnsi="標楷體" w:hint="eastAsia"/>
          <w:color w:val="000000" w:themeColor="text1"/>
          <w:spacing w:val="2"/>
        </w:rPr>
        <w:t>萬餘元，預算賸餘</w:t>
      </w:r>
      <w:r w:rsidR="00203A6C" w:rsidRPr="00915FAB">
        <w:rPr>
          <w:rFonts w:hAnsi="標楷體"/>
          <w:color w:val="000000" w:themeColor="text1"/>
          <w:spacing w:val="2"/>
        </w:rPr>
        <w:t>56</w:t>
      </w:r>
      <w:r w:rsidR="0061299D" w:rsidRPr="00915FAB">
        <w:rPr>
          <w:rFonts w:hAnsi="標楷體" w:hint="eastAsia"/>
          <w:color w:val="000000" w:themeColor="text1"/>
          <w:spacing w:val="2"/>
        </w:rPr>
        <w:t>億</w:t>
      </w:r>
      <w:r w:rsidR="00203A6C" w:rsidRPr="00915FAB">
        <w:rPr>
          <w:rFonts w:hAnsi="標楷體" w:hint="eastAsia"/>
          <w:color w:val="000000" w:themeColor="text1"/>
          <w:spacing w:val="2"/>
        </w:rPr>
        <w:t>4</w:t>
      </w:r>
      <w:r w:rsidR="0061299D" w:rsidRPr="00915FAB">
        <w:rPr>
          <w:rFonts w:hAnsi="標楷體" w:hint="eastAsia"/>
          <w:color w:val="000000" w:themeColor="text1"/>
          <w:spacing w:val="2"/>
        </w:rPr>
        <w:t>,</w:t>
      </w:r>
      <w:r w:rsidR="00203A6C" w:rsidRPr="00915FAB">
        <w:rPr>
          <w:rFonts w:hAnsi="標楷體"/>
          <w:color w:val="000000" w:themeColor="text1"/>
          <w:spacing w:val="2"/>
        </w:rPr>
        <w:t>571</w:t>
      </w:r>
      <w:r w:rsidR="0061299D" w:rsidRPr="00915FAB">
        <w:rPr>
          <w:rFonts w:hAnsi="標楷體" w:hint="eastAsia"/>
          <w:color w:val="000000" w:themeColor="text1"/>
          <w:spacing w:val="2"/>
        </w:rPr>
        <w:t>萬餘元</w:t>
      </w:r>
      <w:r w:rsidRPr="00915FAB">
        <w:rPr>
          <w:rFonts w:hAnsi="標楷體" w:hint="eastAsia"/>
          <w:color w:val="000000" w:themeColor="text1"/>
          <w:spacing w:val="2"/>
        </w:rPr>
        <w:t>（</w:t>
      </w:r>
      <w:r w:rsidR="00203A6C" w:rsidRPr="00915FAB">
        <w:rPr>
          <w:rFonts w:hAnsi="標楷體" w:hint="eastAsia"/>
          <w:color w:val="000000" w:themeColor="text1"/>
          <w:spacing w:val="2"/>
        </w:rPr>
        <w:t>5</w:t>
      </w:r>
      <w:r w:rsidR="00203A6C" w:rsidRPr="00915FAB">
        <w:rPr>
          <w:rFonts w:hAnsi="標楷體"/>
          <w:color w:val="000000" w:themeColor="text1"/>
          <w:spacing w:val="2"/>
        </w:rPr>
        <w:t>.04</w:t>
      </w:r>
      <w:r w:rsidR="0061299D" w:rsidRPr="00915FAB">
        <w:rPr>
          <w:rFonts w:hAnsi="標楷體" w:hint="eastAsia"/>
          <w:color w:val="000000" w:themeColor="text1"/>
          <w:spacing w:val="2"/>
        </w:rPr>
        <w:t>％）</w:t>
      </w:r>
      <w:r w:rsidR="00D86DC5" w:rsidRPr="00915FAB">
        <w:rPr>
          <w:rFonts w:hAnsi="標楷體" w:hint="eastAsia"/>
          <w:color w:val="000000" w:themeColor="text1"/>
          <w:spacing w:val="2"/>
        </w:rPr>
        <w:t>，主要係</w:t>
      </w:r>
      <w:r w:rsidR="00BE0C20" w:rsidRPr="00915FAB">
        <w:rPr>
          <w:rFonts w:hAnsi="標楷體" w:hint="eastAsia"/>
          <w:color w:val="000000" w:themeColor="text1"/>
          <w:spacing w:val="2"/>
        </w:rPr>
        <w:t>內政部、</w:t>
      </w:r>
      <w:r w:rsidR="000774E7" w:rsidRPr="00915FAB">
        <w:rPr>
          <w:rFonts w:hAnsi="標楷體" w:hint="eastAsia"/>
          <w:color w:val="000000" w:themeColor="text1"/>
          <w:spacing w:val="2"/>
        </w:rPr>
        <w:t>國土管理署</w:t>
      </w:r>
      <w:r w:rsidR="00203A6C" w:rsidRPr="00915FAB">
        <w:rPr>
          <w:rFonts w:hAnsi="標楷體" w:hint="eastAsia"/>
          <w:color w:val="000000" w:themeColor="text1"/>
          <w:spacing w:val="2"/>
        </w:rPr>
        <w:t>及所屬</w:t>
      </w:r>
      <w:r w:rsidR="000774E7" w:rsidRPr="00915FAB">
        <w:rPr>
          <w:rFonts w:hAnsi="標楷體" w:hint="eastAsia"/>
          <w:color w:val="000000" w:themeColor="text1"/>
          <w:spacing w:val="2"/>
        </w:rPr>
        <w:t>補助計畫經費之</w:t>
      </w:r>
      <w:r w:rsidR="00D615F2" w:rsidRPr="00915FAB">
        <w:rPr>
          <w:rFonts w:hAnsi="標楷體" w:hint="eastAsia"/>
          <w:color w:val="000000" w:themeColor="text1"/>
          <w:spacing w:val="2"/>
        </w:rPr>
        <w:t>賸</w:t>
      </w:r>
      <w:r w:rsidR="000774E7" w:rsidRPr="00915FAB">
        <w:rPr>
          <w:rFonts w:hAnsi="標楷體" w:hint="eastAsia"/>
          <w:color w:val="000000" w:themeColor="text1"/>
          <w:spacing w:val="2"/>
        </w:rPr>
        <w:t>餘；</w:t>
      </w:r>
      <w:r w:rsidR="00D615F2" w:rsidRPr="00915FAB">
        <w:rPr>
          <w:rFonts w:hAnsi="標楷體" w:hint="eastAsia"/>
          <w:color w:val="000000" w:themeColor="text1"/>
          <w:spacing w:val="2"/>
        </w:rPr>
        <w:t>警政署及所屬等</w:t>
      </w:r>
      <w:r w:rsidR="008E24CB" w:rsidRPr="00915FAB">
        <w:rPr>
          <w:rFonts w:hAnsi="標楷體" w:hint="eastAsia"/>
          <w:noProof/>
          <w:color w:val="000000" w:themeColor="text1"/>
          <w:spacing w:val="2"/>
        </w:rPr>
        <w:t>實際進用員額較少之人事費結餘</w:t>
      </w:r>
      <w:r w:rsidR="000774E7" w:rsidRPr="00915FAB">
        <w:rPr>
          <w:rFonts w:hAnsi="標楷體" w:hint="eastAsia"/>
          <w:noProof/>
          <w:color w:val="000000" w:themeColor="text1"/>
          <w:spacing w:val="2"/>
        </w:rPr>
        <w:t>。</w:t>
      </w:r>
    </w:p>
    <w:p w14:paraId="0475E5C4" w14:textId="77777777" w:rsidR="0057300F" w:rsidRPr="00915FAB" w:rsidRDefault="005B4C95" w:rsidP="00D10C3E">
      <w:pPr>
        <w:pStyle w:val="12"/>
        <w:overflowPunct w:val="0"/>
        <w:snapToGrid w:val="0"/>
        <w:spacing w:line="420" w:lineRule="exact"/>
        <w:ind w:firstLineChars="200" w:firstLine="480"/>
        <w:rPr>
          <w:rFonts w:hAnsi="標楷體"/>
          <w:color w:val="000000" w:themeColor="text1"/>
        </w:rPr>
      </w:pPr>
      <w:r w:rsidRPr="00915FAB">
        <w:rPr>
          <w:rFonts w:hAnsi="標楷體" w:hint="eastAsia"/>
          <w:color w:val="000000" w:themeColor="text1"/>
        </w:rPr>
        <w:t>（</w:t>
      </w:r>
      <w:r w:rsidR="00180FC3" w:rsidRPr="00915FAB">
        <w:rPr>
          <w:rFonts w:hAnsi="標楷體" w:hint="eastAsia"/>
          <w:color w:val="000000" w:themeColor="text1"/>
        </w:rPr>
        <w:t>四</w:t>
      </w:r>
      <w:r w:rsidR="00871C4A" w:rsidRPr="00915FAB">
        <w:rPr>
          <w:rFonts w:hAnsi="標楷體" w:hint="eastAsia"/>
          <w:color w:val="000000" w:themeColor="text1"/>
        </w:rPr>
        <w:t>）</w:t>
      </w:r>
      <w:r w:rsidR="00D143C2" w:rsidRPr="00915FAB">
        <w:rPr>
          <w:rFonts w:hAnsi="標楷體" w:hint="eastAsia"/>
          <w:color w:val="000000" w:themeColor="text1"/>
        </w:rPr>
        <w:t xml:space="preserve">　</w:t>
      </w:r>
      <w:r w:rsidR="0061299D" w:rsidRPr="00915FAB">
        <w:rPr>
          <w:rFonts w:hAnsi="標楷體" w:hint="eastAsia"/>
          <w:color w:val="000000" w:themeColor="text1"/>
        </w:rPr>
        <w:t>以前年度歲出轉入數計</w:t>
      </w:r>
      <w:r w:rsidR="0066396B" w:rsidRPr="00915FAB">
        <w:rPr>
          <w:rFonts w:hAnsi="標楷體" w:hint="eastAsia"/>
          <w:color w:val="000000" w:themeColor="text1"/>
        </w:rPr>
        <w:t>39</w:t>
      </w:r>
      <w:r w:rsidR="0061299D" w:rsidRPr="00915FAB">
        <w:rPr>
          <w:rFonts w:hAnsi="標楷體" w:hint="eastAsia"/>
          <w:color w:val="000000" w:themeColor="text1"/>
        </w:rPr>
        <w:t>億</w:t>
      </w:r>
      <w:r w:rsidR="0066396B" w:rsidRPr="00915FAB">
        <w:rPr>
          <w:rFonts w:hAnsi="標楷體" w:hint="eastAsia"/>
          <w:color w:val="000000" w:themeColor="text1"/>
        </w:rPr>
        <w:t>7</w:t>
      </w:r>
      <w:r w:rsidR="0061299D" w:rsidRPr="00915FAB">
        <w:rPr>
          <w:rFonts w:hAnsi="標楷體" w:hint="eastAsia"/>
          <w:color w:val="000000" w:themeColor="text1"/>
        </w:rPr>
        <w:t>,</w:t>
      </w:r>
      <w:r w:rsidR="0066396B" w:rsidRPr="00915FAB">
        <w:rPr>
          <w:rFonts w:hAnsi="標楷體" w:hint="eastAsia"/>
          <w:color w:val="000000" w:themeColor="text1"/>
        </w:rPr>
        <w:t>672</w:t>
      </w:r>
      <w:r w:rsidR="0061299D" w:rsidRPr="00915FAB">
        <w:rPr>
          <w:rFonts w:hAnsi="標楷體" w:hint="eastAsia"/>
          <w:color w:val="000000" w:themeColor="text1"/>
        </w:rPr>
        <w:t>萬餘元，決算審核結果，審定實現數</w:t>
      </w:r>
      <w:r w:rsidR="0066396B" w:rsidRPr="00915FAB">
        <w:rPr>
          <w:rFonts w:hAnsi="標楷體" w:hint="eastAsia"/>
          <w:color w:val="000000" w:themeColor="text1"/>
        </w:rPr>
        <w:t>27</w:t>
      </w:r>
      <w:r w:rsidR="0061299D" w:rsidRPr="00915FAB">
        <w:rPr>
          <w:rFonts w:hAnsi="標楷體" w:hint="eastAsia"/>
          <w:color w:val="000000" w:themeColor="text1"/>
        </w:rPr>
        <w:t>億</w:t>
      </w:r>
      <w:r w:rsidR="0066396B" w:rsidRPr="00915FAB">
        <w:rPr>
          <w:rFonts w:hAnsi="標楷體" w:hint="eastAsia"/>
          <w:color w:val="000000" w:themeColor="text1"/>
        </w:rPr>
        <w:t>2</w:t>
      </w:r>
      <w:r w:rsidR="0061299D" w:rsidRPr="00915FAB">
        <w:rPr>
          <w:rFonts w:hAnsi="標楷體" w:hint="eastAsia"/>
          <w:color w:val="000000" w:themeColor="text1"/>
        </w:rPr>
        <w:t>,</w:t>
      </w:r>
      <w:r w:rsidR="0066396B" w:rsidRPr="00915FAB">
        <w:rPr>
          <w:rFonts w:hAnsi="標楷體" w:hint="eastAsia"/>
          <w:color w:val="000000" w:themeColor="text1"/>
        </w:rPr>
        <w:t>593</w:t>
      </w:r>
      <w:r w:rsidR="0061299D" w:rsidRPr="00915FAB">
        <w:rPr>
          <w:rFonts w:hAnsi="標楷體" w:hint="eastAsia"/>
          <w:color w:val="000000" w:themeColor="text1"/>
        </w:rPr>
        <w:t>萬餘元</w:t>
      </w:r>
      <w:r w:rsidRPr="00915FAB">
        <w:rPr>
          <w:rFonts w:hAnsi="標楷體" w:hint="eastAsia"/>
          <w:color w:val="000000" w:themeColor="text1"/>
        </w:rPr>
        <w:t>（</w:t>
      </w:r>
      <w:r w:rsidR="0066396B" w:rsidRPr="00915FAB">
        <w:rPr>
          <w:rFonts w:hAnsi="標楷體" w:hint="eastAsia"/>
          <w:color w:val="000000" w:themeColor="text1"/>
        </w:rPr>
        <w:t>68.55</w:t>
      </w:r>
      <w:r w:rsidR="0061299D" w:rsidRPr="00915FAB">
        <w:rPr>
          <w:rFonts w:hAnsi="標楷體" w:hint="eastAsia"/>
          <w:color w:val="000000" w:themeColor="text1"/>
        </w:rPr>
        <w:t>％）；減免</w:t>
      </w:r>
      <w:r w:rsidRPr="00915FAB">
        <w:rPr>
          <w:rFonts w:hAnsi="標楷體" w:hint="eastAsia"/>
          <w:color w:val="000000" w:themeColor="text1"/>
        </w:rPr>
        <w:t>（</w:t>
      </w:r>
      <w:r w:rsidR="0061299D" w:rsidRPr="00915FAB">
        <w:rPr>
          <w:rFonts w:hAnsi="標楷體" w:hint="eastAsia"/>
          <w:color w:val="000000" w:themeColor="text1"/>
        </w:rPr>
        <w:t>註銷）數</w:t>
      </w:r>
      <w:r w:rsidR="0066396B" w:rsidRPr="00915FAB">
        <w:rPr>
          <w:rFonts w:hAnsi="標楷體" w:hint="eastAsia"/>
          <w:color w:val="000000" w:themeColor="text1"/>
        </w:rPr>
        <w:t>449</w:t>
      </w:r>
      <w:r w:rsidR="0061299D" w:rsidRPr="00915FAB">
        <w:rPr>
          <w:rFonts w:hAnsi="標楷體" w:hint="eastAsia"/>
          <w:color w:val="000000" w:themeColor="text1"/>
        </w:rPr>
        <w:t>萬餘元</w:t>
      </w:r>
      <w:r w:rsidRPr="00915FAB">
        <w:rPr>
          <w:rFonts w:hAnsi="標楷體" w:hint="eastAsia"/>
          <w:color w:val="000000" w:themeColor="text1"/>
        </w:rPr>
        <w:t>（</w:t>
      </w:r>
      <w:r w:rsidR="0061299D" w:rsidRPr="00915FAB">
        <w:rPr>
          <w:rFonts w:hAnsi="標楷體" w:hint="eastAsia"/>
          <w:color w:val="000000" w:themeColor="text1"/>
        </w:rPr>
        <w:t>0.</w:t>
      </w:r>
      <w:r w:rsidR="0066396B" w:rsidRPr="00915FAB">
        <w:rPr>
          <w:rFonts w:hAnsi="標楷體" w:hint="eastAsia"/>
          <w:color w:val="000000" w:themeColor="text1"/>
        </w:rPr>
        <w:t>11</w:t>
      </w:r>
      <w:r w:rsidR="0061299D" w:rsidRPr="00915FAB">
        <w:rPr>
          <w:rFonts w:hAnsi="標楷體" w:hint="eastAsia"/>
          <w:color w:val="000000" w:themeColor="text1"/>
        </w:rPr>
        <w:t>％），主要係</w:t>
      </w:r>
      <w:r w:rsidR="008754B8" w:rsidRPr="00915FAB">
        <w:rPr>
          <w:rFonts w:hAnsi="標楷體" w:hint="eastAsia"/>
          <w:color w:val="000000" w:themeColor="text1"/>
        </w:rPr>
        <w:t>二二八事件賠償金因部分未領權利人行蹤不明無法通知，經行政院核定免予保留</w:t>
      </w:r>
      <w:r w:rsidR="00D615F2" w:rsidRPr="00915FAB">
        <w:rPr>
          <w:rFonts w:hAnsi="標楷體" w:hint="eastAsia"/>
          <w:color w:val="000000" w:themeColor="text1"/>
        </w:rPr>
        <w:t>，</w:t>
      </w:r>
      <w:r w:rsidR="008754B8" w:rsidRPr="00915FAB">
        <w:rPr>
          <w:rFonts w:hAnsi="標楷體" w:hint="eastAsia"/>
          <w:color w:val="000000" w:themeColor="text1"/>
        </w:rPr>
        <w:t>警政署</w:t>
      </w:r>
      <w:r w:rsidR="00D615F2" w:rsidRPr="00915FAB">
        <w:rPr>
          <w:rFonts w:hAnsi="標楷體" w:hint="eastAsia"/>
          <w:color w:val="000000" w:themeColor="text1"/>
        </w:rPr>
        <w:t>及所屬財物採購結餘，國土管理署及所屬營</w:t>
      </w:r>
      <w:proofErr w:type="gramStart"/>
      <w:r w:rsidR="00D615F2" w:rsidRPr="00915FAB">
        <w:rPr>
          <w:rFonts w:hAnsi="標楷體" w:hint="eastAsia"/>
          <w:color w:val="000000" w:themeColor="text1"/>
        </w:rPr>
        <w:t>繕</w:t>
      </w:r>
      <w:proofErr w:type="gramEnd"/>
      <w:r w:rsidR="00D615F2" w:rsidRPr="00915FAB">
        <w:rPr>
          <w:rFonts w:hAnsi="標楷體" w:hint="eastAsia"/>
          <w:color w:val="000000" w:themeColor="text1"/>
        </w:rPr>
        <w:t>工程結餘</w:t>
      </w:r>
      <w:r w:rsidR="0061299D" w:rsidRPr="00915FAB">
        <w:rPr>
          <w:rFonts w:hAnsi="標楷體" w:hint="eastAsia"/>
          <w:color w:val="000000" w:themeColor="text1"/>
        </w:rPr>
        <w:t>；應付保留數</w:t>
      </w:r>
      <w:r w:rsidR="0066396B" w:rsidRPr="00915FAB">
        <w:rPr>
          <w:rFonts w:hAnsi="標楷體" w:hint="eastAsia"/>
          <w:color w:val="000000" w:themeColor="text1"/>
        </w:rPr>
        <w:t>12</w:t>
      </w:r>
      <w:r w:rsidR="0061299D" w:rsidRPr="00915FAB">
        <w:rPr>
          <w:rFonts w:hAnsi="標楷體" w:hint="eastAsia"/>
          <w:color w:val="000000" w:themeColor="text1"/>
        </w:rPr>
        <w:t>億</w:t>
      </w:r>
      <w:r w:rsidR="0066396B" w:rsidRPr="00915FAB">
        <w:rPr>
          <w:rFonts w:hAnsi="標楷體" w:hint="eastAsia"/>
          <w:color w:val="000000" w:themeColor="text1"/>
        </w:rPr>
        <w:t>4</w:t>
      </w:r>
      <w:r w:rsidR="0061299D" w:rsidRPr="00915FAB">
        <w:rPr>
          <w:rFonts w:hAnsi="標楷體" w:hint="eastAsia"/>
          <w:color w:val="000000" w:themeColor="text1"/>
        </w:rPr>
        <w:t>,</w:t>
      </w:r>
      <w:r w:rsidR="0066396B" w:rsidRPr="00915FAB">
        <w:rPr>
          <w:rFonts w:hAnsi="標楷體" w:hint="eastAsia"/>
          <w:color w:val="000000" w:themeColor="text1"/>
        </w:rPr>
        <w:t>629</w:t>
      </w:r>
      <w:r w:rsidR="0061299D" w:rsidRPr="00915FAB">
        <w:rPr>
          <w:rFonts w:hAnsi="標楷體" w:hint="eastAsia"/>
          <w:color w:val="000000" w:themeColor="text1"/>
        </w:rPr>
        <w:t>萬餘元</w:t>
      </w:r>
      <w:r w:rsidRPr="00915FAB">
        <w:rPr>
          <w:rFonts w:hAnsi="標楷體" w:hint="eastAsia"/>
          <w:color w:val="000000" w:themeColor="text1"/>
        </w:rPr>
        <w:t>（</w:t>
      </w:r>
      <w:r w:rsidR="0066396B" w:rsidRPr="00915FAB">
        <w:rPr>
          <w:rFonts w:hAnsi="標楷體" w:hint="eastAsia"/>
          <w:color w:val="000000" w:themeColor="text1"/>
        </w:rPr>
        <w:t>31.34</w:t>
      </w:r>
      <w:r w:rsidR="0061299D" w:rsidRPr="00915FAB">
        <w:rPr>
          <w:rFonts w:hAnsi="標楷體" w:hint="eastAsia"/>
          <w:color w:val="000000" w:themeColor="text1"/>
        </w:rPr>
        <w:t>％），主要係</w:t>
      </w:r>
      <w:r w:rsidR="000D4543" w:rsidRPr="00915FAB">
        <w:rPr>
          <w:rFonts w:hAnsi="標楷體" w:hint="eastAsia"/>
          <w:color w:val="000000" w:themeColor="text1"/>
        </w:rPr>
        <w:t>警政署及所屬採購</w:t>
      </w:r>
      <w:r w:rsidR="008E24CB" w:rsidRPr="00915FAB">
        <w:rPr>
          <w:rFonts w:hAnsi="標楷體" w:hint="eastAsia"/>
          <w:color w:val="000000" w:themeColor="text1"/>
        </w:rPr>
        <w:t>9</w:t>
      </w:r>
      <w:r w:rsidR="008754B8" w:rsidRPr="00915FAB">
        <w:rPr>
          <w:rFonts w:hAnsi="標楷體" w:hint="eastAsia"/>
          <w:color w:val="000000" w:themeColor="text1"/>
        </w:rPr>
        <w:t>公厘子彈案</w:t>
      </w:r>
      <w:r w:rsidR="005965D4" w:rsidRPr="00915FAB">
        <w:rPr>
          <w:rFonts w:hAnsi="標楷體" w:hint="eastAsia"/>
          <w:color w:val="000000" w:themeColor="text1"/>
        </w:rPr>
        <w:t>及</w:t>
      </w:r>
      <w:r w:rsidR="000D4543" w:rsidRPr="00915FAB">
        <w:rPr>
          <w:rFonts w:hAnsi="標楷體" w:hint="eastAsia"/>
          <w:color w:val="000000" w:themeColor="text1"/>
        </w:rPr>
        <w:t>警用無線電系統更新案，</w:t>
      </w:r>
      <w:r w:rsidR="005965D4" w:rsidRPr="00915FAB">
        <w:rPr>
          <w:rFonts w:hAnsi="標楷體" w:hint="eastAsia"/>
          <w:color w:val="000000" w:themeColor="text1"/>
        </w:rPr>
        <w:t>因尚待驗收或</w:t>
      </w:r>
      <w:r w:rsidR="008754B8" w:rsidRPr="00915FAB">
        <w:rPr>
          <w:rFonts w:hAnsi="標楷體" w:hint="eastAsia"/>
          <w:color w:val="000000" w:themeColor="text1"/>
        </w:rPr>
        <w:t>合約期程跨年度</w:t>
      </w:r>
      <w:r w:rsidR="00F53A0B" w:rsidRPr="00915FAB">
        <w:rPr>
          <w:rFonts w:hAnsi="標楷體" w:hint="eastAsia"/>
          <w:color w:val="000000" w:themeColor="text1"/>
        </w:rPr>
        <w:t>等</w:t>
      </w:r>
      <w:r w:rsidR="000D4543" w:rsidRPr="00915FAB">
        <w:rPr>
          <w:rFonts w:hAnsi="標楷體" w:hint="eastAsia"/>
          <w:color w:val="000000" w:themeColor="text1"/>
        </w:rPr>
        <w:t>，</w:t>
      </w:r>
      <w:proofErr w:type="gramStart"/>
      <w:r w:rsidR="00EF51D2" w:rsidRPr="00915FAB">
        <w:rPr>
          <w:rFonts w:hAnsi="標楷體" w:hint="eastAsia"/>
          <w:color w:val="000000" w:themeColor="text1"/>
        </w:rPr>
        <w:t>均</w:t>
      </w:r>
      <w:r w:rsidR="000D4543" w:rsidRPr="00915FAB">
        <w:rPr>
          <w:rFonts w:hAnsi="標楷體" w:hint="eastAsia"/>
          <w:color w:val="000000" w:themeColor="text1"/>
        </w:rPr>
        <w:t>須保留</w:t>
      </w:r>
      <w:proofErr w:type="gramEnd"/>
      <w:r w:rsidR="000D4543" w:rsidRPr="00915FAB">
        <w:rPr>
          <w:rFonts w:hAnsi="標楷體" w:hint="eastAsia"/>
          <w:color w:val="000000" w:themeColor="text1"/>
        </w:rPr>
        <w:t>繼續執行。</w:t>
      </w:r>
    </w:p>
    <w:p w14:paraId="39FC42A1" w14:textId="77777777" w:rsidR="000C3DF8" w:rsidRPr="00915FAB" w:rsidRDefault="00670CF3" w:rsidP="00404EE8">
      <w:pPr>
        <w:pStyle w:val="12"/>
        <w:snapToGrid w:val="0"/>
        <w:spacing w:beforeLines="20" w:before="72" w:afterLines="20" w:after="72" w:line="440" w:lineRule="exact"/>
        <w:ind w:firstLineChars="100" w:firstLine="320"/>
        <w:rPr>
          <w:rFonts w:hAnsi="標楷體" w:cs="Times New Roman"/>
          <w:b/>
          <w:color w:val="000000" w:themeColor="text1"/>
          <w:sz w:val="32"/>
          <w:szCs w:val="32"/>
        </w:rPr>
      </w:pPr>
      <w:r w:rsidRPr="00915FAB">
        <w:rPr>
          <w:rFonts w:hAnsi="標楷體" w:cs="Times New Roman" w:hint="eastAsia"/>
          <w:b/>
          <w:color w:val="000000" w:themeColor="text1"/>
          <w:sz w:val="32"/>
          <w:szCs w:val="32"/>
        </w:rPr>
        <w:t>三</w:t>
      </w:r>
      <w:r w:rsidR="004D13E2" w:rsidRPr="00915FAB">
        <w:rPr>
          <w:rFonts w:hAnsi="標楷體" w:cs="Times New Roman" w:hint="eastAsia"/>
          <w:b/>
          <w:color w:val="000000" w:themeColor="text1"/>
          <w:sz w:val="32"/>
          <w:szCs w:val="32"/>
        </w:rPr>
        <w:t>、</w:t>
      </w:r>
      <w:r w:rsidR="00ED0C95" w:rsidRPr="00915FAB">
        <w:rPr>
          <w:rFonts w:hAnsi="標楷體" w:cs="Times New Roman" w:hint="eastAsia"/>
          <w:b/>
          <w:color w:val="000000" w:themeColor="text1"/>
          <w:sz w:val="32"/>
          <w:szCs w:val="32"/>
        </w:rPr>
        <w:t>重要審核意見</w:t>
      </w:r>
    </w:p>
    <w:p w14:paraId="1D94FDB2" w14:textId="77777777" w:rsidR="00DC0E62" w:rsidRPr="00915FAB" w:rsidRDefault="005B4C95" w:rsidP="00B44E58">
      <w:pPr>
        <w:pStyle w:val="12"/>
        <w:overflowPunct w:val="0"/>
        <w:snapToGrid w:val="0"/>
        <w:spacing w:beforeLines="20" w:before="72" w:afterLines="20" w:after="72" w:line="460" w:lineRule="exact"/>
        <w:ind w:firstLineChars="200" w:firstLine="561"/>
        <w:rPr>
          <w:rFonts w:hAnsi="標楷體"/>
          <w:b/>
          <w:color w:val="000000" w:themeColor="text1"/>
          <w:sz w:val="28"/>
          <w:szCs w:val="28"/>
        </w:rPr>
      </w:pPr>
      <w:r w:rsidRPr="00915FAB">
        <w:rPr>
          <w:rFonts w:hAnsi="標楷體" w:hint="eastAsia"/>
          <w:b/>
          <w:color w:val="000000" w:themeColor="text1"/>
          <w:sz w:val="28"/>
          <w:szCs w:val="28"/>
        </w:rPr>
        <w:t>（</w:t>
      </w:r>
      <w:r w:rsidR="00366AE4" w:rsidRPr="00915FAB">
        <w:rPr>
          <w:rFonts w:hAnsi="標楷體" w:hint="eastAsia"/>
          <w:b/>
          <w:color w:val="000000" w:themeColor="text1"/>
          <w:sz w:val="28"/>
          <w:szCs w:val="28"/>
        </w:rPr>
        <w:t>一</w:t>
      </w:r>
      <w:r w:rsidR="00DC0E62" w:rsidRPr="00915FAB">
        <w:rPr>
          <w:rFonts w:hAnsi="標楷體" w:hint="eastAsia"/>
          <w:b/>
          <w:color w:val="000000" w:themeColor="text1"/>
          <w:sz w:val="28"/>
          <w:szCs w:val="28"/>
        </w:rPr>
        <w:t xml:space="preserve">）　</w:t>
      </w:r>
      <w:r w:rsidR="005B0D05" w:rsidRPr="00915FAB">
        <w:rPr>
          <w:rFonts w:hAnsi="標楷體" w:hint="eastAsia"/>
          <w:b/>
          <w:color w:val="000000" w:themeColor="text1"/>
          <w:sz w:val="28"/>
          <w:szCs w:val="28"/>
        </w:rPr>
        <w:t>內政部推動智慧不動產登記計畫，建立不動產非全程及全程網路申辦登記服務，惟執行期間大幅降低全程網路申請項目應完成比率目標；又導入應用</w:t>
      </w:r>
      <w:proofErr w:type="gramStart"/>
      <w:r w:rsidR="005B0D05" w:rsidRPr="00915FAB">
        <w:rPr>
          <w:rFonts w:hAnsi="標楷體" w:hint="eastAsia"/>
          <w:b/>
          <w:color w:val="000000" w:themeColor="text1"/>
          <w:sz w:val="28"/>
          <w:szCs w:val="28"/>
        </w:rPr>
        <w:t>區塊鏈技術</w:t>
      </w:r>
      <w:proofErr w:type="gramEnd"/>
      <w:r w:rsidR="005B0D05" w:rsidRPr="00915FAB">
        <w:rPr>
          <w:rFonts w:hAnsi="標楷體" w:hint="eastAsia"/>
          <w:b/>
          <w:color w:val="000000" w:themeColor="text1"/>
          <w:sz w:val="28"/>
          <w:szCs w:val="28"/>
        </w:rPr>
        <w:t>建置之抵押</w:t>
      </w:r>
      <w:proofErr w:type="gramStart"/>
      <w:r w:rsidR="005B0D05" w:rsidRPr="00915FAB">
        <w:rPr>
          <w:rFonts w:hAnsi="標楷體" w:hint="eastAsia"/>
          <w:b/>
          <w:color w:val="000000" w:themeColor="text1"/>
          <w:sz w:val="28"/>
          <w:szCs w:val="28"/>
        </w:rPr>
        <w:t>權線上</w:t>
      </w:r>
      <w:proofErr w:type="gramEnd"/>
      <w:r w:rsidR="005B0D05" w:rsidRPr="00915FAB">
        <w:rPr>
          <w:rFonts w:hAnsi="標楷體" w:hint="eastAsia"/>
          <w:b/>
          <w:color w:val="000000" w:themeColor="text1"/>
          <w:sz w:val="28"/>
          <w:szCs w:val="28"/>
        </w:rPr>
        <w:t>申辦系統，僅</w:t>
      </w:r>
      <w:proofErr w:type="gramStart"/>
      <w:r w:rsidR="005B0D05" w:rsidRPr="00915FAB">
        <w:rPr>
          <w:rFonts w:hAnsi="標楷體" w:hint="eastAsia"/>
          <w:b/>
          <w:color w:val="000000" w:themeColor="text1"/>
          <w:sz w:val="28"/>
          <w:szCs w:val="28"/>
        </w:rPr>
        <w:t>2成</w:t>
      </w:r>
      <w:proofErr w:type="gramEnd"/>
      <w:r w:rsidR="005B0D05" w:rsidRPr="00915FAB">
        <w:rPr>
          <w:rFonts w:hAnsi="標楷體" w:hint="eastAsia"/>
          <w:b/>
          <w:color w:val="000000" w:themeColor="text1"/>
          <w:sz w:val="28"/>
          <w:szCs w:val="28"/>
        </w:rPr>
        <w:t>5試辦金融機構啟用系統功能，實際申辦案量仍低，允宜</w:t>
      </w:r>
      <w:proofErr w:type="gramStart"/>
      <w:r w:rsidR="005B0D05" w:rsidRPr="00915FAB">
        <w:rPr>
          <w:rFonts w:hAnsi="標楷體" w:hint="eastAsia"/>
          <w:b/>
          <w:color w:val="000000" w:themeColor="text1"/>
          <w:sz w:val="28"/>
          <w:szCs w:val="28"/>
        </w:rPr>
        <w:t>研</w:t>
      </w:r>
      <w:proofErr w:type="gramEnd"/>
      <w:r w:rsidR="005B0D05" w:rsidRPr="00915FAB">
        <w:rPr>
          <w:rFonts w:hAnsi="標楷體" w:hint="eastAsia"/>
          <w:b/>
          <w:color w:val="000000" w:themeColor="text1"/>
          <w:sz w:val="28"/>
          <w:szCs w:val="28"/>
        </w:rPr>
        <w:t>謀加速推動辦理及推廣，以發揮節省民眾臨櫃申請之時間及交通成本，暨保障不動產交易安全。</w:t>
      </w:r>
    </w:p>
    <w:p w14:paraId="77D55C05" w14:textId="77777777" w:rsidR="006047FA" w:rsidRPr="00915FAB" w:rsidRDefault="005B0D05" w:rsidP="00B44E58">
      <w:pPr>
        <w:overflowPunct w:val="0"/>
        <w:spacing w:line="460" w:lineRule="exact"/>
        <w:ind w:leftChars="5" w:left="12" w:firstLineChars="200" w:firstLine="480"/>
        <w:jc w:val="both"/>
        <w:rPr>
          <w:rFonts w:ascii="標楷體" w:hAnsi="標楷體"/>
          <w:color w:val="000000" w:themeColor="text1"/>
        </w:rPr>
      </w:pPr>
      <w:r w:rsidRPr="00915FAB">
        <w:rPr>
          <w:rFonts w:ascii="標楷體" w:hAnsi="標楷體" w:hint="eastAsia"/>
          <w:color w:val="000000" w:themeColor="text1"/>
        </w:rPr>
        <w:t>內政部配合國家發展委員會辦理服務型智慧政府2.0推動計畫，發展建立不動產登記網路申請及提供電子產權憑證機制，提出推動智慧不動產登記計畫（下稱智慧不動產計畫），在兼顧安全可信任及簡政便民等原則，推動不動產非全程（線上申請附件郵寄）及全程（全程線上申請、電子附件及電子簽章）網路申辦登記服務，提升不動產交易安全與作業效率，暨節省民眾臨櫃申辦時間與成本，計畫期程為110至114年度，總經費1億9,311萬元，預計完成不動產非全程網路登記146項及全程網路登記125項等。</w:t>
      </w:r>
      <w:r w:rsidR="00D615F2" w:rsidRPr="00915FAB">
        <w:rPr>
          <w:rFonts w:ascii="標楷體" w:hAnsi="標楷體" w:hint="eastAsia"/>
          <w:color w:val="000000" w:themeColor="text1"/>
        </w:rPr>
        <w:t>截至113年底止</w:t>
      </w:r>
      <w:r w:rsidR="007F62E4" w:rsidRPr="00915FAB">
        <w:rPr>
          <w:rFonts w:ascii="標楷體" w:hAnsi="標楷體" w:hint="eastAsia"/>
          <w:color w:val="000000" w:themeColor="text1"/>
        </w:rPr>
        <w:t>，</w:t>
      </w:r>
      <w:r w:rsidR="00D615F2" w:rsidRPr="00915FAB">
        <w:rPr>
          <w:rFonts w:ascii="標楷體" w:hAnsi="標楷體" w:hint="eastAsia"/>
          <w:color w:val="000000" w:themeColor="text1"/>
        </w:rPr>
        <w:t>累計</w:t>
      </w:r>
      <w:r w:rsidRPr="00915FAB">
        <w:rPr>
          <w:rFonts w:ascii="標楷體" w:hAnsi="標楷體" w:hint="eastAsia"/>
          <w:color w:val="000000" w:themeColor="text1"/>
        </w:rPr>
        <w:t>編列計畫預算6,275萬餘元，累計實現數6,126</w:t>
      </w:r>
      <w:r w:rsidR="005A3F68" w:rsidRPr="00915FAB">
        <w:rPr>
          <w:rFonts w:ascii="標楷體" w:hAnsi="標楷體" w:hint="eastAsia"/>
          <w:color w:val="000000" w:themeColor="text1"/>
        </w:rPr>
        <w:t>萬餘元，已完成</w:t>
      </w:r>
      <w:r w:rsidRPr="00915FAB">
        <w:rPr>
          <w:rFonts w:ascii="標楷體" w:hAnsi="標楷體" w:hint="eastAsia"/>
          <w:color w:val="000000" w:themeColor="text1"/>
        </w:rPr>
        <w:t>非全程146項及全程51項網路申請不動產登記項目，建置完成電子產權憑證系統及抵押</w:t>
      </w:r>
      <w:proofErr w:type="gramStart"/>
      <w:r w:rsidRPr="00915FAB">
        <w:rPr>
          <w:rFonts w:ascii="標楷體" w:hAnsi="標楷體" w:hint="eastAsia"/>
          <w:color w:val="000000" w:themeColor="text1"/>
        </w:rPr>
        <w:t>權線上</w:t>
      </w:r>
      <w:proofErr w:type="gramEnd"/>
      <w:r w:rsidRPr="00915FAB">
        <w:rPr>
          <w:rFonts w:ascii="標楷體" w:hAnsi="標楷體" w:hint="eastAsia"/>
          <w:color w:val="000000" w:themeColor="text1"/>
        </w:rPr>
        <w:t>申辦系統</w:t>
      </w:r>
      <w:r w:rsidRPr="00915FAB">
        <w:rPr>
          <w:rFonts w:ascii="標楷體" w:hAnsi="標楷體" w:hint="eastAsia"/>
          <w:bCs/>
          <w:color w:val="000000" w:themeColor="text1"/>
        </w:rPr>
        <w:t>（下稱抵押權系統）</w:t>
      </w:r>
      <w:r w:rsidRPr="00915FAB">
        <w:rPr>
          <w:rFonts w:ascii="標楷體" w:hAnsi="標楷體" w:hint="eastAsia"/>
          <w:color w:val="000000" w:themeColor="text1"/>
        </w:rPr>
        <w:t>。經查計畫</w:t>
      </w:r>
      <w:r w:rsidR="007F62E4" w:rsidRPr="00915FAB">
        <w:rPr>
          <w:rFonts w:ascii="標楷體" w:hAnsi="標楷體" w:hint="eastAsia"/>
          <w:color w:val="000000" w:themeColor="text1"/>
        </w:rPr>
        <w:t>推動</w:t>
      </w:r>
      <w:r w:rsidRPr="00915FAB">
        <w:rPr>
          <w:rFonts w:ascii="標楷體" w:hAnsi="標楷體" w:hint="eastAsia"/>
          <w:color w:val="000000" w:themeColor="text1"/>
        </w:rPr>
        <w:t>情形，核有下列事項：</w:t>
      </w:r>
    </w:p>
    <w:p w14:paraId="4F381B29" w14:textId="77777777" w:rsidR="00DC0E62" w:rsidRPr="00915FAB" w:rsidRDefault="00DC0E62" w:rsidP="008E3592">
      <w:pPr>
        <w:tabs>
          <w:tab w:val="left" w:pos="770"/>
        </w:tabs>
        <w:overflowPunct w:val="0"/>
        <w:spacing w:line="440" w:lineRule="exact"/>
        <w:ind w:firstLineChars="450" w:firstLine="1081"/>
        <w:jc w:val="both"/>
        <w:rPr>
          <w:rFonts w:ascii="標楷體" w:hAnsi="標楷體"/>
          <w:b/>
          <w:color w:val="000000" w:themeColor="text1"/>
        </w:rPr>
      </w:pPr>
      <w:r w:rsidRPr="00915FAB">
        <w:rPr>
          <w:rFonts w:ascii="標楷體" w:hAnsi="標楷體" w:hint="eastAsia"/>
          <w:b/>
          <w:color w:val="000000" w:themeColor="text1"/>
        </w:rPr>
        <w:t>1.</w:t>
      </w:r>
      <w:r w:rsidR="004F7772" w:rsidRPr="00915FAB">
        <w:rPr>
          <w:rFonts w:hAnsi="標楷體" w:hint="eastAsia"/>
          <w:b/>
          <w:color w:val="000000" w:themeColor="text1"/>
          <w:spacing w:val="8"/>
          <w:sz w:val="28"/>
          <w:szCs w:val="28"/>
        </w:rPr>
        <w:t xml:space="preserve">　</w:t>
      </w:r>
      <w:r w:rsidR="005B0D05" w:rsidRPr="00915FAB">
        <w:rPr>
          <w:rFonts w:ascii="標楷體" w:hAnsi="標楷體" w:hint="eastAsia"/>
          <w:b/>
          <w:bCs/>
          <w:color w:val="000000" w:themeColor="text1"/>
        </w:rPr>
        <w:t>推動5年期智慧不動產登記計畫，建立不動產非全程及全程網路申辦登記服務，惟執行期間大幅降低全程網路申請項目應完成比率目標，允宜</w:t>
      </w:r>
      <w:proofErr w:type="gramStart"/>
      <w:r w:rsidR="005B0D05" w:rsidRPr="00915FAB">
        <w:rPr>
          <w:rFonts w:ascii="標楷體" w:hAnsi="標楷體" w:hint="eastAsia"/>
          <w:b/>
          <w:bCs/>
          <w:color w:val="000000" w:themeColor="text1"/>
        </w:rPr>
        <w:t>研謀善策</w:t>
      </w:r>
      <w:proofErr w:type="gramEnd"/>
      <w:r w:rsidR="005B0D05" w:rsidRPr="00915FAB">
        <w:rPr>
          <w:rFonts w:ascii="標楷體" w:hAnsi="標楷體" w:hint="eastAsia"/>
          <w:b/>
          <w:bCs/>
          <w:color w:val="000000" w:themeColor="text1"/>
        </w:rPr>
        <w:t>加速完成，優化申辦流程，以精進地政便民服務，節省民眾臨櫃申請之時間及交通成本：</w:t>
      </w:r>
      <w:r w:rsidR="005B0D05" w:rsidRPr="00915FAB">
        <w:rPr>
          <w:rFonts w:ascii="標楷體" w:hAnsi="標楷體" w:hint="eastAsia"/>
          <w:bCs/>
          <w:color w:val="000000" w:themeColor="text1"/>
        </w:rPr>
        <w:t>按智慧不動產計畫（108年12</w:t>
      </w:r>
      <w:r w:rsidR="005B0D05" w:rsidRPr="00915FAB">
        <w:rPr>
          <w:rFonts w:ascii="標楷體" w:hAnsi="標楷體" w:hint="eastAsia"/>
          <w:bCs/>
          <w:color w:val="000000" w:themeColor="text1"/>
        </w:rPr>
        <w:lastRenderedPageBreak/>
        <w:t>月版，下稱原計畫）肆（主要工作項目與辦理時程）載列，主要工作包括推動不動產登記案件網路及行動申辦等3個面向，分為準備及建置（</w:t>
      </w:r>
      <w:proofErr w:type="gramStart"/>
      <w:r w:rsidR="005B0D05" w:rsidRPr="00915FAB">
        <w:rPr>
          <w:rFonts w:ascii="標楷體" w:hAnsi="標楷體" w:hint="eastAsia"/>
          <w:bCs/>
          <w:color w:val="000000" w:themeColor="text1"/>
        </w:rPr>
        <w:t>110</w:t>
      </w:r>
      <w:proofErr w:type="gramEnd"/>
      <w:r w:rsidR="005B0D05" w:rsidRPr="00915FAB">
        <w:rPr>
          <w:rFonts w:ascii="標楷體" w:hAnsi="標楷體" w:hint="eastAsia"/>
          <w:bCs/>
          <w:color w:val="000000" w:themeColor="text1"/>
        </w:rPr>
        <w:t>年度）、推廣（111至112年度）、成熟（113至114年度）等3個階段辦理。經查，內政部推動不動產登記網路申辦法規調適情形，已於準備及建置階段（110年7月13日）完成修正土地登記規則，新增網路申請登記作業條文，奠定不動產登記網路申辦之法制基礎。至於不動產登記實施非全程網路申辦及漸進推動全程網路申辦部分，據內政部盤點可推動非全程及全程網路申請登記項目分別為146項、125項，在非全程網路申請部分，已於110年7月全數完成146項，並公告自同年8月起實施受理網路申辦，較原計畫期程（111年底前完成）提前1年餘；在全程網路申請部分，原計畫預定112年底前完成30％</w:t>
      </w:r>
      <w:proofErr w:type="gramStart"/>
      <w:r w:rsidR="005B0D05" w:rsidRPr="00915FAB">
        <w:rPr>
          <w:rFonts w:ascii="標楷體" w:hAnsi="標楷體" w:hint="eastAsia"/>
          <w:bCs/>
          <w:color w:val="000000" w:themeColor="text1"/>
        </w:rPr>
        <w:t>（</w:t>
      </w:r>
      <w:proofErr w:type="gramEnd"/>
      <w:r w:rsidR="005B0D05" w:rsidRPr="00915FAB">
        <w:rPr>
          <w:rFonts w:ascii="標楷體" w:hAnsi="標楷體" w:hint="eastAsia"/>
          <w:bCs/>
          <w:color w:val="000000" w:themeColor="text1"/>
        </w:rPr>
        <w:t>38項；為累計完成項數，下同</w:t>
      </w:r>
      <w:proofErr w:type="gramStart"/>
      <w:r w:rsidR="005B0D05" w:rsidRPr="00915FAB">
        <w:rPr>
          <w:rFonts w:ascii="標楷體" w:hAnsi="標楷體" w:hint="eastAsia"/>
          <w:bCs/>
          <w:color w:val="000000" w:themeColor="text1"/>
        </w:rPr>
        <w:t>）</w:t>
      </w:r>
      <w:proofErr w:type="gramEnd"/>
      <w:r w:rsidR="005B0D05" w:rsidRPr="00915FAB">
        <w:rPr>
          <w:rFonts w:ascii="標楷體" w:hAnsi="標楷體" w:hint="eastAsia"/>
          <w:bCs/>
          <w:color w:val="000000" w:themeColor="text1"/>
        </w:rPr>
        <w:t>、113年底前完成60％（75項）及114年底前完成100％（125項），惟內政部考量全程網路申請登記項目案件類型差異較大且難度不一，114</w:t>
      </w:r>
      <w:r w:rsidR="005A3F68" w:rsidRPr="00915FAB">
        <w:rPr>
          <w:rFonts w:ascii="標楷體" w:hAnsi="標楷體" w:hint="eastAsia"/>
          <w:bCs/>
          <w:color w:val="000000" w:themeColor="text1"/>
        </w:rPr>
        <w:t>年</w:t>
      </w:r>
      <w:proofErr w:type="gramStart"/>
      <w:r w:rsidR="005A3F68" w:rsidRPr="00915FAB">
        <w:rPr>
          <w:rFonts w:ascii="標楷體" w:hAnsi="標楷體" w:hint="eastAsia"/>
          <w:bCs/>
          <w:color w:val="000000" w:themeColor="text1"/>
        </w:rPr>
        <w:t>恐</w:t>
      </w:r>
      <w:proofErr w:type="gramEnd"/>
      <w:r w:rsidR="005A3F68" w:rsidRPr="00915FAB">
        <w:rPr>
          <w:rFonts w:ascii="標楷體" w:hAnsi="標楷體" w:hint="eastAsia"/>
          <w:bCs/>
          <w:color w:val="000000" w:themeColor="text1"/>
        </w:rPr>
        <w:t>無法全數達成，</w:t>
      </w:r>
      <w:r w:rsidR="005B0D05" w:rsidRPr="00915FAB">
        <w:rPr>
          <w:rFonts w:ascii="標楷體" w:hAnsi="標楷體" w:hint="eastAsia"/>
          <w:bCs/>
          <w:color w:val="000000" w:themeColor="text1"/>
        </w:rPr>
        <w:t>於111年9月及112年7月提出112、113年度分年先期計畫時，分別調整112、113年度目標為完成16％（20項）及32％（40項）。執行結果，內政部分別於110年7月、112年10月及113年10月公告，可受理全程網路申請登記項目分別為7項、25項及51項，截至113年底完成率為40.80％（51項），</w:t>
      </w:r>
      <w:proofErr w:type="gramStart"/>
      <w:r w:rsidR="005B0D05" w:rsidRPr="00915FAB">
        <w:rPr>
          <w:rFonts w:ascii="標楷體" w:hAnsi="標楷體" w:hint="eastAsia"/>
          <w:bCs/>
          <w:color w:val="000000" w:themeColor="text1"/>
        </w:rPr>
        <w:t>尚符修正</w:t>
      </w:r>
      <w:proofErr w:type="gramEnd"/>
      <w:r w:rsidR="005B0D05" w:rsidRPr="00915FAB">
        <w:rPr>
          <w:rFonts w:ascii="標楷體" w:hAnsi="標楷體" w:hint="eastAsia"/>
          <w:bCs/>
          <w:color w:val="000000" w:themeColor="text1"/>
        </w:rPr>
        <w:t>後之分年目標，惟與原計畫預定113年底前完成60％（75項），落差24項</w:t>
      </w:r>
      <w:r w:rsidR="005A3F68" w:rsidRPr="00915FAB">
        <w:rPr>
          <w:rFonts w:ascii="標楷體" w:hAnsi="標楷體" w:hint="eastAsia"/>
          <w:bCs/>
          <w:color w:val="000000" w:themeColor="text1"/>
        </w:rPr>
        <w:t>，</w:t>
      </w:r>
      <w:r w:rsidR="005B0D05" w:rsidRPr="00915FAB">
        <w:rPr>
          <w:rFonts w:ascii="標楷體" w:hAnsi="標楷體" w:hint="eastAsia"/>
          <w:bCs/>
          <w:color w:val="000000" w:themeColor="text1"/>
        </w:rPr>
        <w:t>近20個百分點；復查，內政部於112年12月提出</w:t>
      </w:r>
      <w:proofErr w:type="gramStart"/>
      <w:r w:rsidR="005B0D05" w:rsidRPr="00915FAB">
        <w:rPr>
          <w:rFonts w:ascii="標楷體" w:hAnsi="標楷體" w:hint="eastAsia"/>
          <w:bCs/>
          <w:color w:val="000000" w:themeColor="text1"/>
        </w:rPr>
        <w:t>114</w:t>
      </w:r>
      <w:proofErr w:type="gramEnd"/>
      <w:r w:rsidR="005B0D05" w:rsidRPr="00915FAB">
        <w:rPr>
          <w:rFonts w:ascii="標楷體" w:hAnsi="標楷體" w:hint="eastAsia"/>
          <w:bCs/>
          <w:color w:val="000000" w:themeColor="text1"/>
        </w:rPr>
        <w:t>年度分年先期計畫時，調整</w:t>
      </w:r>
      <w:proofErr w:type="gramStart"/>
      <w:r w:rsidR="005B0D05" w:rsidRPr="00915FAB">
        <w:rPr>
          <w:rFonts w:ascii="標楷體" w:hAnsi="標楷體" w:hint="eastAsia"/>
          <w:bCs/>
          <w:color w:val="000000" w:themeColor="text1"/>
        </w:rPr>
        <w:t>114</w:t>
      </w:r>
      <w:proofErr w:type="gramEnd"/>
      <w:r w:rsidR="005B0D05" w:rsidRPr="00915FAB">
        <w:rPr>
          <w:rFonts w:ascii="標楷體" w:hAnsi="標楷體" w:hint="eastAsia"/>
          <w:bCs/>
          <w:color w:val="000000" w:themeColor="text1"/>
        </w:rPr>
        <w:t>年度目標為完成50％，較原計畫目標</w:t>
      </w:r>
      <w:r w:rsidR="005965D4" w:rsidRPr="00915FAB">
        <w:rPr>
          <w:rFonts w:ascii="標楷體" w:hAnsi="標楷體" w:hint="eastAsia"/>
          <w:bCs/>
          <w:color w:val="000000" w:themeColor="text1"/>
        </w:rPr>
        <w:t>（100％）</w:t>
      </w:r>
      <w:r w:rsidR="005B0D05" w:rsidRPr="00915FAB">
        <w:rPr>
          <w:rFonts w:ascii="標楷體" w:hAnsi="標楷體" w:hint="eastAsia"/>
          <w:bCs/>
          <w:color w:val="000000" w:themeColor="text1"/>
        </w:rPr>
        <w:t>大幅縮減50％，顯示計畫擬定時，未充分考量全程網路申請登記項目案件類型</w:t>
      </w:r>
      <w:proofErr w:type="gramStart"/>
      <w:r w:rsidR="005B0D05" w:rsidRPr="00915FAB">
        <w:rPr>
          <w:rFonts w:ascii="標楷體" w:hAnsi="標楷體" w:hint="eastAsia"/>
          <w:bCs/>
          <w:color w:val="000000" w:themeColor="text1"/>
        </w:rPr>
        <w:t>迥</w:t>
      </w:r>
      <w:proofErr w:type="gramEnd"/>
      <w:r w:rsidR="005B0D05" w:rsidRPr="00915FAB">
        <w:rPr>
          <w:rFonts w:ascii="標楷體" w:hAnsi="標楷體" w:hint="eastAsia"/>
          <w:bCs/>
          <w:color w:val="000000" w:themeColor="text1"/>
        </w:rPr>
        <w:t>異、相關資料電子化之難易程度</w:t>
      </w:r>
      <w:proofErr w:type="gramStart"/>
      <w:r w:rsidR="005B0D05" w:rsidRPr="00915FAB">
        <w:rPr>
          <w:rFonts w:ascii="標楷體" w:hAnsi="標楷體" w:hint="eastAsia"/>
          <w:bCs/>
          <w:color w:val="000000" w:themeColor="text1"/>
        </w:rPr>
        <w:t>不</w:t>
      </w:r>
      <w:proofErr w:type="gramEnd"/>
      <w:r w:rsidR="005B0D05" w:rsidRPr="00915FAB">
        <w:rPr>
          <w:rFonts w:ascii="標楷體" w:hAnsi="標楷體" w:hint="eastAsia"/>
          <w:bCs/>
          <w:color w:val="000000" w:themeColor="text1"/>
        </w:rPr>
        <w:t>一等，須預為與利害關係人或相關公私部門（舉如司法院、財政部、地政機關、金融機構等）積極協調籌謀因應及</w:t>
      </w:r>
      <w:proofErr w:type="gramStart"/>
      <w:r w:rsidR="005B0D05" w:rsidRPr="00915FAB">
        <w:rPr>
          <w:rFonts w:ascii="標楷體" w:hAnsi="標楷體" w:hint="eastAsia"/>
          <w:bCs/>
          <w:color w:val="000000" w:themeColor="text1"/>
        </w:rPr>
        <w:t>研</w:t>
      </w:r>
      <w:proofErr w:type="gramEnd"/>
      <w:r w:rsidR="005B0D05" w:rsidRPr="00915FAB">
        <w:rPr>
          <w:rFonts w:ascii="標楷體" w:hAnsi="標楷體" w:hint="eastAsia"/>
          <w:bCs/>
          <w:color w:val="000000" w:themeColor="text1"/>
        </w:rPr>
        <w:t>議配套作法等，肇致計畫核定後大幅調降目標，仍有半數項目留待後續</w:t>
      </w:r>
      <w:proofErr w:type="gramStart"/>
      <w:r w:rsidR="005B0D05" w:rsidRPr="00915FAB">
        <w:rPr>
          <w:rFonts w:ascii="標楷體" w:hAnsi="標楷體" w:hint="eastAsia"/>
          <w:bCs/>
          <w:color w:val="000000" w:themeColor="text1"/>
        </w:rPr>
        <w:t>研</w:t>
      </w:r>
      <w:proofErr w:type="gramEnd"/>
      <w:r w:rsidR="005B0D05" w:rsidRPr="00915FAB">
        <w:rPr>
          <w:rFonts w:ascii="標楷體" w:hAnsi="標楷體" w:hint="eastAsia"/>
          <w:bCs/>
          <w:color w:val="000000" w:themeColor="text1"/>
        </w:rPr>
        <w:t>謀處理。經函請內政部盤點未完成項目之問題癥結，</w:t>
      </w:r>
      <w:proofErr w:type="gramStart"/>
      <w:r w:rsidR="005B0D05" w:rsidRPr="00915FAB">
        <w:rPr>
          <w:rFonts w:ascii="標楷體" w:hAnsi="標楷體" w:hint="eastAsia"/>
          <w:bCs/>
          <w:color w:val="000000" w:themeColor="text1"/>
        </w:rPr>
        <w:t>研謀善策</w:t>
      </w:r>
      <w:proofErr w:type="gramEnd"/>
      <w:r w:rsidR="005B0D05" w:rsidRPr="00915FAB">
        <w:rPr>
          <w:rFonts w:ascii="標楷體" w:hAnsi="標楷體" w:hint="eastAsia"/>
          <w:bCs/>
          <w:color w:val="000000" w:themeColor="text1"/>
        </w:rPr>
        <w:t>加速完成，優化申辦流程以精進地政便民服務，節省民眾臨櫃申請之時間及交通成本。據復：</w:t>
      </w:r>
      <w:proofErr w:type="gramStart"/>
      <w:r w:rsidR="005B0D05" w:rsidRPr="00915FAB">
        <w:rPr>
          <w:rFonts w:ascii="標楷體" w:hAnsi="標楷體" w:hint="eastAsia"/>
          <w:bCs/>
          <w:color w:val="000000" w:themeColor="text1"/>
        </w:rPr>
        <w:t>考量線上申請</w:t>
      </w:r>
      <w:proofErr w:type="gramEnd"/>
      <w:r w:rsidR="005B0D05" w:rsidRPr="00915FAB">
        <w:rPr>
          <w:rFonts w:ascii="標楷體" w:hAnsi="標楷體" w:hint="eastAsia"/>
          <w:bCs/>
          <w:color w:val="000000" w:themeColor="text1"/>
        </w:rPr>
        <w:t>服務為智慧國家重要基石，針對尚未能達成全程網路申請登記項目，已持續偕同市縣政府</w:t>
      </w:r>
      <w:proofErr w:type="gramStart"/>
      <w:r w:rsidR="005B0D05" w:rsidRPr="00915FAB">
        <w:rPr>
          <w:rFonts w:ascii="標楷體" w:hAnsi="標楷體" w:hint="eastAsia"/>
          <w:bCs/>
          <w:color w:val="000000" w:themeColor="text1"/>
        </w:rPr>
        <w:t>研</w:t>
      </w:r>
      <w:proofErr w:type="gramEnd"/>
      <w:r w:rsidR="005B0D05" w:rsidRPr="00915FAB">
        <w:rPr>
          <w:rFonts w:ascii="標楷體" w:hAnsi="標楷體" w:hint="eastAsia"/>
          <w:bCs/>
          <w:color w:val="000000" w:themeColor="text1"/>
        </w:rPr>
        <w:t>議新增，並妥謀相關配套及宣導，</w:t>
      </w:r>
      <w:proofErr w:type="gramStart"/>
      <w:r w:rsidR="005B0D05" w:rsidRPr="00915FAB">
        <w:rPr>
          <w:rFonts w:ascii="標楷體" w:hAnsi="標楷體" w:hint="eastAsia"/>
          <w:bCs/>
          <w:color w:val="000000" w:themeColor="text1"/>
        </w:rPr>
        <w:t>提供免臨櫃</w:t>
      </w:r>
      <w:proofErr w:type="gramEnd"/>
      <w:r w:rsidR="005B0D05" w:rsidRPr="00915FAB">
        <w:rPr>
          <w:rFonts w:ascii="標楷體" w:hAnsi="標楷體" w:hint="eastAsia"/>
          <w:bCs/>
          <w:color w:val="000000" w:themeColor="text1"/>
        </w:rPr>
        <w:t>申請之便捷網路申請管道，精進地政便民服務。</w:t>
      </w:r>
    </w:p>
    <w:p w14:paraId="3676CABD" w14:textId="7C3E3AD1" w:rsidR="00DC0E62" w:rsidRPr="00915FAB" w:rsidRDefault="00DC0E62" w:rsidP="00FB296C">
      <w:pPr>
        <w:overflowPunct w:val="0"/>
        <w:spacing w:line="460" w:lineRule="exact"/>
        <w:ind w:firstLineChars="450" w:firstLine="1081"/>
        <w:jc w:val="both"/>
        <w:rPr>
          <w:rFonts w:ascii="標楷體" w:hAnsi="標楷體"/>
          <w:color w:val="000000" w:themeColor="text1"/>
        </w:rPr>
      </w:pPr>
      <w:r w:rsidRPr="00915FAB">
        <w:rPr>
          <w:rFonts w:ascii="標楷體" w:hAnsi="標楷體" w:hint="eastAsia"/>
          <w:b/>
          <w:bCs/>
          <w:color w:val="000000" w:themeColor="text1"/>
        </w:rPr>
        <w:t>2.</w:t>
      </w:r>
      <w:r w:rsidR="004F7772" w:rsidRPr="00915FAB">
        <w:rPr>
          <w:rFonts w:hAnsi="標楷體" w:hint="eastAsia"/>
          <w:b/>
          <w:color w:val="000000" w:themeColor="text1"/>
          <w:spacing w:val="8"/>
          <w:sz w:val="28"/>
          <w:szCs w:val="28"/>
        </w:rPr>
        <w:t xml:space="preserve">　</w:t>
      </w:r>
      <w:r w:rsidR="005B0D05" w:rsidRPr="00915FAB">
        <w:rPr>
          <w:rFonts w:ascii="標楷體" w:hAnsi="標楷體" w:hint="eastAsia"/>
          <w:b/>
          <w:bCs/>
          <w:color w:val="000000" w:themeColor="text1"/>
        </w:rPr>
        <w:t>為強化保障不動產交易安全，導入應用</w:t>
      </w:r>
      <w:proofErr w:type="gramStart"/>
      <w:r w:rsidR="005B0D05" w:rsidRPr="00915FAB">
        <w:rPr>
          <w:rFonts w:ascii="標楷體" w:hAnsi="標楷體" w:hint="eastAsia"/>
          <w:b/>
          <w:bCs/>
          <w:color w:val="000000" w:themeColor="text1"/>
        </w:rPr>
        <w:t>區塊鏈技術</w:t>
      </w:r>
      <w:proofErr w:type="gramEnd"/>
      <w:r w:rsidR="005B0D05" w:rsidRPr="00915FAB">
        <w:rPr>
          <w:rFonts w:ascii="標楷體" w:hAnsi="標楷體" w:hint="eastAsia"/>
          <w:b/>
          <w:bCs/>
          <w:color w:val="000000" w:themeColor="text1"/>
        </w:rPr>
        <w:t>建置抵押</w:t>
      </w:r>
      <w:proofErr w:type="gramStart"/>
      <w:r w:rsidR="005B0D05" w:rsidRPr="00915FAB">
        <w:rPr>
          <w:rFonts w:ascii="標楷體" w:hAnsi="標楷體" w:hint="eastAsia"/>
          <w:b/>
          <w:bCs/>
          <w:color w:val="000000" w:themeColor="text1"/>
        </w:rPr>
        <w:t>權線上</w:t>
      </w:r>
      <w:proofErr w:type="gramEnd"/>
      <w:r w:rsidR="005B0D05" w:rsidRPr="00915FAB">
        <w:rPr>
          <w:rFonts w:ascii="標楷體" w:hAnsi="標楷體" w:hint="eastAsia"/>
          <w:b/>
          <w:bCs/>
          <w:color w:val="000000" w:themeColor="text1"/>
        </w:rPr>
        <w:t>申辦系統，惟僅</w:t>
      </w:r>
      <w:proofErr w:type="gramStart"/>
      <w:r w:rsidR="005B0D05" w:rsidRPr="00915FAB">
        <w:rPr>
          <w:rFonts w:ascii="標楷體" w:hAnsi="標楷體" w:hint="eastAsia"/>
          <w:b/>
          <w:bCs/>
          <w:color w:val="000000" w:themeColor="text1"/>
        </w:rPr>
        <w:t>2成</w:t>
      </w:r>
      <w:proofErr w:type="gramEnd"/>
      <w:r w:rsidR="005B0D05" w:rsidRPr="00915FAB">
        <w:rPr>
          <w:rFonts w:ascii="標楷體" w:hAnsi="標楷體" w:hint="eastAsia"/>
          <w:b/>
          <w:bCs/>
          <w:color w:val="000000" w:themeColor="text1"/>
        </w:rPr>
        <w:t>5試辦金融機構啟用系統功能，實際申辦案量仍低，允宜</w:t>
      </w:r>
      <w:proofErr w:type="gramStart"/>
      <w:r w:rsidR="005B0D05" w:rsidRPr="00915FAB">
        <w:rPr>
          <w:rFonts w:ascii="標楷體" w:hAnsi="標楷體" w:hint="eastAsia"/>
          <w:b/>
          <w:bCs/>
          <w:color w:val="000000" w:themeColor="text1"/>
        </w:rPr>
        <w:t>研</w:t>
      </w:r>
      <w:proofErr w:type="gramEnd"/>
      <w:r w:rsidR="005B0D05" w:rsidRPr="00915FAB">
        <w:rPr>
          <w:rFonts w:ascii="標楷體" w:hAnsi="標楷體" w:hint="eastAsia"/>
          <w:b/>
          <w:bCs/>
          <w:color w:val="000000" w:themeColor="text1"/>
        </w:rPr>
        <w:t>謀加強推廣，提升金融機構導入應用意願及使用率，並持續優化系統，完善智慧不動產登記服務：</w:t>
      </w:r>
      <w:r w:rsidR="005B0D05" w:rsidRPr="00915FAB">
        <w:rPr>
          <w:rFonts w:ascii="標楷體" w:hAnsi="標楷體" w:hint="eastAsia"/>
          <w:bCs/>
          <w:color w:val="000000" w:themeColor="text1"/>
        </w:rPr>
        <w:t>內政部為確保不動產登記申辦過程資料相符，降低驗證錯誤之成本，落實不動產登記有效性，強化不動產交易安全及降低後續交易糾紛，規劃導入應用具有去中心化、不可竄改、透明開放性、提升資料可信度等優勢之</w:t>
      </w:r>
      <w:proofErr w:type="gramStart"/>
      <w:r w:rsidR="005B0D05" w:rsidRPr="00915FAB">
        <w:rPr>
          <w:rFonts w:ascii="標楷體" w:hAnsi="標楷體" w:hint="eastAsia"/>
          <w:bCs/>
          <w:color w:val="000000" w:themeColor="text1"/>
        </w:rPr>
        <w:t>區塊鏈技術</w:t>
      </w:r>
      <w:proofErr w:type="gramEnd"/>
      <w:r w:rsidR="005B0D05" w:rsidRPr="00915FAB">
        <w:rPr>
          <w:rFonts w:ascii="標楷體" w:hAnsi="標楷體" w:hint="eastAsia"/>
          <w:bCs/>
          <w:color w:val="000000" w:themeColor="text1"/>
        </w:rPr>
        <w:t>，建構安全可信任之不動產登記機制。經擇定與金融機構業務相關之抵押權設定、變更、塗銷等登記項目，優先推動全程網路申辦，經於111年</w:t>
      </w:r>
      <w:r w:rsidR="00970C3B" w:rsidRPr="00915FAB">
        <w:rPr>
          <w:rFonts w:ascii="標楷體" w:hAnsi="標楷體" w:hint="eastAsia"/>
          <w:bCs/>
          <w:color w:val="000000" w:themeColor="text1"/>
        </w:rPr>
        <w:t>3</w:t>
      </w:r>
      <w:r w:rsidR="005B0D05" w:rsidRPr="00915FAB">
        <w:rPr>
          <w:rFonts w:ascii="標楷體" w:hAnsi="標楷體" w:hint="eastAsia"/>
          <w:bCs/>
          <w:color w:val="000000" w:themeColor="text1"/>
        </w:rPr>
        <w:t>月</w:t>
      </w:r>
      <w:r w:rsidR="00970C3B" w:rsidRPr="00915FAB">
        <w:rPr>
          <w:rFonts w:ascii="標楷體" w:hAnsi="標楷體" w:hint="eastAsia"/>
          <w:bCs/>
          <w:color w:val="000000" w:themeColor="text1"/>
        </w:rPr>
        <w:t>30</w:t>
      </w:r>
      <w:r w:rsidR="005B0D05" w:rsidRPr="00915FAB">
        <w:rPr>
          <w:rFonts w:ascii="標楷體" w:hAnsi="標楷體" w:hint="eastAsia"/>
          <w:bCs/>
          <w:color w:val="000000" w:themeColor="text1"/>
        </w:rPr>
        <w:t>日偕同法務部、金融監督管理委員會（下稱金管會）、中華民國銀行商業同業公會全國聯合會（下稱銀行公會）、臺灣銀行股</w:t>
      </w:r>
      <w:r w:rsidR="005B0D05" w:rsidRPr="00915FAB">
        <w:rPr>
          <w:rFonts w:ascii="標楷體" w:hAnsi="標楷體" w:hint="eastAsia"/>
          <w:bCs/>
          <w:color w:val="000000" w:themeColor="text1"/>
        </w:rPr>
        <w:lastRenderedPageBreak/>
        <w:t>份有限公司等金融機構、各直轄市政府地政局等單位，召開</w:t>
      </w:r>
      <w:proofErr w:type="gramStart"/>
      <w:r w:rsidR="005B0D05" w:rsidRPr="00915FAB">
        <w:rPr>
          <w:rFonts w:ascii="標楷體" w:hAnsi="標楷體" w:hint="eastAsia"/>
          <w:bCs/>
          <w:color w:val="000000" w:themeColor="text1"/>
        </w:rPr>
        <w:t>研</w:t>
      </w:r>
      <w:proofErr w:type="gramEnd"/>
      <w:r w:rsidR="005B0D05" w:rsidRPr="00915FAB">
        <w:rPr>
          <w:rFonts w:ascii="標楷體" w:hAnsi="標楷體" w:hint="eastAsia"/>
          <w:bCs/>
          <w:color w:val="000000" w:themeColor="text1"/>
        </w:rPr>
        <w:t>商金融機構抵押</w:t>
      </w:r>
      <w:proofErr w:type="gramStart"/>
      <w:r w:rsidR="005B0D05" w:rsidRPr="00915FAB">
        <w:rPr>
          <w:rFonts w:ascii="標楷體" w:hAnsi="標楷體" w:hint="eastAsia"/>
          <w:bCs/>
          <w:color w:val="000000" w:themeColor="text1"/>
        </w:rPr>
        <w:t>權線上</w:t>
      </w:r>
      <w:proofErr w:type="gramEnd"/>
      <w:r w:rsidR="005B0D05" w:rsidRPr="00915FAB">
        <w:rPr>
          <w:rFonts w:ascii="標楷體" w:hAnsi="標楷體" w:hint="eastAsia"/>
          <w:bCs/>
          <w:color w:val="000000" w:themeColor="text1"/>
        </w:rPr>
        <w:t>申辦登記事宜會議，</w:t>
      </w:r>
      <w:proofErr w:type="gramStart"/>
      <w:r w:rsidR="005B0D05" w:rsidRPr="00915FAB">
        <w:rPr>
          <w:rFonts w:ascii="標楷體" w:hAnsi="標楷體" w:hint="eastAsia"/>
          <w:bCs/>
          <w:color w:val="000000" w:themeColor="text1"/>
        </w:rPr>
        <w:t>研</w:t>
      </w:r>
      <w:proofErr w:type="gramEnd"/>
      <w:r w:rsidR="005B0D05" w:rsidRPr="00915FAB">
        <w:rPr>
          <w:rFonts w:ascii="標楷體" w:hAnsi="標楷體" w:hint="eastAsia"/>
          <w:bCs/>
          <w:color w:val="000000" w:themeColor="text1"/>
        </w:rPr>
        <w:t>議金融機構抵押</w:t>
      </w:r>
      <w:proofErr w:type="gramStart"/>
      <w:r w:rsidR="005B0D05" w:rsidRPr="00915FAB">
        <w:rPr>
          <w:rFonts w:ascii="標楷體" w:hAnsi="標楷體" w:hint="eastAsia"/>
          <w:bCs/>
          <w:color w:val="000000" w:themeColor="text1"/>
        </w:rPr>
        <w:t>權線上</w:t>
      </w:r>
      <w:proofErr w:type="gramEnd"/>
      <w:r w:rsidR="005B0D05" w:rsidRPr="00915FAB">
        <w:rPr>
          <w:rFonts w:ascii="標楷體" w:hAnsi="標楷體" w:hint="eastAsia"/>
          <w:bCs/>
          <w:color w:val="000000" w:themeColor="text1"/>
        </w:rPr>
        <w:t>申辦整體流程，並於同年4月20日以627</w:t>
      </w:r>
      <w:proofErr w:type="gramStart"/>
      <w:r w:rsidR="005B0D05" w:rsidRPr="00915FAB">
        <w:rPr>
          <w:rFonts w:ascii="標楷體" w:hAnsi="標楷體" w:hint="eastAsia"/>
          <w:bCs/>
          <w:color w:val="000000" w:themeColor="text1"/>
        </w:rPr>
        <w:t>萬餘元</w:t>
      </w:r>
      <w:r w:rsidR="005965D4" w:rsidRPr="00915FAB">
        <w:rPr>
          <w:rFonts w:ascii="標楷體" w:hAnsi="標楷體" w:hint="eastAsia"/>
          <w:bCs/>
          <w:color w:val="000000" w:themeColor="text1"/>
        </w:rPr>
        <w:t>委</w:t>
      </w:r>
      <w:r w:rsidR="005B0D05" w:rsidRPr="00915FAB">
        <w:rPr>
          <w:rFonts w:ascii="標楷體" w:hAnsi="標楷體" w:hint="eastAsia"/>
          <w:bCs/>
          <w:color w:val="000000" w:themeColor="text1"/>
        </w:rPr>
        <w:t>商</w:t>
      </w:r>
      <w:proofErr w:type="gramEnd"/>
      <w:r w:rsidR="005B0D05" w:rsidRPr="00915FAB">
        <w:rPr>
          <w:rFonts w:ascii="標楷體" w:hAnsi="標楷體" w:hint="eastAsia"/>
          <w:bCs/>
          <w:color w:val="000000" w:themeColor="text1"/>
        </w:rPr>
        <w:t>建置抵押權系統，主要功能包括不動產抵押權設定、塗銷、</w:t>
      </w:r>
      <w:proofErr w:type="gramStart"/>
      <w:r w:rsidR="005B0D05" w:rsidRPr="00915FAB">
        <w:rPr>
          <w:rFonts w:ascii="標楷體" w:hAnsi="標楷體" w:hint="eastAsia"/>
          <w:bCs/>
          <w:color w:val="000000" w:themeColor="text1"/>
        </w:rPr>
        <w:t>變更線上申辦</w:t>
      </w:r>
      <w:proofErr w:type="gramEnd"/>
      <w:r w:rsidR="005B0D05" w:rsidRPr="00915FAB">
        <w:rPr>
          <w:rFonts w:ascii="標楷體" w:hAnsi="標楷體" w:hint="eastAsia"/>
          <w:bCs/>
          <w:color w:val="000000" w:themeColor="text1"/>
        </w:rPr>
        <w:t>及案件查詢等。歷經2年餘，內政部於113年9月6日</w:t>
      </w:r>
      <w:proofErr w:type="gramStart"/>
      <w:r w:rsidR="005B0D05" w:rsidRPr="00915FAB">
        <w:rPr>
          <w:rFonts w:ascii="標楷體" w:hAnsi="標楷體" w:hint="eastAsia"/>
          <w:bCs/>
          <w:color w:val="000000" w:themeColor="text1"/>
        </w:rPr>
        <w:t>通函金管</w:t>
      </w:r>
      <w:proofErr w:type="gramEnd"/>
      <w:r w:rsidR="005B0D05" w:rsidRPr="00915FAB">
        <w:rPr>
          <w:rFonts w:ascii="標楷體" w:hAnsi="標楷體" w:hint="eastAsia"/>
          <w:bCs/>
          <w:color w:val="000000" w:themeColor="text1"/>
        </w:rPr>
        <w:t>會、銀行公會及金融機構，該部建置之抵押權系統入口網站自113年9月起試營運，並受理註冊申請帳號。復為推廣網路申請服務，精進金融機構抵押權登記案件申請流程，於同年10月24日公告金融機構抵押權</w:t>
      </w:r>
      <w:proofErr w:type="gramStart"/>
      <w:r w:rsidR="005B0D05" w:rsidRPr="00915FAB">
        <w:rPr>
          <w:rFonts w:ascii="標楷體" w:hAnsi="標楷體" w:hint="eastAsia"/>
          <w:bCs/>
          <w:color w:val="000000" w:themeColor="text1"/>
        </w:rPr>
        <w:t>登記線上申請</w:t>
      </w:r>
      <w:proofErr w:type="gramEnd"/>
      <w:r w:rsidR="005B0D05" w:rsidRPr="00915FAB">
        <w:rPr>
          <w:rFonts w:ascii="標楷體" w:hAnsi="標楷體" w:hint="eastAsia"/>
          <w:bCs/>
          <w:color w:val="000000" w:themeColor="text1"/>
        </w:rPr>
        <w:t>試辦計畫，自同年11月1日起進行試辦，</w:t>
      </w:r>
      <w:proofErr w:type="gramStart"/>
      <w:r w:rsidR="005B0D05" w:rsidRPr="00915FAB">
        <w:rPr>
          <w:rFonts w:ascii="標楷體" w:hAnsi="標楷體" w:hint="eastAsia"/>
          <w:bCs/>
          <w:color w:val="000000" w:themeColor="text1"/>
        </w:rPr>
        <w:t>期程至</w:t>
      </w:r>
      <w:proofErr w:type="gramEnd"/>
      <w:r w:rsidR="005B0D05" w:rsidRPr="00915FAB">
        <w:rPr>
          <w:rFonts w:ascii="標楷體" w:hAnsi="標楷體" w:hint="eastAsia"/>
          <w:bCs/>
          <w:color w:val="000000" w:themeColor="text1"/>
        </w:rPr>
        <w:t>114年底。另於同年12月16日舉辦抵押權系統操作及宣導說明會，以期瞭解金融機構實務作業問題及提供解決策略，並推廣抵押權系統及試辦計畫。按抵押權系統入口網公開資料，截至114年3月底止，已註冊申請帳號金融機構計24家</w:t>
      </w:r>
      <w:r w:rsidR="00D771F5" w:rsidRPr="00915FAB">
        <w:rPr>
          <w:rFonts w:ascii="標楷體" w:hAnsi="標楷體" w:hint="eastAsia"/>
          <w:bCs/>
          <w:color w:val="000000" w:themeColor="text1"/>
        </w:rPr>
        <w:t>（</w:t>
      </w:r>
      <w:r w:rsidR="005B0D05" w:rsidRPr="00915FAB">
        <w:rPr>
          <w:rFonts w:ascii="標楷體" w:hAnsi="標楷體" w:hint="eastAsia"/>
          <w:bCs/>
          <w:color w:val="000000" w:themeColor="text1"/>
        </w:rPr>
        <w:t>表1</w:t>
      </w:r>
      <w:r w:rsidR="00D771F5" w:rsidRPr="00915FAB">
        <w:rPr>
          <w:rFonts w:ascii="標楷體" w:hAnsi="標楷體" w:hint="eastAsia"/>
          <w:bCs/>
          <w:color w:val="000000" w:themeColor="text1"/>
        </w:rPr>
        <w:t>）</w:t>
      </w:r>
      <w:r w:rsidR="005B0D05" w:rsidRPr="00915FAB">
        <w:rPr>
          <w:rFonts w:ascii="標楷體" w:hAnsi="標楷體" w:hint="eastAsia"/>
          <w:bCs/>
          <w:color w:val="000000" w:themeColor="text1"/>
        </w:rPr>
        <w:t>，其中已啟用抵押權設定、</w:t>
      </w:r>
      <w:proofErr w:type="gramStart"/>
      <w:r w:rsidR="005B0D05" w:rsidRPr="00915FAB">
        <w:rPr>
          <w:rFonts w:ascii="標楷體" w:hAnsi="標楷體" w:hint="eastAsia"/>
          <w:bCs/>
          <w:color w:val="000000" w:themeColor="text1"/>
        </w:rPr>
        <w:t>變更及塗銷</w:t>
      </w:r>
      <w:proofErr w:type="gramEnd"/>
      <w:r w:rsidR="005B0D05" w:rsidRPr="00915FAB">
        <w:rPr>
          <w:rFonts w:ascii="標楷體" w:hAnsi="標楷體" w:hint="eastAsia"/>
          <w:bCs/>
          <w:color w:val="000000" w:themeColor="text1"/>
        </w:rPr>
        <w:t>等完整設定功能者計2家，僅啟用</w:t>
      </w:r>
      <w:proofErr w:type="gramStart"/>
      <w:r w:rsidR="005B0D05" w:rsidRPr="00915FAB">
        <w:rPr>
          <w:rFonts w:ascii="標楷體" w:hAnsi="標楷體" w:hint="eastAsia"/>
          <w:bCs/>
          <w:color w:val="000000" w:themeColor="text1"/>
        </w:rPr>
        <w:t>抵押權塗銷</w:t>
      </w:r>
      <w:proofErr w:type="gramEnd"/>
      <w:r w:rsidR="005B0D05" w:rsidRPr="00915FAB">
        <w:rPr>
          <w:rFonts w:ascii="標楷體" w:hAnsi="標楷體" w:hint="eastAsia"/>
          <w:bCs/>
          <w:color w:val="000000" w:themeColor="text1"/>
        </w:rPr>
        <w:t>功能者計4家，</w:t>
      </w:r>
      <w:proofErr w:type="gramStart"/>
      <w:r w:rsidR="005B0D05" w:rsidRPr="00915FAB">
        <w:rPr>
          <w:rFonts w:ascii="標楷體" w:hAnsi="標楷體" w:hint="eastAsia"/>
          <w:bCs/>
          <w:color w:val="000000" w:themeColor="text1"/>
        </w:rPr>
        <w:t>其餘均未啟用</w:t>
      </w:r>
      <w:proofErr w:type="gramEnd"/>
      <w:r w:rsidR="005B0D05" w:rsidRPr="00915FAB">
        <w:rPr>
          <w:rFonts w:ascii="標楷體" w:hAnsi="標楷體" w:hint="eastAsia"/>
          <w:bCs/>
          <w:color w:val="000000" w:themeColor="text1"/>
        </w:rPr>
        <w:t>。據內政部說明，自113年11月1日起試辦至114年3月底止，金融機構透過系</w:t>
      </w:r>
      <w:r w:rsidR="00993401" w:rsidRPr="00915FAB">
        <w:rPr>
          <w:rFonts w:ascii="標楷體" w:hAnsi="標楷體"/>
          <w:noProof/>
          <w:color w:val="000000" w:themeColor="text1"/>
          <w:szCs w:val="32"/>
        </w:rPr>
        <mc:AlternateContent>
          <mc:Choice Requires="wps">
            <w:drawing>
              <wp:anchor distT="45720" distB="45720" distL="114300" distR="114300" simplePos="0" relativeHeight="251698176" behindDoc="0" locked="0" layoutInCell="1" allowOverlap="1" wp14:anchorId="2C413A18" wp14:editId="1B49E7B3">
                <wp:simplePos x="0" y="0"/>
                <wp:positionH relativeFrom="margin">
                  <wp:align>right</wp:align>
                </wp:positionH>
                <wp:positionV relativeFrom="paragraph">
                  <wp:posOffset>3426036</wp:posOffset>
                </wp:positionV>
                <wp:extent cx="2694940" cy="257365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4940" cy="2573655"/>
                        </a:xfrm>
                        <a:prstGeom prst="rect">
                          <a:avLst/>
                        </a:prstGeom>
                        <a:noFill/>
                        <a:ln w="9525">
                          <a:noFill/>
                          <a:miter lim="800000"/>
                          <a:headEnd/>
                          <a:tailEnd/>
                        </a:ln>
                      </wps:spPr>
                      <wps:txbx>
                        <w:txbxContent>
                          <w:tbl>
                            <w:tblPr>
                              <w:tblStyle w:val="aff5"/>
                              <w:tblW w:w="3969" w:type="dxa"/>
                              <w:tblLayout w:type="fixed"/>
                              <w:tblLook w:val="04A0" w:firstRow="1" w:lastRow="0" w:firstColumn="1" w:lastColumn="0" w:noHBand="0" w:noVBand="1"/>
                            </w:tblPr>
                            <w:tblGrid>
                              <w:gridCol w:w="2552"/>
                              <w:gridCol w:w="708"/>
                              <w:gridCol w:w="709"/>
                            </w:tblGrid>
                            <w:tr w:rsidR="005A3F68" w:rsidRPr="00040F11" w14:paraId="6221AFA5" w14:textId="77777777" w:rsidTr="000F0718">
                              <w:trPr>
                                <w:trHeight w:val="284"/>
                              </w:trPr>
                              <w:tc>
                                <w:tcPr>
                                  <w:tcW w:w="3969" w:type="dxa"/>
                                  <w:gridSpan w:val="3"/>
                                  <w:tcBorders>
                                    <w:top w:val="nil"/>
                                    <w:left w:val="nil"/>
                                    <w:bottom w:val="single" w:sz="4" w:space="0" w:color="auto"/>
                                    <w:right w:val="nil"/>
                                  </w:tcBorders>
                                  <w:vAlign w:val="center"/>
                                </w:tcPr>
                                <w:p w14:paraId="1EE81D66" w14:textId="77777777" w:rsidR="005A3F68" w:rsidRPr="005E0326" w:rsidRDefault="005A3F68" w:rsidP="002E1EBA">
                                  <w:pPr>
                                    <w:spacing w:afterLines="20" w:after="72" w:line="240" w:lineRule="exact"/>
                                    <w:ind w:leftChars="-45" w:left="589" w:rightChars="-44" w:right="-106" w:hangingChars="300" w:hanging="697"/>
                                    <w:jc w:val="both"/>
                                    <w:rPr>
                                      <w:rFonts w:ascii="標楷體" w:hAnsi="標楷體"/>
                                      <w:b/>
                                      <w:bCs/>
                                      <w:spacing w:val="-4"/>
                                    </w:rPr>
                                  </w:pPr>
                                  <w:r w:rsidRPr="00EF76AD">
                                    <w:rPr>
                                      <w:rFonts w:ascii="標楷體" w:hAnsi="標楷體" w:hint="eastAsia"/>
                                      <w:b/>
                                      <w:bCs/>
                                      <w:spacing w:val="-4"/>
                                    </w:rPr>
                                    <w:t>表</w:t>
                                  </w:r>
                                  <w:r>
                                    <w:rPr>
                                      <w:rFonts w:ascii="標楷體" w:hAnsi="標楷體"/>
                                      <w:b/>
                                      <w:bCs/>
                                    </w:rPr>
                                    <w:t xml:space="preserve">1　</w:t>
                                  </w:r>
                                  <w:r w:rsidRPr="00EF76AD">
                                    <w:rPr>
                                      <w:rFonts w:ascii="標楷體" w:hAnsi="標楷體" w:hint="eastAsia"/>
                                      <w:b/>
                                      <w:bCs/>
                                      <w:spacing w:val="-4"/>
                                    </w:rPr>
                                    <w:t>金</w:t>
                                  </w:r>
                                  <w:r w:rsidRPr="005E0326">
                                    <w:rPr>
                                      <w:rFonts w:ascii="標楷體" w:hAnsi="標楷體" w:hint="eastAsia"/>
                                      <w:b/>
                                      <w:bCs/>
                                      <w:spacing w:val="-4"/>
                                    </w:rPr>
                                    <w:t>融機構註冊</w:t>
                                  </w:r>
                                  <w:r w:rsidRPr="005E0326">
                                    <w:rPr>
                                      <w:rFonts w:ascii="標楷體" w:hAnsi="標楷體"/>
                                      <w:b/>
                                      <w:bCs/>
                                      <w:spacing w:val="-4"/>
                                    </w:rPr>
                                    <w:t>抵押權線上申辦系統</w:t>
                                  </w:r>
                                  <w:r>
                                    <w:rPr>
                                      <w:rFonts w:ascii="標楷體" w:hAnsi="標楷體" w:hint="eastAsia"/>
                                      <w:b/>
                                      <w:bCs/>
                                      <w:spacing w:val="-4"/>
                                    </w:rPr>
                                    <w:t>使用情形</w:t>
                                  </w:r>
                                </w:p>
                                <w:p w14:paraId="49BC915E" w14:textId="77777777" w:rsidR="005A3F68" w:rsidRPr="00282858" w:rsidRDefault="005A3F68" w:rsidP="005517D8">
                                  <w:pPr>
                                    <w:spacing w:line="240" w:lineRule="exact"/>
                                    <w:ind w:rightChars="-50" w:right="-120"/>
                                    <w:jc w:val="right"/>
                                    <w:rPr>
                                      <w:rFonts w:ascii="標楷體" w:hAnsi="標楷體"/>
                                      <w:sz w:val="20"/>
                                      <w:szCs w:val="20"/>
                                    </w:rPr>
                                  </w:pPr>
                                  <w:r w:rsidRPr="00282858">
                                    <w:rPr>
                                      <w:rFonts w:ascii="標楷體" w:hAnsi="標楷體" w:hint="eastAsia"/>
                                      <w:sz w:val="20"/>
                                      <w:szCs w:val="20"/>
                                    </w:rPr>
                                    <w:t>單位︰％、家</w:t>
                                  </w:r>
                                </w:p>
                              </w:tc>
                            </w:tr>
                            <w:tr w:rsidR="005A3F68" w:rsidRPr="00040F11" w14:paraId="0C80BF22" w14:textId="77777777" w:rsidTr="00993401">
                              <w:trPr>
                                <w:trHeight w:val="397"/>
                              </w:trPr>
                              <w:tc>
                                <w:tcPr>
                                  <w:tcW w:w="2552" w:type="dxa"/>
                                  <w:tcBorders>
                                    <w:top w:val="single" w:sz="4" w:space="0" w:color="auto"/>
                                  </w:tcBorders>
                                  <w:vAlign w:val="center"/>
                                </w:tcPr>
                                <w:p w14:paraId="415C2761" w14:textId="77777777" w:rsidR="005A3F68" w:rsidRPr="00282858" w:rsidRDefault="005A3F68" w:rsidP="000F0718">
                                  <w:pPr>
                                    <w:spacing w:line="240" w:lineRule="exact"/>
                                    <w:ind w:leftChars="-40" w:left="-96" w:rightChars="-7" w:right="-17"/>
                                    <w:jc w:val="center"/>
                                    <w:rPr>
                                      <w:rFonts w:ascii="標楷體" w:hAnsi="標楷體"/>
                                      <w:sz w:val="20"/>
                                      <w:szCs w:val="20"/>
                                    </w:rPr>
                                  </w:pPr>
                                  <w:r>
                                    <w:rPr>
                                      <w:rFonts w:ascii="標楷體" w:hAnsi="標楷體" w:hint="eastAsia"/>
                                      <w:sz w:val="20"/>
                                      <w:szCs w:val="20"/>
                                    </w:rPr>
                                    <w:t>使用情形</w:t>
                                  </w:r>
                                </w:p>
                              </w:tc>
                              <w:tc>
                                <w:tcPr>
                                  <w:tcW w:w="708" w:type="dxa"/>
                                  <w:tcBorders>
                                    <w:top w:val="single" w:sz="4" w:space="0" w:color="auto"/>
                                  </w:tcBorders>
                                  <w:vAlign w:val="center"/>
                                </w:tcPr>
                                <w:p w14:paraId="075F974C" w14:textId="77777777" w:rsidR="005A3F68" w:rsidRPr="00282858" w:rsidRDefault="005A3F68" w:rsidP="000F0718">
                                  <w:pPr>
                                    <w:spacing w:line="240" w:lineRule="exact"/>
                                    <w:ind w:leftChars="-40" w:left="-96" w:rightChars="-7" w:right="-17"/>
                                    <w:jc w:val="center"/>
                                    <w:rPr>
                                      <w:rFonts w:ascii="標楷體" w:hAnsi="標楷體"/>
                                      <w:sz w:val="20"/>
                                      <w:szCs w:val="20"/>
                                    </w:rPr>
                                  </w:pPr>
                                  <w:r w:rsidRPr="00282858">
                                    <w:rPr>
                                      <w:rFonts w:ascii="標楷體" w:hAnsi="標楷體" w:hint="eastAsia"/>
                                      <w:sz w:val="20"/>
                                      <w:szCs w:val="20"/>
                                    </w:rPr>
                                    <w:t>占比</w:t>
                                  </w:r>
                                </w:p>
                              </w:tc>
                              <w:tc>
                                <w:tcPr>
                                  <w:tcW w:w="709" w:type="dxa"/>
                                  <w:tcBorders>
                                    <w:top w:val="single" w:sz="4" w:space="0" w:color="auto"/>
                                  </w:tcBorders>
                                  <w:vAlign w:val="center"/>
                                </w:tcPr>
                                <w:p w14:paraId="793BF707" w14:textId="77777777" w:rsidR="005A3F68" w:rsidRPr="00282858" w:rsidRDefault="005A3F68" w:rsidP="000F0718">
                                  <w:pPr>
                                    <w:spacing w:line="240" w:lineRule="exact"/>
                                    <w:ind w:leftChars="-40" w:left="-96" w:rightChars="-7" w:right="-17"/>
                                    <w:jc w:val="center"/>
                                    <w:rPr>
                                      <w:rFonts w:ascii="標楷體" w:hAnsi="標楷體"/>
                                      <w:sz w:val="20"/>
                                      <w:szCs w:val="20"/>
                                    </w:rPr>
                                  </w:pPr>
                                  <w:r w:rsidRPr="00282858">
                                    <w:rPr>
                                      <w:rFonts w:ascii="標楷體" w:hAnsi="標楷體" w:hint="eastAsia"/>
                                      <w:sz w:val="20"/>
                                      <w:szCs w:val="20"/>
                                    </w:rPr>
                                    <w:t>家數</w:t>
                                  </w:r>
                                </w:p>
                              </w:tc>
                            </w:tr>
                            <w:tr w:rsidR="005A3F68" w:rsidRPr="00040F11" w14:paraId="6AF47B45" w14:textId="77777777" w:rsidTr="00993401">
                              <w:trPr>
                                <w:trHeight w:val="397"/>
                              </w:trPr>
                              <w:tc>
                                <w:tcPr>
                                  <w:tcW w:w="2552" w:type="dxa"/>
                                  <w:tcBorders>
                                    <w:bottom w:val="single" w:sz="4" w:space="0" w:color="auto"/>
                                  </w:tcBorders>
                                  <w:vAlign w:val="center"/>
                                </w:tcPr>
                                <w:p w14:paraId="42312AEE" w14:textId="2F0F4007" w:rsidR="005A3F68" w:rsidRPr="00282858" w:rsidRDefault="005A3F68" w:rsidP="000F0718">
                                  <w:pPr>
                                    <w:spacing w:line="240" w:lineRule="exact"/>
                                    <w:ind w:leftChars="-40" w:left="-96" w:rightChars="-7" w:right="-17"/>
                                    <w:jc w:val="center"/>
                                    <w:rPr>
                                      <w:rFonts w:ascii="標楷體" w:hAnsi="標楷體"/>
                                      <w:b/>
                                      <w:bCs/>
                                      <w:sz w:val="20"/>
                                      <w:szCs w:val="20"/>
                                    </w:rPr>
                                  </w:pPr>
                                  <w:r w:rsidRPr="00282858">
                                    <w:rPr>
                                      <w:rFonts w:ascii="標楷體" w:hAnsi="標楷體" w:hint="eastAsia"/>
                                      <w:b/>
                                      <w:bCs/>
                                      <w:sz w:val="20"/>
                                      <w:szCs w:val="20"/>
                                    </w:rPr>
                                    <w:t>合計</w:t>
                                  </w:r>
                                </w:p>
                              </w:tc>
                              <w:tc>
                                <w:tcPr>
                                  <w:tcW w:w="708" w:type="dxa"/>
                                  <w:vAlign w:val="center"/>
                                </w:tcPr>
                                <w:p w14:paraId="7348D369" w14:textId="77777777" w:rsidR="005A3F68" w:rsidRPr="00282858" w:rsidRDefault="005A3F68" w:rsidP="00C24A1E">
                                  <w:pPr>
                                    <w:spacing w:line="240" w:lineRule="exact"/>
                                    <w:ind w:leftChars="-40" w:left="-96" w:rightChars="-7" w:right="-17"/>
                                    <w:jc w:val="right"/>
                                    <w:rPr>
                                      <w:rFonts w:ascii="標楷體" w:hAnsi="標楷體"/>
                                      <w:b/>
                                      <w:bCs/>
                                      <w:sz w:val="20"/>
                                      <w:szCs w:val="20"/>
                                    </w:rPr>
                                  </w:pPr>
                                  <w:r>
                                    <w:rPr>
                                      <w:rFonts w:ascii="標楷體" w:hAnsi="標楷體" w:hint="eastAsia"/>
                                      <w:b/>
                                      <w:bCs/>
                                      <w:sz w:val="20"/>
                                      <w:szCs w:val="20"/>
                                    </w:rPr>
                                    <w:t>1</w:t>
                                  </w:r>
                                  <w:r>
                                    <w:rPr>
                                      <w:rFonts w:ascii="標楷體" w:hAnsi="標楷體"/>
                                      <w:b/>
                                      <w:bCs/>
                                      <w:sz w:val="20"/>
                                      <w:szCs w:val="20"/>
                                    </w:rPr>
                                    <w:t>00.00</w:t>
                                  </w:r>
                                </w:p>
                              </w:tc>
                              <w:tc>
                                <w:tcPr>
                                  <w:tcW w:w="709" w:type="dxa"/>
                                  <w:vAlign w:val="center"/>
                                </w:tcPr>
                                <w:p w14:paraId="4BE35303" w14:textId="77777777" w:rsidR="005A3F68" w:rsidRPr="00282858" w:rsidRDefault="005A3F68" w:rsidP="000F0718">
                                  <w:pPr>
                                    <w:spacing w:line="240" w:lineRule="exact"/>
                                    <w:ind w:leftChars="-40" w:left="-96" w:rightChars="-7" w:right="-17"/>
                                    <w:jc w:val="right"/>
                                    <w:rPr>
                                      <w:rFonts w:ascii="標楷體" w:hAnsi="標楷體"/>
                                      <w:b/>
                                      <w:bCs/>
                                      <w:sz w:val="20"/>
                                      <w:szCs w:val="20"/>
                                    </w:rPr>
                                  </w:pPr>
                                  <w:r>
                                    <w:rPr>
                                      <w:rFonts w:ascii="標楷體" w:hAnsi="標楷體" w:hint="eastAsia"/>
                                      <w:b/>
                                      <w:bCs/>
                                      <w:sz w:val="20"/>
                                      <w:szCs w:val="20"/>
                                    </w:rPr>
                                    <w:t>2</w:t>
                                  </w:r>
                                  <w:r>
                                    <w:rPr>
                                      <w:rFonts w:ascii="標楷體" w:hAnsi="標楷體"/>
                                      <w:b/>
                                      <w:bCs/>
                                      <w:sz w:val="20"/>
                                      <w:szCs w:val="20"/>
                                    </w:rPr>
                                    <w:t>4</w:t>
                                  </w:r>
                                </w:p>
                              </w:tc>
                            </w:tr>
                            <w:tr w:rsidR="005A3F68" w:rsidRPr="00040F11" w14:paraId="1ADE282B" w14:textId="77777777" w:rsidTr="00993401">
                              <w:trPr>
                                <w:trHeight w:val="397"/>
                              </w:trPr>
                              <w:tc>
                                <w:tcPr>
                                  <w:tcW w:w="2552" w:type="dxa"/>
                                  <w:vAlign w:val="center"/>
                                </w:tcPr>
                                <w:p w14:paraId="4029F676" w14:textId="77777777" w:rsidR="005A3F68" w:rsidRPr="00282858" w:rsidRDefault="005A3F68" w:rsidP="000F0718">
                                  <w:pPr>
                                    <w:spacing w:line="240" w:lineRule="exact"/>
                                    <w:ind w:rightChars="-7" w:right="-17"/>
                                    <w:rPr>
                                      <w:rFonts w:ascii="標楷體" w:hAnsi="標楷體"/>
                                      <w:sz w:val="20"/>
                                      <w:szCs w:val="20"/>
                                    </w:rPr>
                                  </w:pPr>
                                  <w:r w:rsidRPr="00282858">
                                    <w:rPr>
                                      <w:rFonts w:ascii="標楷體" w:hAnsi="標楷體" w:hint="eastAsia"/>
                                      <w:sz w:val="20"/>
                                      <w:szCs w:val="20"/>
                                    </w:rPr>
                                    <w:t>啟用系統抵押權完整功能</w:t>
                                  </w:r>
                                  <w:r>
                                    <w:rPr>
                                      <w:rFonts w:ascii="標楷體" w:hAnsi="標楷體" w:hint="eastAsia"/>
                                      <w:sz w:val="20"/>
                                      <w:szCs w:val="20"/>
                                    </w:rPr>
                                    <w:t>（</w:t>
                                  </w:r>
                                  <w:r w:rsidRPr="00282858">
                                    <w:rPr>
                                      <w:rFonts w:ascii="標楷體" w:hAnsi="標楷體" w:hint="eastAsia"/>
                                      <w:sz w:val="20"/>
                                      <w:szCs w:val="20"/>
                                    </w:rPr>
                                    <w:t>設定、變更、塗銷</w:t>
                                  </w:r>
                                  <w:r>
                                    <w:rPr>
                                      <w:rFonts w:ascii="標楷體" w:hAnsi="標楷體" w:hint="eastAsia"/>
                                      <w:sz w:val="20"/>
                                      <w:szCs w:val="20"/>
                                    </w:rPr>
                                    <w:t>）</w:t>
                                  </w:r>
                                </w:p>
                              </w:tc>
                              <w:tc>
                                <w:tcPr>
                                  <w:tcW w:w="708" w:type="dxa"/>
                                  <w:vAlign w:val="center"/>
                                </w:tcPr>
                                <w:p w14:paraId="24E0D207" w14:textId="77777777" w:rsidR="005A3F68" w:rsidRPr="00282858" w:rsidRDefault="005A3F68" w:rsidP="00C24A1E">
                                  <w:pPr>
                                    <w:spacing w:line="240" w:lineRule="exact"/>
                                    <w:ind w:leftChars="-40" w:left="-96" w:rightChars="-7" w:right="-17"/>
                                    <w:jc w:val="right"/>
                                    <w:rPr>
                                      <w:rFonts w:ascii="標楷體" w:hAnsi="標楷體"/>
                                      <w:sz w:val="20"/>
                                      <w:szCs w:val="20"/>
                                    </w:rPr>
                                  </w:pPr>
                                  <w:r>
                                    <w:rPr>
                                      <w:rFonts w:ascii="標楷體" w:hAnsi="標楷體" w:hint="eastAsia"/>
                                      <w:sz w:val="20"/>
                                      <w:szCs w:val="20"/>
                                    </w:rPr>
                                    <w:t>8</w:t>
                                  </w:r>
                                  <w:r>
                                    <w:rPr>
                                      <w:rFonts w:ascii="標楷體" w:hAnsi="標楷體"/>
                                      <w:sz w:val="20"/>
                                      <w:szCs w:val="20"/>
                                    </w:rPr>
                                    <w:t>.33</w:t>
                                  </w:r>
                                </w:p>
                              </w:tc>
                              <w:tc>
                                <w:tcPr>
                                  <w:tcW w:w="709" w:type="dxa"/>
                                  <w:vAlign w:val="center"/>
                                </w:tcPr>
                                <w:p w14:paraId="5FE6231E" w14:textId="77777777" w:rsidR="005A3F68" w:rsidRPr="00282858" w:rsidRDefault="005A3F68" w:rsidP="000F0718">
                                  <w:pPr>
                                    <w:spacing w:line="240" w:lineRule="exact"/>
                                    <w:ind w:leftChars="-40" w:left="-96" w:rightChars="-7" w:right="-17"/>
                                    <w:jc w:val="right"/>
                                    <w:rPr>
                                      <w:rFonts w:ascii="標楷體" w:hAnsi="標楷體"/>
                                      <w:sz w:val="20"/>
                                      <w:szCs w:val="20"/>
                                    </w:rPr>
                                  </w:pPr>
                                  <w:r>
                                    <w:rPr>
                                      <w:rFonts w:ascii="標楷體" w:hAnsi="標楷體" w:hint="eastAsia"/>
                                      <w:sz w:val="20"/>
                                      <w:szCs w:val="20"/>
                                    </w:rPr>
                                    <w:t>2</w:t>
                                  </w:r>
                                </w:p>
                              </w:tc>
                            </w:tr>
                            <w:tr w:rsidR="005A3F68" w:rsidRPr="00040F11" w14:paraId="66E6754A" w14:textId="77777777" w:rsidTr="00993401">
                              <w:trPr>
                                <w:trHeight w:val="397"/>
                              </w:trPr>
                              <w:tc>
                                <w:tcPr>
                                  <w:tcW w:w="2552" w:type="dxa"/>
                                  <w:vAlign w:val="center"/>
                                </w:tcPr>
                                <w:p w14:paraId="57B7AD2C" w14:textId="77777777" w:rsidR="005A3F68" w:rsidRPr="00282858" w:rsidRDefault="005A3F68" w:rsidP="000F0718">
                                  <w:pPr>
                                    <w:spacing w:line="240" w:lineRule="exact"/>
                                    <w:ind w:rightChars="-7" w:right="-17"/>
                                    <w:rPr>
                                      <w:rFonts w:ascii="標楷體" w:hAnsi="標楷體"/>
                                      <w:sz w:val="20"/>
                                      <w:szCs w:val="20"/>
                                    </w:rPr>
                                  </w:pPr>
                                  <w:r w:rsidRPr="00282858">
                                    <w:rPr>
                                      <w:rFonts w:ascii="標楷體" w:hAnsi="標楷體" w:hint="eastAsia"/>
                                      <w:sz w:val="20"/>
                                      <w:szCs w:val="20"/>
                                    </w:rPr>
                                    <w:t>啟用系統抵押權塗銷功能</w:t>
                                  </w:r>
                                </w:p>
                              </w:tc>
                              <w:tc>
                                <w:tcPr>
                                  <w:tcW w:w="708" w:type="dxa"/>
                                  <w:vAlign w:val="center"/>
                                </w:tcPr>
                                <w:p w14:paraId="3C7B49A0" w14:textId="77777777" w:rsidR="005A3F68" w:rsidRPr="00282858" w:rsidRDefault="005A3F68" w:rsidP="00C24A1E">
                                  <w:pPr>
                                    <w:spacing w:line="240" w:lineRule="exact"/>
                                    <w:ind w:leftChars="-40" w:left="-96" w:rightChars="-7" w:right="-17"/>
                                    <w:jc w:val="right"/>
                                    <w:rPr>
                                      <w:rFonts w:ascii="標楷體" w:hAnsi="標楷體"/>
                                      <w:sz w:val="20"/>
                                      <w:szCs w:val="20"/>
                                    </w:rPr>
                                  </w:pPr>
                                  <w:r>
                                    <w:rPr>
                                      <w:rFonts w:ascii="標楷體" w:hAnsi="標楷體" w:hint="eastAsia"/>
                                      <w:sz w:val="20"/>
                                      <w:szCs w:val="20"/>
                                    </w:rPr>
                                    <w:t>1</w:t>
                                  </w:r>
                                  <w:r>
                                    <w:rPr>
                                      <w:rFonts w:ascii="標楷體" w:hAnsi="標楷體"/>
                                      <w:sz w:val="20"/>
                                      <w:szCs w:val="20"/>
                                    </w:rPr>
                                    <w:t>6.67</w:t>
                                  </w:r>
                                </w:p>
                              </w:tc>
                              <w:tc>
                                <w:tcPr>
                                  <w:tcW w:w="709" w:type="dxa"/>
                                  <w:vAlign w:val="center"/>
                                </w:tcPr>
                                <w:p w14:paraId="60C45464" w14:textId="77777777" w:rsidR="005A3F68" w:rsidRPr="00282858" w:rsidRDefault="005A3F68" w:rsidP="000F0718">
                                  <w:pPr>
                                    <w:spacing w:line="240" w:lineRule="exact"/>
                                    <w:ind w:leftChars="-40" w:left="-96" w:rightChars="-7" w:right="-17"/>
                                    <w:jc w:val="right"/>
                                    <w:rPr>
                                      <w:rFonts w:ascii="標楷體" w:hAnsi="標楷體"/>
                                      <w:sz w:val="20"/>
                                      <w:szCs w:val="20"/>
                                    </w:rPr>
                                  </w:pPr>
                                  <w:r>
                                    <w:rPr>
                                      <w:rFonts w:ascii="標楷體" w:hAnsi="標楷體" w:hint="eastAsia"/>
                                      <w:sz w:val="20"/>
                                      <w:szCs w:val="20"/>
                                    </w:rPr>
                                    <w:t>4</w:t>
                                  </w:r>
                                </w:p>
                              </w:tc>
                            </w:tr>
                            <w:tr w:rsidR="005A3F68" w:rsidRPr="00040F11" w14:paraId="12FBC462" w14:textId="77777777" w:rsidTr="00993401">
                              <w:trPr>
                                <w:trHeight w:val="397"/>
                              </w:trPr>
                              <w:tc>
                                <w:tcPr>
                                  <w:tcW w:w="2552" w:type="dxa"/>
                                  <w:vAlign w:val="center"/>
                                </w:tcPr>
                                <w:p w14:paraId="322E867A" w14:textId="77777777" w:rsidR="005A3F68" w:rsidRPr="00282858" w:rsidRDefault="005A3F68" w:rsidP="000F0718">
                                  <w:pPr>
                                    <w:spacing w:line="240" w:lineRule="exact"/>
                                    <w:ind w:rightChars="-7" w:right="-17"/>
                                    <w:rPr>
                                      <w:rFonts w:ascii="標楷體" w:hAnsi="標楷體"/>
                                      <w:sz w:val="20"/>
                                      <w:szCs w:val="20"/>
                                    </w:rPr>
                                  </w:pPr>
                                  <w:r w:rsidRPr="00282858">
                                    <w:rPr>
                                      <w:rFonts w:ascii="標楷體" w:hAnsi="標楷體" w:hint="eastAsia"/>
                                      <w:sz w:val="20"/>
                                      <w:szCs w:val="20"/>
                                    </w:rPr>
                                    <w:t>尚未啟用系統功能</w:t>
                                  </w:r>
                                </w:p>
                              </w:tc>
                              <w:tc>
                                <w:tcPr>
                                  <w:tcW w:w="708" w:type="dxa"/>
                                  <w:vAlign w:val="center"/>
                                </w:tcPr>
                                <w:p w14:paraId="3DE9D40E" w14:textId="77777777" w:rsidR="005A3F68" w:rsidRPr="00282858" w:rsidRDefault="005A3F68" w:rsidP="00C24A1E">
                                  <w:pPr>
                                    <w:spacing w:line="240" w:lineRule="exact"/>
                                    <w:ind w:leftChars="-40" w:left="-96" w:rightChars="-7" w:right="-17"/>
                                    <w:jc w:val="right"/>
                                    <w:rPr>
                                      <w:rFonts w:ascii="標楷體" w:hAnsi="標楷體"/>
                                      <w:sz w:val="20"/>
                                      <w:szCs w:val="20"/>
                                    </w:rPr>
                                  </w:pPr>
                                  <w:r>
                                    <w:rPr>
                                      <w:rFonts w:ascii="標楷體" w:hAnsi="標楷體" w:hint="eastAsia"/>
                                      <w:sz w:val="20"/>
                                      <w:szCs w:val="20"/>
                                    </w:rPr>
                                    <w:t>7</w:t>
                                  </w:r>
                                  <w:r>
                                    <w:rPr>
                                      <w:rFonts w:ascii="標楷體" w:hAnsi="標楷體"/>
                                      <w:sz w:val="20"/>
                                      <w:szCs w:val="20"/>
                                    </w:rPr>
                                    <w:t>5.00</w:t>
                                  </w:r>
                                </w:p>
                              </w:tc>
                              <w:tc>
                                <w:tcPr>
                                  <w:tcW w:w="709" w:type="dxa"/>
                                  <w:vAlign w:val="center"/>
                                </w:tcPr>
                                <w:p w14:paraId="4E78FFD7" w14:textId="77777777" w:rsidR="005A3F68" w:rsidRPr="00282858" w:rsidRDefault="005A3F68" w:rsidP="000F0718">
                                  <w:pPr>
                                    <w:spacing w:line="240" w:lineRule="exact"/>
                                    <w:ind w:leftChars="-40" w:left="-96" w:rightChars="-7" w:right="-17"/>
                                    <w:jc w:val="right"/>
                                    <w:rPr>
                                      <w:rFonts w:ascii="標楷體" w:hAnsi="標楷體"/>
                                      <w:sz w:val="20"/>
                                      <w:szCs w:val="20"/>
                                    </w:rPr>
                                  </w:pPr>
                                  <w:r>
                                    <w:rPr>
                                      <w:rFonts w:ascii="標楷體" w:hAnsi="標楷體" w:hint="eastAsia"/>
                                      <w:sz w:val="20"/>
                                      <w:szCs w:val="20"/>
                                    </w:rPr>
                                    <w:t>1</w:t>
                                  </w:r>
                                  <w:r>
                                    <w:rPr>
                                      <w:rFonts w:ascii="標楷體" w:hAnsi="標楷體"/>
                                      <w:sz w:val="20"/>
                                      <w:szCs w:val="20"/>
                                    </w:rPr>
                                    <w:t>8</w:t>
                                  </w:r>
                                </w:p>
                              </w:tc>
                            </w:tr>
                            <w:tr w:rsidR="005A3F68" w:rsidRPr="00040F11" w14:paraId="7D535E18" w14:textId="77777777" w:rsidTr="000F0718">
                              <w:trPr>
                                <w:trHeight w:val="284"/>
                              </w:trPr>
                              <w:tc>
                                <w:tcPr>
                                  <w:tcW w:w="3969" w:type="dxa"/>
                                  <w:gridSpan w:val="3"/>
                                  <w:tcBorders>
                                    <w:top w:val="single" w:sz="4" w:space="0" w:color="auto"/>
                                    <w:left w:val="nil"/>
                                    <w:bottom w:val="nil"/>
                                    <w:right w:val="nil"/>
                                  </w:tcBorders>
                                  <w:vAlign w:val="center"/>
                                </w:tcPr>
                                <w:p w14:paraId="5FA99EF1" w14:textId="77777777" w:rsidR="005A3F68" w:rsidRPr="00282858" w:rsidRDefault="005A3F68" w:rsidP="000F0718">
                                  <w:pPr>
                                    <w:spacing w:line="240" w:lineRule="exact"/>
                                    <w:ind w:leftChars="-44" w:left="-106" w:rightChars="-7" w:right="-17"/>
                                    <w:rPr>
                                      <w:rFonts w:ascii="標楷體" w:hAnsi="標楷體"/>
                                      <w:sz w:val="18"/>
                                      <w:szCs w:val="18"/>
                                    </w:rPr>
                                  </w:pPr>
                                  <w:r w:rsidRPr="00282858">
                                    <w:rPr>
                                      <w:rFonts w:ascii="標楷體" w:hAnsi="標楷體" w:hint="eastAsia"/>
                                      <w:sz w:val="18"/>
                                      <w:szCs w:val="18"/>
                                    </w:rPr>
                                    <w:t>註︰1</w:t>
                                  </w:r>
                                  <w:r w:rsidRPr="00282858">
                                    <w:rPr>
                                      <w:rFonts w:ascii="標楷體" w:hAnsi="標楷體"/>
                                      <w:sz w:val="18"/>
                                      <w:szCs w:val="18"/>
                                    </w:rPr>
                                    <w:t>.</w:t>
                                  </w:r>
                                  <w:r w:rsidRPr="00282858">
                                    <w:rPr>
                                      <w:rFonts w:ascii="標楷體" w:hAnsi="標楷體" w:hint="eastAsia"/>
                                      <w:sz w:val="18"/>
                                      <w:szCs w:val="18"/>
                                    </w:rPr>
                                    <w:t>資料</w:t>
                                  </w:r>
                                  <w:r>
                                    <w:rPr>
                                      <w:rFonts w:ascii="標楷體" w:hAnsi="標楷體" w:hint="eastAsia"/>
                                      <w:sz w:val="18"/>
                                      <w:szCs w:val="18"/>
                                    </w:rPr>
                                    <w:t>時點</w:t>
                                  </w:r>
                                  <w:r w:rsidRPr="00282858">
                                    <w:rPr>
                                      <w:rFonts w:ascii="標楷體" w:hAnsi="標楷體" w:hint="eastAsia"/>
                                      <w:sz w:val="18"/>
                                      <w:szCs w:val="18"/>
                                    </w:rPr>
                                    <w:t>︰</w:t>
                                  </w:r>
                                  <w:r w:rsidRPr="00C55B2C">
                                    <w:rPr>
                                      <w:rFonts w:ascii="標楷體" w:hAnsi="標楷體" w:hint="eastAsia"/>
                                      <w:sz w:val="18"/>
                                      <w:szCs w:val="18"/>
                                    </w:rPr>
                                    <w:t>截至1</w:t>
                                  </w:r>
                                  <w:r w:rsidRPr="00C55B2C">
                                    <w:rPr>
                                      <w:rFonts w:ascii="標楷體" w:hAnsi="標楷體"/>
                                      <w:sz w:val="18"/>
                                      <w:szCs w:val="18"/>
                                    </w:rPr>
                                    <w:t>14</w:t>
                                  </w:r>
                                  <w:r w:rsidRPr="00C55B2C">
                                    <w:rPr>
                                      <w:rFonts w:ascii="標楷體" w:hAnsi="標楷體" w:hint="eastAsia"/>
                                      <w:sz w:val="18"/>
                                      <w:szCs w:val="18"/>
                                    </w:rPr>
                                    <w:t>年3月底</w:t>
                                  </w:r>
                                  <w:r>
                                    <w:rPr>
                                      <w:rFonts w:ascii="標楷體" w:hAnsi="標楷體" w:hint="eastAsia"/>
                                      <w:sz w:val="18"/>
                                      <w:szCs w:val="18"/>
                                    </w:rPr>
                                    <w:t>。</w:t>
                                  </w:r>
                                </w:p>
                                <w:p w14:paraId="09437E5D" w14:textId="77777777" w:rsidR="005A3F68" w:rsidRPr="00282858" w:rsidRDefault="005A3F68" w:rsidP="008F1D20">
                                  <w:pPr>
                                    <w:spacing w:line="240" w:lineRule="exact"/>
                                    <w:ind w:leftChars="99" w:left="418" w:rightChars="-44" w:right="-106" w:hangingChars="100" w:hanging="180"/>
                                    <w:jc w:val="both"/>
                                    <w:rPr>
                                      <w:rFonts w:ascii="標楷體" w:hAnsi="標楷體"/>
                                      <w:sz w:val="20"/>
                                      <w:szCs w:val="20"/>
                                    </w:rPr>
                                  </w:pPr>
                                  <w:r>
                                    <w:rPr>
                                      <w:rFonts w:ascii="標楷體" w:hAnsi="標楷體" w:hint="eastAsia"/>
                                      <w:sz w:val="18"/>
                                      <w:szCs w:val="18"/>
                                    </w:rPr>
                                    <w:t>2</w:t>
                                  </w:r>
                                  <w:r>
                                    <w:rPr>
                                      <w:rFonts w:ascii="標楷體" w:hAnsi="標楷體"/>
                                      <w:sz w:val="18"/>
                                      <w:szCs w:val="18"/>
                                    </w:rPr>
                                    <w:t>.</w:t>
                                  </w:r>
                                  <w:r w:rsidRPr="00282858">
                                    <w:rPr>
                                      <w:rFonts w:ascii="標楷體" w:hAnsi="標楷體" w:hint="eastAsia"/>
                                      <w:sz w:val="18"/>
                                      <w:szCs w:val="18"/>
                                    </w:rPr>
                                    <w:t>資料來源︰</w:t>
                                  </w:r>
                                  <w:r w:rsidRPr="00C55B2C">
                                    <w:rPr>
                                      <w:rFonts w:ascii="標楷體" w:hAnsi="標楷體" w:hint="eastAsia"/>
                                      <w:sz w:val="18"/>
                                      <w:szCs w:val="18"/>
                                    </w:rPr>
                                    <w:t>抵押權線上申辦系統入口網之已註冊金融機構及適用項目（抵押權設定、變更及塗銷）公開資料</w:t>
                                  </w:r>
                                  <w:r>
                                    <w:rPr>
                                      <w:rFonts w:ascii="標楷體" w:hAnsi="標楷體" w:hint="eastAsia"/>
                                      <w:sz w:val="18"/>
                                      <w:szCs w:val="18"/>
                                    </w:rPr>
                                    <w:t>。</w:t>
                                  </w:r>
                                </w:p>
                              </w:tc>
                            </w:tr>
                          </w:tbl>
                          <w:p w14:paraId="024DB449" w14:textId="77777777" w:rsidR="005A3F68" w:rsidRDefault="005A3F68" w:rsidP="000F0718">
                            <w:pPr>
                              <w:ind w:rightChars="-7" w:right="-17"/>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413A18" id="_x0000_t202" coordsize="21600,21600" o:spt="202" path="m,l,21600r21600,l21600,xe">
                <v:stroke joinstyle="miter"/>
                <v:path gradientshapeok="t" o:connecttype="rect"/>
              </v:shapetype>
              <v:shape id="文字方塊 2" o:spid="_x0000_s1026" type="#_x0000_t202" style="position:absolute;left:0;text-align:left;margin-left:161pt;margin-top:269.75pt;width:212.2pt;height:202.65pt;z-index:2516981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" filled="f" stroked="f">
                <v:textbox>
                  <w:txbxContent>
                    <w:tbl>
                      <w:tblPr>
                        <w:tblStyle w:val="aff5"/>
                        <w:tblW w:w="3969" w:type="dxa"/>
                        <w:tblLayout w:type="fixed"/>
                        <w:tblLook w:val="04A0" w:firstRow="1" w:lastRow="0" w:firstColumn="1" w:lastColumn="0" w:noHBand="0" w:noVBand="1"/>
                      </w:tblPr>
                      <w:tblGrid>
                        <w:gridCol w:w="2552"/>
                        <w:gridCol w:w="708"/>
                        <w:gridCol w:w="709"/>
                      </w:tblGrid>
                      <w:tr w:rsidR="005A3F68" w:rsidRPr="00040F11" w14:paraId="6221AFA5" w14:textId="77777777" w:rsidTr="000F0718">
                        <w:trPr>
                          <w:trHeight w:val="284"/>
                        </w:trPr>
                        <w:tc>
                          <w:tcPr>
                            <w:tcW w:w="3969" w:type="dxa"/>
                            <w:gridSpan w:val="3"/>
                            <w:tcBorders>
                              <w:top w:val="nil"/>
                              <w:left w:val="nil"/>
                              <w:bottom w:val="single" w:sz="4" w:space="0" w:color="auto"/>
                              <w:right w:val="nil"/>
                            </w:tcBorders>
                            <w:vAlign w:val="center"/>
                          </w:tcPr>
                          <w:p w14:paraId="1EE81D66" w14:textId="77777777" w:rsidR="005A3F68" w:rsidRPr="005E0326" w:rsidRDefault="005A3F68" w:rsidP="002E1EBA">
                            <w:pPr>
                              <w:spacing w:afterLines="20" w:after="72" w:line="240" w:lineRule="exact"/>
                              <w:ind w:leftChars="-45" w:left="589" w:rightChars="-44" w:right="-106" w:hangingChars="300" w:hanging="697"/>
                              <w:jc w:val="both"/>
                              <w:rPr>
                                <w:rFonts w:ascii="標楷體" w:hAnsi="標楷體"/>
                                <w:b/>
                                <w:bCs/>
                                <w:spacing w:val="-4"/>
                              </w:rPr>
                            </w:pPr>
                            <w:r w:rsidRPr="00EF76AD">
                              <w:rPr>
                                <w:rFonts w:ascii="標楷體" w:hAnsi="標楷體" w:hint="eastAsia"/>
                                <w:b/>
                                <w:bCs/>
                                <w:spacing w:val="-4"/>
                              </w:rPr>
                              <w:t>表</w:t>
                            </w:r>
                            <w:r>
                              <w:rPr>
                                <w:rFonts w:ascii="標楷體" w:hAnsi="標楷體"/>
                                <w:b/>
                                <w:bCs/>
                              </w:rPr>
                              <w:t xml:space="preserve">1　</w:t>
                            </w:r>
                            <w:r w:rsidRPr="00EF76AD">
                              <w:rPr>
                                <w:rFonts w:ascii="標楷體" w:hAnsi="標楷體" w:hint="eastAsia"/>
                                <w:b/>
                                <w:bCs/>
                                <w:spacing w:val="-4"/>
                              </w:rPr>
                              <w:t>金</w:t>
                            </w:r>
                            <w:r w:rsidRPr="005E0326">
                              <w:rPr>
                                <w:rFonts w:ascii="標楷體" w:hAnsi="標楷體" w:hint="eastAsia"/>
                                <w:b/>
                                <w:bCs/>
                                <w:spacing w:val="-4"/>
                              </w:rPr>
                              <w:t>融機構註冊</w:t>
                            </w:r>
                            <w:r w:rsidRPr="005E0326">
                              <w:rPr>
                                <w:rFonts w:ascii="標楷體" w:hAnsi="標楷體"/>
                                <w:b/>
                                <w:bCs/>
                                <w:spacing w:val="-4"/>
                              </w:rPr>
                              <w:t>抵押權線上申辦系統</w:t>
                            </w:r>
                            <w:r>
                              <w:rPr>
                                <w:rFonts w:ascii="標楷體" w:hAnsi="標楷體" w:hint="eastAsia"/>
                                <w:b/>
                                <w:bCs/>
                                <w:spacing w:val="-4"/>
                              </w:rPr>
                              <w:t>使用情形</w:t>
                            </w:r>
                          </w:p>
                          <w:p w14:paraId="49BC915E" w14:textId="77777777" w:rsidR="005A3F68" w:rsidRPr="00282858" w:rsidRDefault="005A3F68" w:rsidP="005517D8">
                            <w:pPr>
                              <w:spacing w:line="240" w:lineRule="exact"/>
                              <w:ind w:rightChars="-50" w:right="-120"/>
                              <w:jc w:val="right"/>
                              <w:rPr>
                                <w:rFonts w:ascii="標楷體" w:hAnsi="標楷體"/>
                                <w:sz w:val="20"/>
                                <w:szCs w:val="20"/>
                              </w:rPr>
                            </w:pPr>
                            <w:r w:rsidRPr="00282858">
                              <w:rPr>
                                <w:rFonts w:ascii="標楷體" w:hAnsi="標楷體" w:hint="eastAsia"/>
                                <w:sz w:val="20"/>
                                <w:szCs w:val="20"/>
                              </w:rPr>
                              <w:t>單位︰％、家</w:t>
                            </w:r>
                          </w:p>
                        </w:tc>
                      </w:tr>
                      <w:tr w:rsidR="005A3F68" w:rsidRPr="00040F11" w14:paraId="0C80BF22" w14:textId="77777777" w:rsidTr="00993401">
                        <w:trPr>
                          <w:trHeight w:val="397"/>
                        </w:trPr>
                        <w:tc>
                          <w:tcPr>
                            <w:tcW w:w="2552" w:type="dxa"/>
                            <w:tcBorders>
                              <w:top w:val="single" w:sz="4" w:space="0" w:color="auto"/>
                            </w:tcBorders>
                            <w:vAlign w:val="center"/>
                          </w:tcPr>
                          <w:p w14:paraId="415C2761" w14:textId="77777777" w:rsidR="005A3F68" w:rsidRPr="00282858" w:rsidRDefault="005A3F68" w:rsidP="000F0718">
                            <w:pPr>
                              <w:spacing w:line="240" w:lineRule="exact"/>
                              <w:ind w:leftChars="-40" w:left="-96" w:rightChars="-7" w:right="-17"/>
                              <w:jc w:val="center"/>
                              <w:rPr>
                                <w:rFonts w:ascii="標楷體" w:hAnsi="標楷體"/>
                                <w:sz w:val="20"/>
                                <w:szCs w:val="20"/>
                              </w:rPr>
                            </w:pPr>
                            <w:r>
                              <w:rPr>
                                <w:rFonts w:ascii="標楷體" w:hAnsi="標楷體" w:hint="eastAsia"/>
                                <w:sz w:val="20"/>
                                <w:szCs w:val="20"/>
                              </w:rPr>
                              <w:t>使用情形</w:t>
                            </w:r>
                          </w:p>
                        </w:tc>
                        <w:tc>
                          <w:tcPr>
                            <w:tcW w:w="708" w:type="dxa"/>
                            <w:tcBorders>
                              <w:top w:val="single" w:sz="4" w:space="0" w:color="auto"/>
                            </w:tcBorders>
                            <w:vAlign w:val="center"/>
                          </w:tcPr>
                          <w:p w14:paraId="075F974C" w14:textId="77777777" w:rsidR="005A3F68" w:rsidRPr="00282858" w:rsidRDefault="005A3F68" w:rsidP="000F0718">
                            <w:pPr>
                              <w:spacing w:line="240" w:lineRule="exact"/>
                              <w:ind w:leftChars="-40" w:left="-96" w:rightChars="-7" w:right="-17"/>
                              <w:jc w:val="center"/>
                              <w:rPr>
                                <w:rFonts w:ascii="標楷體" w:hAnsi="標楷體"/>
                                <w:sz w:val="20"/>
                                <w:szCs w:val="20"/>
                              </w:rPr>
                            </w:pPr>
                            <w:r w:rsidRPr="00282858">
                              <w:rPr>
                                <w:rFonts w:ascii="標楷體" w:hAnsi="標楷體" w:hint="eastAsia"/>
                                <w:sz w:val="20"/>
                                <w:szCs w:val="20"/>
                              </w:rPr>
                              <w:t>占比</w:t>
                            </w:r>
                          </w:p>
                        </w:tc>
                        <w:tc>
                          <w:tcPr>
                            <w:tcW w:w="709" w:type="dxa"/>
                            <w:tcBorders>
                              <w:top w:val="single" w:sz="4" w:space="0" w:color="auto"/>
                            </w:tcBorders>
                            <w:vAlign w:val="center"/>
                          </w:tcPr>
                          <w:p w14:paraId="793BF707" w14:textId="77777777" w:rsidR="005A3F68" w:rsidRPr="00282858" w:rsidRDefault="005A3F68" w:rsidP="000F0718">
                            <w:pPr>
                              <w:spacing w:line="240" w:lineRule="exact"/>
                              <w:ind w:leftChars="-40" w:left="-96" w:rightChars="-7" w:right="-17"/>
                              <w:jc w:val="center"/>
                              <w:rPr>
                                <w:rFonts w:ascii="標楷體" w:hAnsi="標楷體"/>
                                <w:sz w:val="20"/>
                                <w:szCs w:val="20"/>
                              </w:rPr>
                            </w:pPr>
                            <w:r w:rsidRPr="00282858">
                              <w:rPr>
                                <w:rFonts w:ascii="標楷體" w:hAnsi="標楷體" w:hint="eastAsia"/>
                                <w:sz w:val="20"/>
                                <w:szCs w:val="20"/>
                              </w:rPr>
                              <w:t>家數</w:t>
                            </w:r>
                          </w:p>
                        </w:tc>
                      </w:tr>
                      <w:tr w:rsidR="005A3F68" w:rsidRPr="00040F11" w14:paraId="6AF47B45" w14:textId="77777777" w:rsidTr="00993401">
                        <w:trPr>
                          <w:trHeight w:val="397"/>
                        </w:trPr>
                        <w:tc>
                          <w:tcPr>
                            <w:tcW w:w="2552" w:type="dxa"/>
                            <w:tcBorders>
                              <w:bottom w:val="single" w:sz="4" w:space="0" w:color="auto"/>
                            </w:tcBorders>
                            <w:vAlign w:val="center"/>
                          </w:tcPr>
                          <w:p w14:paraId="42312AEE" w14:textId="2F0F4007" w:rsidR="005A3F68" w:rsidRPr="00282858" w:rsidRDefault="005A3F68" w:rsidP="000F0718">
                            <w:pPr>
                              <w:spacing w:line="240" w:lineRule="exact"/>
                              <w:ind w:leftChars="-40" w:left="-96" w:rightChars="-7" w:right="-17"/>
                              <w:jc w:val="center"/>
                              <w:rPr>
                                <w:rFonts w:ascii="標楷體" w:hAnsi="標楷體"/>
                                <w:b/>
                                <w:bCs/>
                                <w:sz w:val="20"/>
                                <w:szCs w:val="20"/>
                              </w:rPr>
                            </w:pPr>
                            <w:r w:rsidRPr="00282858">
                              <w:rPr>
                                <w:rFonts w:ascii="標楷體" w:hAnsi="標楷體" w:hint="eastAsia"/>
                                <w:b/>
                                <w:bCs/>
                                <w:sz w:val="20"/>
                                <w:szCs w:val="20"/>
                              </w:rPr>
                              <w:t>合計</w:t>
                            </w:r>
                          </w:p>
                        </w:tc>
                        <w:tc>
                          <w:tcPr>
                            <w:tcW w:w="708" w:type="dxa"/>
                            <w:vAlign w:val="center"/>
                          </w:tcPr>
                          <w:p w14:paraId="7348D369" w14:textId="77777777" w:rsidR="005A3F68" w:rsidRPr="00282858" w:rsidRDefault="005A3F68" w:rsidP="00C24A1E">
                            <w:pPr>
                              <w:spacing w:line="240" w:lineRule="exact"/>
                              <w:ind w:leftChars="-40" w:left="-96" w:rightChars="-7" w:right="-17"/>
                              <w:jc w:val="right"/>
                              <w:rPr>
                                <w:rFonts w:ascii="標楷體" w:hAnsi="標楷體"/>
                                <w:b/>
                                <w:bCs/>
                                <w:sz w:val="20"/>
                                <w:szCs w:val="20"/>
                              </w:rPr>
                            </w:pPr>
                            <w:r>
                              <w:rPr>
                                <w:rFonts w:ascii="標楷體" w:hAnsi="標楷體" w:hint="eastAsia"/>
                                <w:b/>
                                <w:bCs/>
                                <w:sz w:val="20"/>
                                <w:szCs w:val="20"/>
                              </w:rPr>
                              <w:t>1</w:t>
                            </w:r>
                            <w:r>
                              <w:rPr>
                                <w:rFonts w:ascii="標楷體" w:hAnsi="標楷體"/>
                                <w:b/>
                                <w:bCs/>
                                <w:sz w:val="20"/>
                                <w:szCs w:val="20"/>
                              </w:rPr>
                              <w:t>00.00</w:t>
                            </w:r>
                          </w:p>
                        </w:tc>
                        <w:tc>
                          <w:tcPr>
                            <w:tcW w:w="709" w:type="dxa"/>
                            <w:vAlign w:val="center"/>
                          </w:tcPr>
                          <w:p w14:paraId="4BE35303" w14:textId="77777777" w:rsidR="005A3F68" w:rsidRPr="00282858" w:rsidRDefault="005A3F68" w:rsidP="000F0718">
                            <w:pPr>
                              <w:spacing w:line="240" w:lineRule="exact"/>
                              <w:ind w:leftChars="-40" w:left="-96" w:rightChars="-7" w:right="-17"/>
                              <w:jc w:val="right"/>
                              <w:rPr>
                                <w:rFonts w:ascii="標楷體" w:hAnsi="標楷體"/>
                                <w:b/>
                                <w:bCs/>
                                <w:sz w:val="20"/>
                                <w:szCs w:val="20"/>
                              </w:rPr>
                            </w:pPr>
                            <w:r>
                              <w:rPr>
                                <w:rFonts w:ascii="標楷體" w:hAnsi="標楷體" w:hint="eastAsia"/>
                                <w:b/>
                                <w:bCs/>
                                <w:sz w:val="20"/>
                                <w:szCs w:val="20"/>
                              </w:rPr>
                              <w:t>2</w:t>
                            </w:r>
                            <w:r>
                              <w:rPr>
                                <w:rFonts w:ascii="標楷體" w:hAnsi="標楷體"/>
                                <w:b/>
                                <w:bCs/>
                                <w:sz w:val="20"/>
                                <w:szCs w:val="20"/>
                              </w:rPr>
                              <w:t>4</w:t>
                            </w:r>
                          </w:p>
                        </w:tc>
                      </w:tr>
                      <w:tr w:rsidR="005A3F68" w:rsidRPr="00040F11" w14:paraId="1ADE282B" w14:textId="77777777" w:rsidTr="00993401">
                        <w:trPr>
                          <w:trHeight w:val="397"/>
                        </w:trPr>
                        <w:tc>
                          <w:tcPr>
                            <w:tcW w:w="2552" w:type="dxa"/>
                            <w:vAlign w:val="center"/>
                          </w:tcPr>
                          <w:p w14:paraId="4029F676" w14:textId="77777777" w:rsidR="005A3F68" w:rsidRPr="00282858" w:rsidRDefault="005A3F68" w:rsidP="000F0718">
                            <w:pPr>
                              <w:spacing w:line="240" w:lineRule="exact"/>
                              <w:ind w:rightChars="-7" w:right="-17"/>
                              <w:rPr>
                                <w:rFonts w:ascii="標楷體" w:hAnsi="標楷體"/>
                                <w:sz w:val="20"/>
                                <w:szCs w:val="20"/>
                              </w:rPr>
                            </w:pPr>
                            <w:r w:rsidRPr="00282858">
                              <w:rPr>
                                <w:rFonts w:ascii="標楷體" w:hAnsi="標楷體" w:hint="eastAsia"/>
                                <w:sz w:val="20"/>
                                <w:szCs w:val="20"/>
                              </w:rPr>
                              <w:t>啟用系統抵押權完整功能</w:t>
                            </w:r>
                            <w:r>
                              <w:rPr>
                                <w:rFonts w:ascii="標楷體" w:hAnsi="標楷體" w:hint="eastAsia"/>
                                <w:sz w:val="20"/>
                                <w:szCs w:val="20"/>
                              </w:rPr>
                              <w:t>（</w:t>
                            </w:r>
                            <w:r w:rsidRPr="00282858">
                              <w:rPr>
                                <w:rFonts w:ascii="標楷體" w:hAnsi="標楷體" w:hint="eastAsia"/>
                                <w:sz w:val="20"/>
                                <w:szCs w:val="20"/>
                              </w:rPr>
                              <w:t>設定、變更、塗銷</w:t>
                            </w:r>
                            <w:r>
                              <w:rPr>
                                <w:rFonts w:ascii="標楷體" w:hAnsi="標楷體" w:hint="eastAsia"/>
                                <w:sz w:val="20"/>
                                <w:szCs w:val="20"/>
                              </w:rPr>
                              <w:t>）</w:t>
                            </w:r>
                          </w:p>
                        </w:tc>
                        <w:tc>
                          <w:tcPr>
                            <w:tcW w:w="708" w:type="dxa"/>
                            <w:vAlign w:val="center"/>
                          </w:tcPr>
                          <w:p w14:paraId="24E0D207" w14:textId="77777777" w:rsidR="005A3F68" w:rsidRPr="00282858" w:rsidRDefault="005A3F68" w:rsidP="00C24A1E">
                            <w:pPr>
                              <w:spacing w:line="240" w:lineRule="exact"/>
                              <w:ind w:leftChars="-40" w:left="-96" w:rightChars="-7" w:right="-17"/>
                              <w:jc w:val="right"/>
                              <w:rPr>
                                <w:rFonts w:ascii="標楷體" w:hAnsi="標楷體"/>
                                <w:sz w:val="20"/>
                                <w:szCs w:val="20"/>
                              </w:rPr>
                            </w:pPr>
                            <w:r>
                              <w:rPr>
                                <w:rFonts w:ascii="標楷體" w:hAnsi="標楷體" w:hint="eastAsia"/>
                                <w:sz w:val="20"/>
                                <w:szCs w:val="20"/>
                              </w:rPr>
                              <w:t>8</w:t>
                            </w:r>
                            <w:r>
                              <w:rPr>
                                <w:rFonts w:ascii="標楷體" w:hAnsi="標楷體"/>
                                <w:sz w:val="20"/>
                                <w:szCs w:val="20"/>
                              </w:rPr>
                              <w:t>.33</w:t>
                            </w:r>
                          </w:p>
                        </w:tc>
                        <w:tc>
                          <w:tcPr>
                            <w:tcW w:w="709" w:type="dxa"/>
                            <w:vAlign w:val="center"/>
                          </w:tcPr>
                          <w:p w14:paraId="5FE6231E" w14:textId="77777777" w:rsidR="005A3F68" w:rsidRPr="00282858" w:rsidRDefault="005A3F68" w:rsidP="000F0718">
                            <w:pPr>
                              <w:spacing w:line="240" w:lineRule="exact"/>
                              <w:ind w:leftChars="-40" w:left="-96" w:rightChars="-7" w:right="-17"/>
                              <w:jc w:val="right"/>
                              <w:rPr>
                                <w:rFonts w:ascii="標楷體" w:hAnsi="標楷體"/>
                                <w:sz w:val="20"/>
                                <w:szCs w:val="20"/>
                              </w:rPr>
                            </w:pPr>
                            <w:r>
                              <w:rPr>
                                <w:rFonts w:ascii="標楷體" w:hAnsi="標楷體" w:hint="eastAsia"/>
                                <w:sz w:val="20"/>
                                <w:szCs w:val="20"/>
                              </w:rPr>
                              <w:t>2</w:t>
                            </w:r>
                          </w:p>
                        </w:tc>
                      </w:tr>
                      <w:tr w:rsidR="005A3F68" w:rsidRPr="00040F11" w14:paraId="66E6754A" w14:textId="77777777" w:rsidTr="00993401">
                        <w:trPr>
                          <w:trHeight w:val="397"/>
                        </w:trPr>
                        <w:tc>
                          <w:tcPr>
                            <w:tcW w:w="2552" w:type="dxa"/>
                            <w:vAlign w:val="center"/>
                          </w:tcPr>
                          <w:p w14:paraId="57B7AD2C" w14:textId="77777777" w:rsidR="005A3F68" w:rsidRPr="00282858" w:rsidRDefault="005A3F68" w:rsidP="000F0718">
                            <w:pPr>
                              <w:spacing w:line="240" w:lineRule="exact"/>
                              <w:ind w:rightChars="-7" w:right="-17"/>
                              <w:rPr>
                                <w:rFonts w:ascii="標楷體" w:hAnsi="標楷體"/>
                                <w:sz w:val="20"/>
                                <w:szCs w:val="20"/>
                              </w:rPr>
                            </w:pPr>
                            <w:r w:rsidRPr="00282858">
                              <w:rPr>
                                <w:rFonts w:ascii="標楷體" w:hAnsi="標楷體" w:hint="eastAsia"/>
                                <w:sz w:val="20"/>
                                <w:szCs w:val="20"/>
                              </w:rPr>
                              <w:t>啟用系統抵押權塗銷功能</w:t>
                            </w:r>
                          </w:p>
                        </w:tc>
                        <w:tc>
                          <w:tcPr>
                            <w:tcW w:w="708" w:type="dxa"/>
                            <w:vAlign w:val="center"/>
                          </w:tcPr>
                          <w:p w14:paraId="3C7B49A0" w14:textId="77777777" w:rsidR="005A3F68" w:rsidRPr="00282858" w:rsidRDefault="005A3F68" w:rsidP="00C24A1E">
                            <w:pPr>
                              <w:spacing w:line="240" w:lineRule="exact"/>
                              <w:ind w:leftChars="-40" w:left="-96" w:rightChars="-7" w:right="-17"/>
                              <w:jc w:val="right"/>
                              <w:rPr>
                                <w:rFonts w:ascii="標楷體" w:hAnsi="標楷體"/>
                                <w:sz w:val="20"/>
                                <w:szCs w:val="20"/>
                              </w:rPr>
                            </w:pPr>
                            <w:r>
                              <w:rPr>
                                <w:rFonts w:ascii="標楷體" w:hAnsi="標楷體" w:hint="eastAsia"/>
                                <w:sz w:val="20"/>
                                <w:szCs w:val="20"/>
                              </w:rPr>
                              <w:t>1</w:t>
                            </w:r>
                            <w:r>
                              <w:rPr>
                                <w:rFonts w:ascii="標楷體" w:hAnsi="標楷體"/>
                                <w:sz w:val="20"/>
                                <w:szCs w:val="20"/>
                              </w:rPr>
                              <w:t>6.67</w:t>
                            </w:r>
                          </w:p>
                        </w:tc>
                        <w:tc>
                          <w:tcPr>
                            <w:tcW w:w="709" w:type="dxa"/>
                            <w:vAlign w:val="center"/>
                          </w:tcPr>
                          <w:p w14:paraId="60C45464" w14:textId="77777777" w:rsidR="005A3F68" w:rsidRPr="00282858" w:rsidRDefault="005A3F68" w:rsidP="000F0718">
                            <w:pPr>
                              <w:spacing w:line="240" w:lineRule="exact"/>
                              <w:ind w:leftChars="-40" w:left="-96" w:rightChars="-7" w:right="-17"/>
                              <w:jc w:val="right"/>
                              <w:rPr>
                                <w:rFonts w:ascii="標楷體" w:hAnsi="標楷體"/>
                                <w:sz w:val="20"/>
                                <w:szCs w:val="20"/>
                              </w:rPr>
                            </w:pPr>
                            <w:r>
                              <w:rPr>
                                <w:rFonts w:ascii="標楷體" w:hAnsi="標楷體" w:hint="eastAsia"/>
                                <w:sz w:val="20"/>
                                <w:szCs w:val="20"/>
                              </w:rPr>
                              <w:t>4</w:t>
                            </w:r>
                          </w:p>
                        </w:tc>
                      </w:tr>
                      <w:tr w:rsidR="005A3F68" w:rsidRPr="00040F11" w14:paraId="12FBC462" w14:textId="77777777" w:rsidTr="00993401">
                        <w:trPr>
                          <w:trHeight w:val="397"/>
                        </w:trPr>
                        <w:tc>
                          <w:tcPr>
                            <w:tcW w:w="2552" w:type="dxa"/>
                            <w:vAlign w:val="center"/>
                          </w:tcPr>
                          <w:p w14:paraId="322E867A" w14:textId="77777777" w:rsidR="005A3F68" w:rsidRPr="00282858" w:rsidRDefault="005A3F68" w:rsidP="000F0718">
                            <w:pPr>
                              <w:spacing w:line="240" w:lineRule="exact"/>
                              <w:ind w:rightChars="-7" w:right="-17"/>
                              <w:rPr>
                                <w:rFonts w:ascii="標楷體" w:hAnsi="標楷體"/>
                                <w:sz w:val="20"/>
                                <w:szCs w:val="20"/>
                              </w:rPr>
                            </w:pPr>
                            <w:r w:rsidRPr="00282858">
                              <w:rPr>
                                <w:rFonts w:ascii="標楷體" w:hAnsi="標楷體" w:hint="eastAsia"/>
                                <w:sz w:val="20"/>
                                <w:szCs w:val="20"/>
                              </w:rPr>
                              <w:t>尚未啟用系統功能</w:t>
                            </w:r>
                          </w:p>
                        </w:tc>
                        <w:tc>
                          <w:tcPr>
                            <w:tcW w:w="708" w:type="dxa"/>
                            <w:vAlign w:val="center"/>
                          </w:tcPr>
                          <w:p w14:paraId="3DE9D40E" w14:textId="77777777" w:rsidR="005A3F68" w:rsidRPr="00282858" w:rsidRDefault="005A3F68" w:rsidP="00C24A1E">
                            <w:pPr>
                              <w:spacing w:line="240" w:lineRule="exact"/>
                              <w:ind w:leftChars="-40" w:left="-96" w:rightChars="-7" w:right="-17"/>
                              <w:jc w:val="right"/>
                              <w:rPr>
                                <w:rFonts w:ascii="標楷體" w:hAnsi="標楷體"/>
                                <w:sz w:val="20"/>
                                <w:szCs w:val="20"/>
                              </w:rPr>
                            </w:pPr>
                            <w:r>
                              <w:rPr>
                                <w:rFonts w:ascii="標楷體" w:hAnsi="標楷體" w:hint="eastAsia"/>
                                <w:sz w:val="20"/>
                                <w:szCs w:val="20"/>
                              </w:rPr>
                              <w:t>7</w:t>
                            </w:r>
                            <w:r>
                              <w:rPr>
                                <w:rFonts w:ascii="標楷體" w:hAnsi="標楷體"/>
                                <w:sz w:val="20"/>
                                <w:szCs w:val="20"/>
                              </w:rPr>
                              <w:t>5.00</w:t>
                            </w:r>
                          </w:p>
                        </w:tc>
                        <w:tc>
                          <w:tcPr>
                            <w:tcW w:w="709" w:type="dxa"/>
                            <w:vAlign w:val="center"/>
                          </w:tcPr>
                          <w:p w14:paraId="4E78FFD7" w14:textId="77777777" w:rsidR="005A3F68" w:rsidRPr="00282858" w:rsidRDefault="005A3F68" w:rsidP="000F0718">
                            <w:pPr>
                              <w:spacing w:line="240" w:lineRule="exact"/>
                              <w:ind w:leftChars="-40" w:left="-96" w:rightChars="-7" w:right="-17"/>
                              <w:jc w:val="right"/>
                              <w:rPr>
                                <w:rFonts w:ascii="標楷體" w:hAnsi="標楷體"/>
                                <w:sz w:val="20"/>
                                <w:szCs w:val="20"/>
                              </w:rPr>
                            </w:pPr>
                            <w:r>
                              <w:rPr>
                                <w:rFonts w:ascii="標楷體" w:hAnsi="標楷體" w:hint="eastAsia"/>
                                <w:sz w:val="20"/>
                                <w:szCs w:val="20"/>
                              </w:rPr>
                              <w:t>1</w:t>
                            </w:r>
                            <w:r>
                              <w:rPr>
                                <w:rFonts w:ascii="標楷體" w:hAnsi="標楷體"/>
                                <w:sz w:val="20"/>
                                <w:szCs w:val="20"/>
                              </w:rPr>
                              <w:t>8</w:t>
                            </w:r>
                          </w:p>
                        </w:tc>
                      </w:tr>
                      <w:tr w:rsidR="005A3F68" w:rsidRPr="00040F11" w14:paraId="7D535E18" w14:textId="77777777" w:rsidTr="000F0718">
                        <w:trPr>
                          <w:trHeight w:val="284"/>
                        </w:trPr>
                        <w:tc>
                          <w:tcPr>
                            <w:tcW w:w="3969" w:type="dxa"/>
                            <w:gridSpan w:val="3"/>
                            <w:tcBorders>
                              <w:top w:val="single" w:sz="4" w:space="0" w:color="auto"/>
                              <w:left w:val="nil"/>
                              <w:bottom w:val="nil"/>
                              <w:right w:val="nil"/>
                            </w:tcBorders>
                            <w:vAlign w:val="center"/>
                          </w:tcPr>
                          <w:p w14:paraId="5FA99EF1" w14:textId="77777777" w:rsidR="005A3F68" w:rsidRPr="00282858" w:rsidRDefault="005A3F68" w:rsidP="000F0718">
                            <w:pPr>
                              <w:spacing w:line="240" w:lineRule="exact"/>
                              <w:ind w:leftChars="-44" w:left="-106" w:rightChars="-7" w:right="-17"/>
                              <w:rPr>
                                <w:rFonts w:ascii="標楷體" w:hAnsi="標楷體"/>
                                <w:sz w:val="18"/>
                                <w:szCs w:val="18"/>
                              </w:rPr>
                            </w:pPr>
                            <w:r w:rsidRPr="00282858">
                              <w:rPr>
                                <w:rFonts w:ascii="標楷體" w:hAnsi="標楷體" w:hint="eastAsia"/>
                                <w:sz w:val="18"/>
                                <w:szCs w:val="18"/>
                              </w:rPr>
                              <w:t>註︰1</w:t>
                            </w:r>
                            <w:r w:rsidRPr="00282858">
                              <w:rPr>
                                <w:rFonts w:ascii="標楷體" w:hAnsi="標楷體"/>
                                <w:sz w:val="18"/>
                                <w:szCs w:val="18"/>
                              </w:rPr>
                              <w:t>.</w:t>
                            </w:r>
                            <w:r w:rsidRPr="00282858">
                              <w:rPr>
                                <w:rFonts w:ascii="標楷體" w:hAnsi="標楷體" w:hint="eastAsia"/>
                                <w:sz w:val="18"/>
                                <w:szCs w:val="18"/>
                              </w:rPr>
                              <w:t>資料</w:t>
                            </w:r>
                            <w:r>
                              <w:rPr>
                                <w:rFonts w:ascii="標楷體" w:hAnsi="標楷體" w:hint="eastAsia"/>
                                <w:sz w:val="18"/>
                                <w:szCs w:val="18"/>
                              </w:rPr>
                              <w:t>時點</w:t>
                            </w:r>
                            <w:r w:rsidRPr="00282858">
                              <w:rPr>
                                <w:rFonts w:ascii="標楷體" w:hAnsi="標楷體" w:hint="eastAsia"/>
                                <w:sz w:val="18"/>
                                <w:szCs w:val="18"/>
                              </w:rPr>
                              <w:t>︰</w:t>
                            </w:r>
                            <w:r w:rsidRPr="00C55B2C">
                              <w:rPr>
                                <w:rFonts w:ascii="標楷體" w:hAnsi="標楷體" w:hint="eastAsia"/>
                                <w:sz w:val="18"/>
                                <w:szCs w:val="18"/>
                              </w:rPr>
                              <w:t>截至1</w:t>
                            </w:r>
                            <w:r w:rsidRPr="00C55B2C">
                              <w:rPr>
                                <w:rFonts w:ascii="標楷體" w:hAnsi="標楷體"/>
                                <w:sz w:val="18"/>
                                <w:szCs w:val="18"/>
                              </w:rPr>
                              <w:t>14</w:t>
                            </w:r>
                            <w:r w:rsidRPr="00C55B2C">
                              <w:rPr>
                                <w:rFonts w:ascii="標楷體" w:hAnsi="標楷體" w:hint="eastAsia"/>
                                <w:sz w:val="18"/>
                                <w:szCs w:val="18"/>
                              </w:rPr>
                              <w:t>年3月底</w:t>
                            </w:r>
                            <w:r>
                              <w:rPr>
                                <w:rFonts w:ascii="標楷體" w:hAnsi="標楷體" w:hint="eastAsia"/>
                                <w:sz w:val="18"/>
                                <w:szCs w:val="18"/>
                              </w:rPr>
                              <w:t>。</w:t>
                            </w:r>
                          </w:p>
                          <w:p w14:paraId="09437E5D" w14:textId="77777777" w:rsidR="005A3F68" w:rsidRPr="00282858" w:rsidRDefault="005A3F68" w:rsidP="008F1D20">
                            <w:pPr>
                              <w:spacing w:line="240" w:lineRule="exact"/>
                              <w:ind w:leftChars="99" w:left="418" w:rightChars="-44" w:right="-106" w:hangingChars="100" w:hanging="180"/>
                              <w:jc w:val="both"/>
                              <w:rPr>
                                <w:rFonts w:ascii="標楷體" w:hAnsi="標楷體"/>
                                <w:sz w:val="20"/>
                                <w:szCs w:val="20"/>
                              </w:rPr>
                            </w:pPr>
                            <w:r>
                              <w:rPr>
                                <w:rFonts w:ascii="標楷體" w:hAnsi="標楷體" w:hint="eastAsia"/>
                                <w:sz w:val="18"/>
                                <w:szCs w:val="18"/>
                              </w:rPr>
                              <w:t>2</w:t>
                            </w:r>
                            <w:r>
                              <w:rPr>
                                <w:rFonts w:ascii="標楷體" w:hAnsi="標楷體"/>
                                <w:sz w:val="18"/>
                                <w:szCs w:val="18"/>
                              </w:rPr>
                              <w:t>.</w:t>
                            </w:r>
                            <w:r w:rsidRPr="00282858">
                              <w:rPr>
                                <w:rFonts w:ascii="標楷體" w:hAnsi="標楷體" w:hint="eastAsia"/>
                                <w:sz w:val="18"/>
                                <w:szCs w:val="18"/>
                              </w:rPr>
                              <w:t>資料來源︰</w:t>
                            </w:r>
                            <w:r w:rsidRPr="00C55B2C">
                              <w:rPr>
                                <w:rFonts w:ascii="標楷體" w:hAnsi="標楷體" w:hint="eastAsia"/>
                                <w:sz w:val="18"/>
                                <w:szCs w:val="18"/>
                              </w:rPr>
                              <w:t>抵押權線上申辦系統入口網之已註冊金融機構及適用項目（抵押權設定、變更及塗銷）公開資料</w:t>
                            </w:r>
                            <w:r>
                              <w:rPr>
                                <w:rFonts w:ascii="標楷體" w:hAnsi="標楷體" w:hint="eastAsia"/>
                                <w:sz w:val="18"/>
                                <w:szCs w:val="18"/>
                              </w:rPr>
                              <w:t>。</w:t>
                            </w:r>
                          </w:p>
                        </w:tc>
                      </w:tr>
                    </w:tbl>
                    <w:p w14:paraId="024DB449" w14:textId="77777777" w:rsidR="005A3F68" w:rsidRDefault="005A3F68" w:rsidP="000F0718">
                      <w:pPr>
                        <w:ind w:rightChars="-7" w:right="-17"/>
                      </w:pPr>
                    </w:p>
                  </w:txbxContent>
                </v:textbox>
                <w10:wrap type="square" anchorx="margin"/>
              </v:shape>
            </w:pict>
          </mc:Fallback>
        </mc:AlternateContent>
      </w:r>
      <w:r w:rsidR="005B0D05" w:rsidRPr="00915FAB">
        <w:rPr>
          <w:rFonts w:ascii="標楷體" w:hAnsi="標楷體" w:hint="eastAsia"/>
          <w:bCs/>
          <w:color w:val="000000" w:themeColor="text1"/>
        </w:rPr>
        <w:t>統申辦案件僅有</w:t>
      </w:r>
      <w:proofErr w:type="gramStart"/>
      <w:r w:rsidR="005B0D05" w:rsidRPr="00915FAB">
        <w:rPr>
          <w:rFonts w:ascii="標楷體" w:hAnsi="標楷體" w:hint="eastAsia"/>
          <w:bCs/>
          <w:color w:val="000000" w:themeColor="text1"/>
        </w:rPr>
        <w:t>抵押權塗銷案</w:t>
      </w:r>
      <w:proofErr w:type="gramEnd"/>
      <w:r w:rsidR="005B0D05" w:rsidRPr="00915FAB">
        <w:rPr>
          <w:rFonts w:ascii="標楷體" w:hAnsi="標楷體" w:hint="eastAsia"/>
          <w:bCs/>
          <w:color w:val="000000" w:themeColor="text1"/>
        </w:rPr>
        <w:t>件207件，尚無抵押權設定或變更案件，主要係因抵押</w:t>
      </w:r>
      <w:proofErr w:type="gramStart"/>
      <w:r w:rsidR="005B0D05" w:rsidRPr="00915FAB">
        <w:rPr>
          <w:rFonts w:ascii="標楷體" w:hAnsi="標楷體" w:hint="eastAsia"/>
          <w:bCs/>
          <w:color w:val="000000" w:themeColor="text1"/>
        </w:rPr>
        <w:t>權線上</w:t>
      </w:r>
      <w:proofErr w:type="gramEnd"/>
      <w:r w:rsidR="005B0D05" w:rsidRPr="00915FAB">
        <w:rPr>
          <w:rFonts w:ascii="標楷體" w:hAnsi="標楷體" w:hint="eastAsia"/>
          <w:bCs/>
          <w:color w:val="000000" w:themeColor="text1"/>
        </w:rPr>
        <w:t>申辦作業與現行金融機構實務未盡相同，金融機構尚需評估規劃調整作業流程及辦理教育訓練等所致。</w:t>
      </w:r>
      <w:proofErr w:type="gramStart"/>
      <w:r w:rsidR="005B0D05" w:rsidRPr="00915FAB">
        <w:rPr>
          <w:rFonts w:ascii="標楷體" w:hAnsi="標楷體" w:hint="eastAsia"/>
          <w:bCs/>
          <w:color w:val="000000" w:themeColor="text1"/>
        </w:rPr>
        <w:t>鑑</w:t>
      </w:r>
      <w:proofErr w:type="gramEnd"/>
      <w:r w:rsidR="005B0D05" w:rsidRPr="00915FAB">
        <w:rPr>
          <w:rFonts w:ascii="標楷體" w:hAnsi="標楷體" w:hint="eastAsia"/>
          <w:bCs/>
          <w:color w:val="000000" w:themeColor="text1"/>
        </w:rPr>
        <w:t>於近年詐欺案件層出不窮，涉及不動產詐欺案件亦日益增多且金額龐鉅，動輒高達千萬元，為發揮導入應用</w:t>
      </w:r>
      <w:proofErr w:type="gramStart"/>
      <w:r w:rsidR="005B0D05" w:rsidRPr="00915FAB">
        <w:rPr>
          <w:rFonts w:ascii="標楷體" w:hAnsi="標楷體" w:hint="eastAsia"/>
          <w:bCs/>
          <w:color w:val="000000" w:themeColor="text1"/>
        </w:rPr>
        <w:t>區塊鏈技術</w:t>
      </w:r>
      <w:proofErr w:type="gramEnd"/>
      <w:r w:rsidR="005B0D05" w:rsidRPr="00915FAB">
        <w:rPr>
          <w:rFonts w:ascii="標楷體" w:hAnsi="標楷體" w:hint="eastAsia"/>
          <w:bCs/>
          <w:color w:val="000000" w:themeColor="text1"/>
        </w:rPr>
        <w:t>建置之抵押權系統可強化保障不動產交易安全等效益，經函請內政部協同金融主管機關</w:t>
      </w:r>
      <w:proofErr w:type="gramStart"/>
      <w:r w:rsidR="005B0D05" w:rsidRPr="00915FAB">
        <w:rPr>
          <w:rFonts w:ascii="標楷體" w:hAnsi="標楷體" w:hint="eastAsia"/>
          <w:bCs/>
          <w:color w:val="000000" w:themeColor="text1"/>
        </w:rPr>
        <w:t>研</w:t>
      </w:r>
      <w:proofErr w:type="gramEnd"/>
      <w:r w:rsidR="005B0D05" w:rsidRPr="00915FAB">
        <w:rPr>
          <w:rFonts w:ascii="標楷體" w:hAnsi="標楷體" w:hint="eastAsia"/>
          <w:bCs/>
          <w:color w:val="000000" w:themeColor="text1"/>
        </w:rPr>
        <w:t>謀加強推廣及敦促金融機構加速完備配套作業，以提升金融機構導入應用意願及使用率，並</w:t>
      </w:r>
      <w:proofErr w:type="gramStart"/>
      <w:r w:rsidR="005B0D05" w:rsidRPr="00915FAB">
        <w:rPr>
          <w:rFonts w:ascii="標楷體" w:hAnsi="標楷體" w:hint="eastAsia"/>
          <w:bCs/>
          <w:color w:val="000000" w:themeColor="text1"/>
        </w:rPr>
        <w:t>蒐</w:t>
      </w:r>
      <w:proofErr w:type="gramEnd"/>
      <w:r w:rsidR="005B0D05" w:rsidRPr="00915FAB">
        <w:rPr>
          <w:rFonts w:ascii="標楷體" w:hAnsi="標楷體" w:hint="eastAsia"/>
          <w:bCs/>
          <w:color w:val="000000" w:themeColor="text1"/>
        </w:rPr>
        <w:t>整使用者回饋意見，作為持續優化</w:t>
      </w:r>
      <w:proofErr w:type="gramStart"/>
      <w:r w:rsidR="005B0D05" w:rsidRPr="00915FAB">
        <w:rPr>
          <w:rFonts w:ascii="標楷體" w:hAnsi="標楷體" w:hint="eastAsia"/>
          <w:bCs/>
          <w:color w:val="000000" w:themeColor="text1"/>
        </w:rPr>
        <w:t>系統參據</w:t>
      </w:r>
      <w:proofErr w:type="gramEnd"/>
      <w:r w:rsidR="005B0D05" w:rsidRPr="00915FAB">
        <w:rPr>
          <w:rFonts w:ascii="標楷體" w:hAnsi="標楷體" w:hint="eastAsia"/>
          <w:bCs/>
          <w:color w:val="000000" w:themeColor="text1"/>
        </w:rPr>
        <w:t>，完善智慧不動產登記服務。據復：已於114年5月間辦理金融機構對於推動</w:t>
      </w:r>
      <w:r w:rsidR="00CC022D" w:rsidRPr="00915FAB">
        <w:rPr>
          <w:rFonts w:ascii="標楷體" w:hAnsi="標楷體" w:hint="eastAsia"/>
          <w:bCs/>
          <w:color w:val="000000" w:themeColor="text1"/>
        </w:rPr>
        <w:t>抵押權系統</w:t>
      </w:r>
      <w:r w:rsidR="005B0D05" w:rsidRPr="00915FAB">
        <w:rPr>
          <w:rFonts w:ascii="標楷體" w:hAnsi="標楷體" w:hint="eastAsia"/>
          <w:bCs/>
          <w:color w:val="000000" w:themeColor="text1"/>
        </w:rPr>
        <w:t>之意見調查，後續將視經費及回饋意見，納入系統功能增修，並適時追蹤金融機構開放抵押權設定、變更、塗銷</w:t>
      </w:r>
      <w:proofErr w:type="gramStart"/>
      <w:r w:rsidR="005B0D05" w:rsidRPr="00915FAB">
        <w:rPr>
          <w:rFonts w:ascii="標楷體" w:hAnsi="標楷體" w:hint="eastAsia"/>
          <w:bCs/>
          <w:color w:val="000000" w:themeColor="text1"/>
        </w:rPr>
        <w:t>登記線上申辦</w:t>
      </w:r>
      <w:proofErr w:type="gramEnd"/>
      <w:r w:rsidR="005B0D05" w:rsidRPr="00915FAB">
        <w:rPr>
          <w:rFonts w:ascii="標楷體" w:hAnsi="標楷體" w:hint="eastAsia"/>
          <w:bCs/>
          <w:color w:val="000000" w:themeColor="text1"/>
        </w:rPr>
        <w:t>項目情形；另規劃宣導海報、懶人包及舉辦系統說明會，並偕同金融主管機關及銀行公會等宣導，強化公私協力合作，提升系統使用率，強化保障不動產交易安全。</w:t>
      </w:r>
    </w:p>
    <w:p w14:paraId="064C7C25" w14:textId="77777777" w:rsidR="008E1BF1" w:rsidRPr="00915FAB" w:rsidRDefault="005B4C95" w:rsidP="00FB296C">
      <w:pPr>
        <w:pStyle w:val="12"/>
        <w:overflowPunct w:val="0"/>
        <w:snapToGrid w:val="0"/>
        <w:spacing w:beforeLines="20" w:before="72" w:afterLines="20" w:after="72" w:line="460" w:lineRule="exact"/>
        <w:ind w:firstLineChars="200" w:firstLine="593"/>
        <w:rPr>
          <w:rFonts w:hAnsi="標楷體"/>
          <w:b/>
          <w:color w:val="000000" w:themeColor="text1"/>
          <w:sz w:val="28"/>
          <w:szCs w:val="28"/>
        </w:rPr>
      </w:pPr>
      <w:r w:rsidRPr="00915FAB">
        <w:rPr>
          <w:rFonts w:hAnsi="標楷體" w:hint="eastAsia"/>
          <w:b/>
          <w:color w:val="000000" w:themeColor="text1"/>
          <w:spacing w:val="8"/>
          <w:sz w:val="28"/>
          <w:szCs w:val="28"/>
        </w:rPr>
        <w:t>（</w:t>
      </w:r>
      <w:r w:rsidR="003A3678" w:rsidRPr="00915FAB">
        <w:rPr>
          <w:rFonts w:hAnsi="標楷體" w:hint="eastAsia"/>
          <w:b/>
          <w:color w:val="000000" w:themeColor="text1"/>
          <w:spacing w:val="8"/>
          <w:sz w:val="28"/>
          <w:szCs w:val="28"/>
        </w:rPr>
        <w:t>二</w:t>
      </w:r>
      <w:r w:rsidR="008E1BF1" w:rsidRPr="00915FAB">
        <w:rPr>
          <w:rFonts w:hAnsi="標楷體" w:hint="eastAsia"/>
          <w:b/>
          <w:color w:val="000000" w:themeColor="text1"/>
          <w:spacing w:val="8"/>
          <w:sz w:val="28"/>
          <w:szCs w:val="28"/>
        </w:rPr>
        <w:t xml:space="preserve">）　</w:t>
      </w:r>
      <w:r w:rsidR="005B0D05" w:rsidRPr="00915FAB">
        <w:rPr>
          <w:rFonts w:hAnsi="標楷體" w:hint="eastAsia"/>
          <w:b/>
          <w:snapToGrid w:val="0"/>
          <w:color w:val="000000" w:themeColor="text1"/>
          <w:sz w:val="28"/>
          <w:szCs w:val="28"/>
          <w:lang w:val="x-none"/>
        </w:rPr>
        <w:t>內政部推動殯葬設施量能提升計畫，補助地方政府改善殯葬設施不足及老舊問題，惟部分補助案件已屆預計完工期程仍</w:t>
      </w:r>
      <w:proofErr w:type="gramStart"/>
      <w:r w:rsidR="005B0D05" w:rsidRPr="00915FAB">
        <w:rPr>
          <w:rFonts w:hAnsi="標楷體" w:hint="eastAsia"/>
          <w:b/>
          <w:snapToGrid w:val="0"/>
          <w:color w:val="000000" w:themeColor="text1"/>
          <w:sz w:val="28"/>
          <w:szCs w:val="28"/>
          <w:lang w:val="x-none"/>
        </w:rPr>
        <w:t>未辦竣</w:t>
      </w:r>
      <w:proofErr w:type="gramEnd"/>
      <w:r w:rsidR="005B0D05" w:rsidRPr="00915FAB">
        <w:rPr>
          <w:rFonts w:hAnsi="標楷體" w:hint="eastAsia"/>
          <w:b/>
          <w:snapToGrid w:val="0"/>
          <w:color w:val="000000" w:themeColor="text1"/>
          <w:sz w:val="28"/>
          <w:szCs w:val="28"/>
          <w:lang w:val="x-none"/>
        </w:rPr>
        <w:t>，且計畫期程將屆，</w:t>
      </w:r>
      <w:r w:rsidR="005965D4" w:rsidRPr="00915FAB">
        <w:rPr>
          <w:rFonts w:hAnsi="標楷體" w:hint="eastAsia"/>
          <w:b/>
          <w:snapToGrid w:val="0"/>
          <w:color w:val="000000" w:themeColor="text1"/>
          <w:sz w:val="28"/>
          <w:szCs w:val="28"/>
          <w:lang w:val="x-none"/>
        </w:rPr>
        <w:t>半</w:t>
      </w:r>
      <w:r w:rsidR="005B0D05" w:rsidRPr="00915FAB">
        <w:rPr>
          <w:rFonts w:hAnsi="標楷體" w:hint="eastAsia"/>
          <w:b/>
          <w:snapToGrid w:val="0"/>
          <w:color w:val="000000" w:themeColor="text1"/>
          <w:sz w:val="28"/>
          <w:szCs w:val="28"/>
          <w:lang w:val="x-none"/>
        </w:rPr>
        <w:t>數績效指標</w:t>
      </w:r>
      <w:r w:rsidR="005965D4" w:rsidRPr="00915FAB">
        <w:rPr>
          <w:rFonts w:hAnsi="標楷體" w:hint="eastAsia"/>
          <w:b/>
          <w:snapToGrid w:val="0"/>
          <w:color w:val="000000" w:themeColor="text1"/>
          <w:sz w:val="28"/>
          <w:szCs w:val="28"/>
          <w:lang w:val="x-none"/>
        </w:rPr>
        <w:t>累積達成率未及</w:t>
      </w:r>
      <w:proofErr w:type="gramStart"/>
      <w:r w:rsidR="005965D4" w:rsidRPr="00915FAB">
        <w:rPr>
          <w:rFonts w:hAnsi="標楷體" w:hint="eastAsia"/>
          <w:b/>
          <w:snapToGrid w:val="0"/>
          <w:color w:val="000000" w:themeColor="text1"/>
          <w:sz w:val="28"/>
          <w:szCs w:val="28"/>
          <w:lang w:val="x-none"/>
        </w:rPr>
        <w:t>3成</w:t>
      </w:r>
      <w:proofErr w:type="gramEnd"/>
      <w:r w:rsidR="005B0D05" w:rsidRPr="00915FAB">
        <w:rPr>
          <w:rFonts w:hAnsi="標楷體" w:hint="eastAsia"/>
          <w:b/>
          <w:snapToGrid w:val="0"/>
          <w:color w:val="000000" w:themeColor="text1"/>
          <w:sz w:val="28"/>
          <w:szCs w:val="28"/>
          <w:lang w:val="x-none"/>
        </w:rPr>
        <w:t>，申請補助傳統公墓更新案量亦未如預期，允宜督導加速推動執行及加強控管</w:t>
      </w:r>
      <w:bookmarkStart w:id="0" w:name="_Hlk200618600"/>
      <w:r w:rsidR="005B0D05" w:rsidRPr="00915FAB">
        <w:rPr>
          <w:rFonts w:hAnsi="標楷體" w:hint="eastAsia"/>
          <w:b/>
          <w:snapToGrid w:val="0"/>
          <w:color w:val="000000" w:themeColor="text1"/>
          <w:sz w:val="28"/>
          <w:szCs w:val="28"/>
          <w:lang w:val="x-none"/>
        </w:rPr>
        <w:t>，因應社會殯葬需求</w:t>
      </w:r>
      <w:r w:rsidR="005A3F68" w:rsidRPr="00915FAB">
        <w:rPr>
          <w:rFonts w:hAnsi="標楷體" w:hint="eastAsia"/>
          <w:b/>
          <w:snapToGrid w:val="0"/>
          <w:color w:val="000000" w:themeColor="text1"/>
          <w:sz w:val="28"/>
          <w:szCs w:val="28"/>
          <w:lang w:val="x-none"/>
        </w:rPr>
        <w:t>，</w:t>
      </w:r>
      <w:r w:rsidR="005B0D05" w:rsidRPr="00915FAB">
        <w:rPr>
          <w:rFonts w:hAnsi="標楷體" w:hint="eastAsia"/>
          <w:b/>
          <w:snapToGrid w:val="0"/>
          <w:color w:val="000000" w:themeColor="text1"/>
          <w:sz w:val="28"/>
          <w:szCs w:val="28"/>
          <w:lang w:val="x-none"/>
        </w:rPr>
        <w:t>推動傳統公墓更新轉型，以提</w:t>
      </w:r>
      <w:r w:rsidR="005B0D05" w:rsidRPr="00915FAB">
        <w:rPr>
          <w:rFonts w:hAnsi="標楷體" w:hint="eastAsia"/>
          <w:b/>
          <w:snapToGrid w:val="0"/>
          <w:color w:val="000000" w:themeColor="text1"/>
          <w:sz w:val="28"/>
          <w:szCs w:val="28"/>
          <w:lang w:val="x-none"/>
        </w:rPr>
        <w:lastRenderedPageBreak/>
        <w:t>升殯葬設施可及性，</w:t>
      </w:r>
      <w:r w:rsidR="005A3F68" w:rsidRPr="00915FAB">
        <w:rPr>
          <w:rFonts w:hAnsi="標楷體" w:hint="eastAsia"/>
          <w:b/>
          <w:snapToGrid w:val="0"/>
          <w:color w:val="000000" w:themeColor="text1"/>
          <w:sz w:val="28"/>
          <w:szCs w:val="28"/>
          <w:lang w:val="x-none"/>
        </w:rPr>
        <w:t>及優化治喪服務量能與環境</w:t>
      </w:r>
      <w:r w:rsidR="005B0D05" w:rsidRPr="00915FAB">
        <w:rPr>
          <w:rFonts w:hAnsi="標楷體" w:hint="eastAsia"/>
          <w:b/>
          <w:snapToGrid w:val="0"/>
          <w:color w:val="000000" w:themeColor="text1"/>
          <w:sz w:val="28"/>
          <w:szCs w:val="28"/>
          <w:lang w:val="x-none"/>
        </w:rPr>
        <w:t>。</w:t>
      </w:r>
      <w:bookmarkEnd w:id="0"/>
    </w:p>
    <w:p w14:paraId="3F4355DB" w14:textId="77777777" w:rsidR="008E1BF1" w:rsidRPr="00915FAB" w:rsidRDefault="005B0D05" w:rsidP="005965D4">
      <w:pPr>
        <w:overflowPunct w:val="0"/>
        <w:spacing w:line="460" w:lineRule="exact"/>
        <w:ind w:firstLineChars="200" w:firstLine="480"/>
        <w:jc w:val="both"/>
        <w:rPr>
          <w:rFonts w:ascii="標楷體" w:hAnsi="標楷體"/>
          <w:color w:val="000000" w:themeColor="text1"/>
        </w:rPr>
      </w:pPr>
      <w:r w:rsidRPr="00915FAB">
        <w:rPr>
          <w:rFonts w:ascii="標楷體" w:hAnsi="標楷體" w:hint="eastAsia"/>
          <w:bCs/>
          <w:snapToGrid w:val="0"/>
          <w:color w:val="000000" w:themeColor="text1"/>
          <w:lang w:val="x-none"/>
        </w:rPr>
        <w:t>內政部為因應國人治喪觀念轉變及殯葬設施不足或</w:t>
      </w:r>
      <w:proofErr w:type="gramStart"/>
      <w:r w:rsidRPr="00915FAB">
        <w:rPr>
          <w:rFonts w:ascii="標楷體" w:hAnsi="標楷體" w:hint="eastAsia"/>
          <w:bCs/>
          <w:snapToGrid w:val="0"/>
          <w:color w:val="000000" w:themeColor="text1"/>
          <w:lang w:val="x-none"/>
        </w:rPr>
        <w:t>老舊等事宜</w:t>
      </w:r>
      <w:proofErr w:type="gramEnd"/>
      <w:r w:rsidRPr="00915FAB">
        <w:rPr>
          <w:rFonts w:ascii="標楷體" w:hAnsi="標楷體" w:hint="eastAsia"/>
          <w:bCs/>
          <w:snapToGrid w:val="0"/>
          <w:color w:val="000000" w:themeColor="text1"/>
          <w:lang w:val="x-none"/>
        </w:rPr>
        <w:t>，推動殯葬設施量能提升計畫（下稱殯葬計畫），補助地方政府增</w:t>
      </w:r>
      <w:proofErr w:type="gramStart"/>
      <w:r w:rsidRPr="00915FAB">
        <w:rPr>
          <w:rFonts w:ascii="標楷體" w:hAnsi="標楷體" w:hint="eastAsia"/>
          <w:bCs/>
          <w:snapToGrid w:val="0"/>
          <w:color w:val="000000" w:themeColor="text1"/>
          <w:lang w:val="x-none"/>
        </w:rPr>
        <w:t>汰</w:t>
      </w:r>
      <w:proofErr w:type="gramEnd"/>
      <w:r w:rsidRPr="00915FAB">
        <w:rPr>
          <w:rFonts w:ascii="標楷體" w:hAnsi="標楷體" w:hint="eastAsia"/>
          <w:bCs/>
          <w:snapToGrid w:val="0"/>
          <w:color w:val="000000" w:themeColor="text1"/>
          <w:lang w:val="x-none"/>
        </w:rPr>
        <w:t>換</w:t>
      </w:r>
      <w:r w:rsidRPr="00915FAB">
        <w:rPr>
          <w:rFonts w:ascii="標楷體" w:hAnsi="標楷體" w:hint="eastAsia"/>
          <w:snapToGrid w:val="0"/>
          <w:color w:val="000000" w:themeColor="text1"/>
          <w:lang w:val="x-none"/>
        </w:rPr>
        <w:t>火化場、殯儀館等</w:t>
      </w:r>
      <w:r w:rsidRPr="00915FAB">
        <w:rPr>
          <w:rFonts w:ascii="標楷體" w:hAnsi="標楷體" w:hint="eastAsia"/>
          <w:bCs/>
          <w:snapToGrid w:val="0"/>
          <w:color w:val="000000" w:themeColor="text1"/>
          <w:lang w:val="x-none"/>
        </w:rPr>
        <w:t>殯葬設施，推動傳統公墓及原住民鄉（鎮、市、區）公墓（下稱原鄉公墓）更新或增設</w:t>
      </w:r>
      <w:proofErr w:type="gramStart"/>
      <w:r w:rsidRPr="00915FAB">
        <w:rPr>
          <w:rFonts w:ascii="標楷體" w:hAnsi="標楷體" w:hint="eastAsia"/>
          <w:bCs/>
          <w:snapToGrid w:val="0"/>
          <w:color w:val="000000" w:themeColor="text1"/>
          <w:lang w:val="x-none"/>
        </w:rPr>
        <w:t>環保葬</w:t>
      </w:r>
      <w:proofErr w:type="gramEnd"/>
      <w:r w:rsidRPr="00915FAB">
        <w:rPr>
          <w:rFonts w:ascii="標楷體" w:hAnsi="標楷體" w:hint="eastAsia"/>
          <w:bCs/>
          <w:snapToGrid w:val="0"/>
          <w:color w:val="000000" w:themeColor="text1"/>
          <w:lang w:val="x-none"/>
        </w:rPr>
        <w:t>園區，提升優化治喪服務量能與環境，計畫期程為111至114年度，總經費20億元（中央編列公務預算支應15億1,400萬元，地方自籌4億8,600萬元）。截至</w:t>
      </w:r>
      <w:proofErr w:type="gramStart"/>
      <w:r w:rsidRPr="00915FAB">
        <w:rPr>
          <w:rFonts w:ascii="標楷體" w:hAnsi="標楷體" w:hint="eastAsia"/>
          <w:bCs/>
          <w:snapToGrid w:val="0"/>
          <w:color w:val="000000" w:themeColor="text1"/>
          <w:lang w:val="x-none"/>
        </w:rPr>
        <w:t>113</w:t>
      </w:r>
      <w:proofErr w:type="gramEnd"/>
      <w:r w:rsidRPr="00915FAB">
        <w:rPr>
          <w:rFonts w:ascii="標楷體" w:hAnsi="標楷體" w:hint="eastAsia"/>
          <w:bCs/>
          <w:snapToGrid w:val="0"/>
          <w:color w:val="000000" w:themeColor="text1"/>
          <w:lang w:val="x-none"/>
        </w:rPr>
        <w:t>年度止，內政部編列計畫預算8億6,024萬餘元，已核定補助新北市等19個地方政府申請相關殯葬計畫63件。經查執行情形，核有下列事項：</w:t>
      </w:r>
    </w:p>
    <w:p w14:paraId="1541982A" w14:textId="6E5F8493" w:rsidR="008E1BF1" w:rsidRPr="00915FAB" w:rsidRDefault="008E1BF1" w:rsidP="005965D4">
      <w:pPr>
        <w:tabs>
          <w:tab w:val="left" w:pos="770"/>
        </w:tabs>
        <w:overflowPunct w:val="0"/>
        <w:spacing w:line="460" w:lineRule="exact"/>
        <w:ind w:firstLineChars="450" w:firstLine="1081"/>
        <w:jc w:val="both"/>
        <w:rPr>
          <w:rFonts w:ascii="標楷體" w:hAnsi="標楷體"/>
          <w:b/>
          <w:color w:val="000000" w:themeColor="text1"/>
        </w:rPr>
      </w:pPr>
      <w:r w:rsidRPr="00915FAB">
        <w:rPr>
          <w:rFonts w:ascii="標楷體" w:hAnsi="標楷體" w:hint="eastAsia"/>
          <w:b/>
          <w:color w:val="000000" w:themeColor="text1"/>
        </w:rPr>
        <w:t>1.</w:t>
      </w:r>
      <w:r w:rsidR="004F7772" w:rsidRPr="00915FAB">
        <w:rPr>
          <w:rFonts w:hAnsi="標楷體" w:hint="eastAsia"/>
          <w:b/>
          <w:color w:val="000000" w:themeColor="text1"/>
          <w:spacing w:val="8"/>
          <w:sz w:val="28"/>
          <w:szCs w:val="28"/>
        </w:rPr>
        <w:t xml:space="preserve">　</w:t>
      </w:r>
      <w:r w:rsidR="005B0D05" w:rsidRPr="00915FAB">
        <w:rPr>
          <w:rFonts w:ascii="標楷體" w:hAnsi="標楷體" w:hint="eastAsia"/>
          <w:b/>
          <w:bCs/>
          <w:snapToGrid w:val="0"/>
          <w:color w:val="000000" w:themeColor="text1"/>
          <w:lang w:val="x-none"/>
        </w:rPr>
        <w:t>補助地方政府改善殯葬設施不足及老舊問題，惟部分補助案件因工程多次流標，已屆預計完工期程仍</w:t>
      </w:r>
      <w:proofErr w:type="gramStart"/>
      <w:r w:rsidR="005B0D05" w:rsidRPr="00915FAB">
        <w:rPr>
          <w:rFonts w:ascii="標楷體" w:hAnsi="標楷體" w:hint="eastAsia"/>
          <w:b/>
          <w:bCs/>
          <w:snapToGrid w:val="0"/>
          <w:color w:val="000000" w:themeColor="text1"/>
          <w:lang w:val="x-none"/>
        </w:rPr>
        <w:t>未辦竣</w:t>
      </w:r>
      <w:proofErr w:type="gramEnd"/>
      <w:r w:rsidR="005B0D05" w:rsidRPr="00915FAB">
        <w:rPr>
          <w:rFonts w:ascii="標楷體" w:hAnsi="標楷體" w:hint="eastAsia"/>
          <w:b/>
          <w:bCs/>
          <w:snapToGrid w:val="0"/>
          <w:color w:val="000000" w:themeColor="text1"/>
          <w:lang w:val="x-none"/>
        </w:rPr>
        <w:t>，且計畫期程將屆，</w:t>
      </w:r>
      <w:r w:rsidR="005965D4" w:rsidRPr="00915FAB">
        <w:rPr>
          <w:rFonts w:ascii="標楷體" w:hAnsi="標楷體" w:hint="eastAsia"/>
          <w:b/>
          <w:bCs/>
          <w:snapToGrid w:val="0"/>
          <w:color w:val="000000" w:themeColor="text1"/>
          <w:lang w:val="x-none"/>
        </w:rPr>
        <w:t>半</w:t>
      </w:r>
      <w:r w:rsidR="005B0D05" w:rsidRPr="00915FAB">
        <w:rPr>
          <w:rFonts w:ascii="標楷體" w:hAnsi="標楷體" w:hint="eastAsia"/>
          <w:b/>
          <w:bCs/>
          <w:snapToGrid w:val="0"/>
          <w:color w:val="000000" w:themeColor="text1"/>
          <w:lang w:val="x-none"/>
        </w:rPr>
        <w:t>數績效指標項目</w:t>
      </w:r>
      <w:r w:rsidR="005965D4" w:rsidRPr="00915FAB">
        <w:rPr>
          <w:rFonts w:ascii="標楷體" w:hAnsi="標楷體" w:hint="eastAsia"/>
          <w:b/>
          <w:bCs/>
          <w:snapToGrid w:val="0"/>
          <w:color w:val="000000" w:themeColor="text1"/>
          <w:lang w:val="x-none"/>
        </w:rPr>
        <w:t>累積達成率未及</w:t>
      </w:r>
      <w:proofErr w:type="gramStart"/>
      <w:r w:rsidR="005965D4" w:rsidRPr="00915FAB">
        <w:rPr>
          <w:rFonts w:ascii="標楷體" w:hAnsi="標楷體" w:hint="eastAsia"/>
          <w:b/>
          <w:bCs/>
          <w:snapToGrid w:val="0"/>
          <w:color w:val="000000" w:themeColor="text1"/>
          <w:lang w:val="x-none"/>
        </w:rPr>
        <w:t>3成</w:t>
      </w:r>
      <w:proofErr w:type="gramEnd"/>
      <w:r w:rsidR="005B0D05" w:rsidRPr="00915FAB">
        <w:rPr>
          <w:rFonts w:ascii="標楷體" w:hAnsi="標楷體" w:hint="eastAsia"/>
          <w:b/>
          <w:bCs/>
          <w:snapToGrid w:val="0"/>
          <w:color w:val="000000" w:themeColor="text1"/>
          <w:lang w:val="x-none"/>
        </w:rPr>
        <w:t>，允宜督導加速推動執行及加強控管，以達計畫目標：</w:t>
      </w:r>
      <w:r w:rsidR="005B0D05" w:rsidRPr="00915FAB">
        <w:rPr>
          <w:rFonts w:ascii="標楷體" w:hAnsi="標楷體" w:hint="eastAsia"/>
          <w:snapToGrid w:val="0"/>
          <w:color w:val="000000" w:themeColor="text1"/>
          <w:lang w:val="x-none"/>
        </w:rPr>
        <w:t>內政部依殯葬設施量能提升計畫補助作業要點（111年1月27日訂定，同年3月16日修正）第9點第3款規定，於111至113年度各召開5次控管會議，督導受補助地方政府依規劃期程或會議決議達成工作進度及辦理請款作業，每年度管考補助計畫執行進度、</w:t>
      </w:r>
      <w:proofErr w:type="gramStart"/>
      <w:r w:rsidR="005B0D05" w:rsidRPr="00915FAB">
        <w:rPr>
          <w:rFonts w:ascii="標楷體" w:hAnsi="標楷體" w:hint="eastAsia"/>
          <w:snapToGrid w:val="0"/>
          <w:color w:val="000000" w:themeColor="text1"/>
          <w:lang w:val="x-none"/>
        </w:rPr>
        <w:t>內部控</w:t>
      </w:r>
      <w:proofErr w:type="gramEnd"/>
      <w:r w:rsidR="005B0D05" w:rsidRPr="00915FAB">
        <w:rPr>
          <w:rFonts w:ascii="標楷體" w:hAnsi="標楷體" w:hint="eastAsia"/>
          <w:snapToGrid w:val="0"/>
          <w:color w:val="000000" w:themeColor="text1"/>
          <w:lang w:val="x-none"/>
        </w:rPr>
        <w:t>管機制、計畫執行效益等。</w:t>
      </w:r>
      <w:proofErr w:type="gramStart"/>
      <w:r w:rsidR="005B0D05" w:rsidRPr="00915FAB">
        <w:rPr>
          <w:rFonts w:ascii="標楷體" w:hAnsi="標楷體" w:hint="eastAsia"/>
          <w:snapToGrid w:val="0"/>
          <w:color w:val="000000" w:themeColor="text1"/>
          <w:lang w:val="x-none"/>
        </w:rPr>
        <w:t>惟</w:t>
      </w:r>
      <w:r w:rsidR="005A3F68" w:rsidRPr="00915FAB">
        <w:rPr>
          <w:rFonts w:ascii="標楷體" w:hAnsi="標楷體" w:hint="eastAsia"/>
          <w:snapToGrid w:val="0"/>
          <w:color w:val="000000" w:themeColor="text1"/>
          <w:lang w:val="x-none"/>
        </w:rPr>
        <w:t>查</w:t>
      </w:r>
      <w:proofErr w:type="gramEnd"/>
      <w:r w:rsidR="005A3F68" w:rsidRPr="00915FAB">
        <w:rPr>
          <w:rFonts w:ascii="標楷體" w:hAnsi="標楷體" w:hint="eastAsia"/>
          <w:snapToGrid w:val="0"/>
          <w:color w:val="000000" w:themeColor="text1"/>
          <w:lang w:val="x-none"/>
        </w:rPr>
        <w:t>，</w:t>
      </w:r>
      <w:r w:rsidR="005B0D05" w:rsidRPr="00915FAB">
        <w:rPr>
          <w:rFonts w:ascii="標楷體" w:hAnsi="標楷體" w:hint="eastAsia"/>
          <w:snapToGrid w:val="0"/>
          <w:color w:val="000000" w:themeColor="text1"/>
          <w:lang w:val="x-none"/>
        </w:rPr>
        <w:t>截至114年2月底止，計有4件補助案件因工程多次流標，已屆預計完工期程仍未完成</w:t>
      </w:r>
      <w:r w:rsidR="005A3F68" w:rsidRPr="00915FAB">
        <w:rPr>
          <w:rFonts w:ascii="標楷體" w:hAnsi="標楷體" w:hint="eastAsia"/>
          <w:snapToGrid w:val="0"/>
          <w:color w:val="000000" w:themeColor="text1"/>
          <w:lang w:val="x-none"/>
        </w:rPr>
        <w:t>，</w:t>
      </w:r>
      <w:r w:rsidR="005B0D05" w:rsidRPr="00915FAB">
        <w:rPr>
          <w:rFonts w:ascii="標楷體" w:hAnsi="標楷體" w:hint="eastAsia"/>
          <w:snapToGrid w:val="0"/>
          <w:color w:val="000000" w:themeColor="text1"/>
          <w:lang w:val="x-none"/>
        </w:rPr>
        <w:t>其中苗栗縣泰安鄉清安村清安部落公墓</w:t>
      </w:r>
      <w:proofErr w:type="gramStart"/>
      <w:r w:rsidR="005B0D05" w:rsidRPr="00915FAB">
        <w:rPr>
          <w:rFonts w:ascii="標楷體" w:hAnsi="標楷體" w:hint="eastAsia"/>
          <w:snapToGrid w:val="0"/>
          <w:color w:val="000000" w:themeColor="text1"/>
          <w:lang w:val="x-none"/>
        </w:rPr>
        <w:t>納骨牆工程</w:t>
      </w:r>
      <w:proofErr w:type="gramEnd"/>
      <w:r w:rsidR="005B0D05" w:rsidRPr="00915FAB">
        <w:rPr>
          <w:rFonts w:ascii="標楷體" w:hAnsi="標楷體" w:hint="eastAsia"/>
          <w:snapToGrid w:val="0"/>
          <w:color w:val="000000" w:themeColor="text1"/>
          <w:lang w:val="x-none"/>
        </w:rPr>
        <w:t>，原預計執行</w:t>
      </w:r>
      <w:proofErr w:type="gramStart"/>
      <w:r w:rsidR="005B0D05" w:rsidRPr="00915FAB">
        <w:rPr>
          <w:rFonts w:ascii="標楷體" w:hAnsi="標楷體" w:hint="eastAsia"/>
          <w:snapToGrid w:val="0"/>
          <w:color w:val="000000" w:themeColor="text1"/>
          <w:lang w:val="x-none"/>
        </w:rPr>
        <w:t>期程至</w:t>
      </w:r>
      <w:proofErr w:type="gramEnd"/>
      <w:r w:rsidR="005B0D05" w:rsidRPr="00915FAB">
        <w:rPr>
          <w:rFonts w:ascii="標楷體" w:hAnsi="標楷體" w:hint="eastAsia"/>
          <w:snapToGrid w:val="0"/>
          <w:color w:val="000000" w:themeColor="text1"/>
          <w:lang w:val="x-none"/>
        </w:rPr>
        <w:t>111年底，執行進度僅44.59％，逾2年仍未完成；另3件補助案件，原預計執行</w:t>
      </w:r>
      <w:proofErr w:type="gramStart"/>
      <w:r w:rsidR="005B0D05" w:rsidRPr="00915FAB">
        <w:rPr>
          <w:rFonts w:ascii="標楷體" w:hAnsi="標楷體" w:hint="eastAsia"/>
          <w:snapToGrid w:val="0"/>
          <w:color w:val="000000" w:themeColor="text1"/>
          <w:lang w:val="x-none"/>
        </w:rPr>
        <w:t>期程至</w:t>
      </w:r>
      <w:proofErr w:type="gramEnd"/>
      <w:r w:rsidR="005B0D05" w:rsidRPr="00915FAB">
        <w:rPr>
          <w:rFonts w:ascii="標楷體" w:hAnsi="標楷體" w:hint="eastAsia"/>
          <w:snapToGrid w:val="0"/>
          <w:color w:val="000000" w:themeColor="text1"/>
          <w:lang w:val="x-none"/>
        </w:rPr>
        <w:t>113年底，除</w:t>
      </w:r>
      <w:proofErr w:type="gramStart"/>
      <w:r w:rsidR="005B0D05" w:rsidRPr="00915FAB">
        <w:rPr>
          <w:rFonts w:ascii="標楷體" w:hAnsi="標楷體" w:hint="eastAsia"/>
          <w:snapToGrid w:val="0"/>
          <w:color w:val="000000" w:themeColor="text1"/>
          <w:lang w:val="x-none"/>
        </w:rPr>
        <w:t>臺</w:t>
      </w:r>
      <w:proofErr w:type="gramEnd"/>
      <w:r w:rsidR="005B0D05" w:rsidRPr="00915FAB">
        <w:rPr>
          <w:rFonts w:ascii="標楷體" w:hAnsi="標楷體" w:hint="eastAsia"/>
          <w:snapToGrid w:val="0"/>
          <w:color w:val="000000" w:themeColor="text1"/>
          <w:lang w:val="x-none"/>
        </w:rPr>
        <w:t>南市南區第一火化場改建計畫之執行進度達</w:t>
      </w:r>
      <w:proofErr w:type="gramStart"/>
      <w:r w:rsidR="005B0D05" w:rsidRPr="00915FAB">
        <w:rPr>
          <w:rFonts w:ascii="標楷體" w:hAnsi="標楷體" w:hint="eastAsia"/>
          <w:snapToGrid w:val="0"/>
          <w:color w:val="000000" w:themeColor="text1"/>
          <w:lang w:val="x-none"/>
        </w:rPr>
        <w:t>9成</w:t>
      </w:r>
      <w:proofErr w:type="gramEnd"/>
      <w:r w:rsidR="005B0D05" w:rsidRPr="00915FAB">
        <w:rPr>
          <w:rFonts w:ascii="標楷體" w:hAnsi="標楷體" w:hint="eastAsia"/>
          <w:snapToGrid w:val="0"/>
          <w:color w:val="000000" w:themeColor="text1"/>
          <w:lang w:val="x-none"/>
        </w:rPr>
        <w:t>外，桃園市中壢區殯葬服務中心</w:t>
      </w:r>
      <w:proofErr w:type="gramStart"/>
      <w:r w:rsidR="005B0D05" w:rsidRPr="00915FAB">
        <w:rPr>
          <w:rFonts w:ascii="標楷體" w:hAnsi="標楷體" w:hint="eastAsia"/>
          <w:snapToGrid w:val="0"/>
          <w:color w:val="000000" w:themeColor="text1"/>
          <w:lang w:val="x-none"/>
        </w:rPr>
        <w:t>火化場暨停車場</w:t>
      </w:r>
      <w:proofErr w:type="gramEnd"/>
      <w:r w:rsidR="005B0D05" w:rsidRPr="00915FAB">
        <w:rPr>
          <w:rFonts w:ascii="標楷體" w:hAnsi="標楷體" w:hint="eastAsia"/>
          <w:snapToGrid w:val="0"/>
          <w:color w:val="000000" w:themeColor="text1"/>
          <w:lang w:val="x-none"/>
        </w:rPr>
        <w:t>新建工程，及南投縣縣立南投殯儀館新建工程之執行進度僅</w:t>
      </w:r>
      <w:r w:rsidR="00335950" w:rsidRPr="00915FAB">
        <w:rPr>
          <w:rFonts w:ascii="標楷體" w:hAnsi="標楷體" w:hint="eastAsia"/>
          <w:snapToGrid w:val="0"/>
          <w:color w:val="000000" w:themeColor="text1"/>
          <w:lang w:val="x-none"/>
        </w:rPr>
        <w:t>分別為</w:t>
      </w:r>
      <w:r w:rsidR="005B0D05" w:rsidRPr="00915FAB">
        <w:rPr>
          <w:rFonts w:ascii="標楷體" w:hAnsi="標楷體" w:hint="eastAsia"/>
          <w:snapToGrid w:val="0"/>
          <w:color w:val="000000" w:themeColor="text1"/>
          <w:lang w:val="x-none"/>
        </w:rPr>
        <w:t>71.93％、84.04％。</w:t>
      </w:r>
      <w:proofErr w:type="spellStart"/>
      <w:r w:rsidR="005B0D05" w:rsidRPr="00915FAB">
        <w:rPr>
          <w:rFonts w:ascii="標楷體" w:hAnsi="標楷體" w:hint="eastAsia"/>
          <w:snapToGrid w:val="0"/>
          <w:color w:val="000000" w:themeColor="text1"/>
          <w:lang w:val="x-none"/>
        </w:rPr>
        <w:t>又殯葬計畫按火化場、殯儀館、傳統公墓更新辦理</w:t>
      </w:r>
      <w:proofErr w:type="gramStart"/>
      <w:r w:rsidR="005B0D05" w:rsidRPr="00915FAB">
        <w:rPr>
          <w:rFonts w:ascii="標楷體" w:hAnsi="標楷體" w:hint="eastAsia"/>
          <w:snapToGrid w:val="0"/>
          <w:color w:val="000000" w:themeColor="text1"/>
          <w:lang w:val="x-none"/>
        </w:rPr>
        <w:t>環保葬</w:t>
      </w:r>
      <w:proofErr w:type="gramEnd"/>
      <w:r w:rsidR="005B0D05" w:rsidRPr="00915FAB">
        <w:rPr>
          <w:rFonts w:ascii="標楷體" w:hAnsi="標楷體" w:hint="eastAsia"/>
          <w:snapToGrid w:val="0"/>
          <w:color w:val="000000" w:themeColor="text1"/>
          <w:lang w:val="x-none"/>
        </w:rPr>
        <w:t>園區、原鄉公墓改善等</w:t>
      </w:r>
      <w:proofErr w:type="spellEnd"/>
      <w:r w:rsidR="005B0D05" w:rsidRPr="00915FAB">
        <w:rPr>
          <w:rFonts w:ascii="標楷體" w:hAnsi="標楷體" w:hint="eastAsia"/>
          <w:snapToGrid w:val="0"/>
          <w:color w:val="000000" w:themeColor="text1"/>
          <w:lang w:val="x-none"/>
        </w:rPr>
        <w:t>4個面向，訂定增設</w:t>
      </w:r>
      <w:proofErr w:type="gramStart"/>
      <w:r w:rsidR="005B0D05" w:rsidRPr="00915FAB">
        <w:rPr>
          <w:rFonts w:ascii="標楷體" w:hAnsi="標楷體" w:hint="eastAsia"/>
          <w:snapToGrid w:val="0"/>
          <w:color w:val="000000" w:themeColor="text1"/>
          <w:lang w:val="x-none"/>
        </w:rPr>
        <w:t>火化爐具等</w:t>
      </w:r>
      <w:proofErr w:type="gramEnd"/>
      <w:r w:rsidR="005B0D05" w:rsidRPr="00915FAB">
        <w:rPr>
          <w:rFonts w:ascii="標楷體" w:hAnsi="標楷體" w:hint="eastAsia"/>
          <w:snapToGrid w:val="0"/>
          <w:color w:val="000000" w:themeColor="text1"/>
          <w:lang w:val="x-none"/>
        </w:rPr>
        <w:t>14項績效衡量指標及分年目標。</w:t>
      </w:r>
      <w:proofErr w:type="gramStart"/>
      <w:r w:rsidR="005B0D05" w:rsidRPr="00915FAB">
        <w:rPr>
          <w:rFonts w:ascii="標楷體" w:hAnsi="標楷體" w:hint="eastAsia"/>
          <w:snapToGrid w:val="0"/>
          <w:color w:val="000000" w:themeColor="text1"/>
          <w:lang w:val="x-none"/>
        </w:rPr>
        <w:t>惟</w:t>
      </w:r>
      <w:proofErr w:type="gramEnd"/>
      <w:r w:rsidR="005B0D05" w:rsidRPr="00915FAB">
        <w:rPr>
          <w:rFonts w:ascii="標楷體" w:hAnsi="標楷體" w:hint="eastAsia"/>
          <w:snapToGrid w:val="0"/>
          <w:color w:val="000000" w:themeColor="text1"/>
          <w:lang w:val="x-none"/>
        </w:rPr>
        <w:t>111至113年度績效指標達成目標值項數之占比分別為40.00％、28.57％及14.29％，</w:t>
      </w:r>
      <w:proofErr w:type="spellStart"/>
      <w:r w:rsidR="005B0D05" w:rsidRPr="00915FAB">
        <w:rPr>
          <w:rFonts w:ascii="標楷體" w:hAnsi="標楷體" w:hint="eastAsia"/>
          <w:snapToGrid w:val="0"/>
          <w:color w:val="000000" w:themeColor="text1"/>
          <w:lang w:val="x-none"/>
        </w:rPr>
        <w:t>呈逐年下降；又計畫期程將於</w:t>
      </w:r>
      <w:proofErr w:type="spellEnd"/>
      <w:r w:rsidR="005B0D05" w:rsidRPr="00915FAB">
        <w:rPr>
          <w:rFonts w:ascii="標楷體" w:hAnsi="標楷體" w:hint="eastAsia"/>
          <w:snapToGrid w:val="0"/>
          <w:color w:val="000000" w:themeColor="text1"/>
          <w:lang w:val="x-none"/>
        </w:rPr>
        <w:t>114年底屆期，惟截至113</w:t>
      </w:r>
      <w:r w:rsidR="005A3F68" w:rsidRPr="00915FAB">
        <w:rPr>
          <w:rFonts w:ascii="標楷體" w:hAnsi="標楷體" w:hint="eastAsia"/>
          <w:snapToGrid w:val="0"/>
          <w:color w:val="000000" w:themeColor="text1"/>
          <w:lang w:val="x-none"/>
        </w:rPr>
        <w:t>年底</w:t>
      </w:r>
      <w:r w:rsidR="005B0D05" w:rsidRPr="00915FAB">
        <w:rPr>
          <w:rFonts w:ascii="標楷體" w:hAnsi="標楷體" w:hint="eastAsia"/>
          <w:snapToGrid w:val="0"/>
          <w:color w:val="000000" w:themeColor="text1"/>
          <w:lang w:val="x-none"/>
        </w:rPr>
        <w:t>14項績效指標之累計實際值與目標值相較，除原鄉公墓改善面向之增加</w:t>
      </w:r>
      <w:proofErr w:type="gramStart"/>
      <w:r w:rsidR="005B0D05" w:rsidRPr="00915FAB">
        <w:rPr>
          <w:rFonts w:ascii="標楷體" w:hAnsi="標楷體" w:hint="eastAsia"/>
          <w:snapToGrid w:val="0"/>
          <w:color w:val="000000" w:themeColor="text1"/>
          <w:lang w:val="x-none"/>
        </w:rPr>
        <w:t>環保葬</w:t>
      </w:r>
      <w:proofErr w:type="gramEnd"/>
      <w:r w:rsidR="005B0D05" w:rsidRPr="00915FAB">
        <w:rPr>
          <w:rFonts w:ascii="標楷體" w:hAnsi="標楷體" w:hint="eastAsia"/>
          <w:snapToGrid w:val="0"/>
          <w:color w:val="000000" w:themeColor="text1"/>
          <w:lang w:val="x-none"/>
        </w:rPr>
        <w:t>園區面積及</w:t>
      </w:r>
      <w:proofErr w:type="gramStart"/>
      <w:r w:rsidR="005B0D05" w:rsidRPr="00915FAB">
        <w:rPr>
          <w:rFonts w:ascii="標楷體" w:hAnsi="標楷體" w:hint="eastAsia"/>
          <w:snapToGrid w:val="0"/>
          <w:color w:val="000000" w:themeColor="text1"/>
          <w:lang w:val="x-none"/>
        </w:rPr>
        <w:t>固碳量</w:t>
      </w:r>
      <w:proofErr w:type="gramEnd"/>
      <w:r w:rsidR="005B0D05" w:rsidRPr="00915FAB">
        <w:rPr>
          <w:rFonts w:ascii="標楷體" w:hAnsi="標楷體" w:hint="eastAsia"/>
          <w:snapToGrid w:val="0"/>
          <w:color w:val="000000" w:themeColor="text1"/>
          <w:lang w:val="x-none"/>
        </w:rPr>
        <w:t>等2項指標達成外，其餘</w:t>
      </w:r>
      <w:proofErr w:type="gramStart"/>
      <w:r w:rsidR="005B0D05" w:rsidRPr="00915FAB">
        <w:rPr>
          <w:rFonts w:ascii="標楷體" w:hAnsi="標楷體" w:hint="eastAsia"/>
          <w:snapToGrid w:val="0"/>
          <w:color w:val="000000" w:themeColor="text1"/>
          <w:lang w:val="x-none"/>
        </w:rPr>
        <w:t>12項均未達成</w:t>
      </w:r>
      <w:proofErr w:type="gramEnd"/>
      <w:r w:rsidR="005B0D05" w:rsidRPr="00915FAB">
        <w:rPr>
          <w:rFonts w:ascii="標楷體" w:hAnsi="標楷體" w:hint="eastAsia"/>
          <w:snapToGrid w:val="0"/>
          <w:color w:val="000000" w:themeColor="text1"/>
          <w:lang w:val="x-none"/>
        </w:rPr>
        <w:t>，甚有</w:t>
      </w:r>
      <w:r w:rsidR="005965D4" w:rsidRPr="00915FAB">
        <w:rPr>
          <w:rFonts w:ascii="標楷體" w:hAnsi="標楷體" w:hint="eastAsia"/>
          <w:snapToGrid w:val="0"/>
          <w:color w:val="000000" w:themeColor="text1"/>
          <w:lang w:val="x-none"/>
        </w:rPr>
        <w:t>半數（</w:t>
      </w:r>
      <w:r w:rsidR="005B0D05" w:rsidRPr="00915FAB">
        <w:rPr>
          <w:rFonts w:ascii="標楷體" w:hAnsi="標楷體" w:hint="eastAsia"/>
          <w:snapToGrid w:val="0"/>
          <w:color w:val="000000" w:themeColor="text1"/>
          <w:lang w:val="x-none"/>
        </w:rPr>
        <w:t>7項</w:t>
      </w:r>
      <w:r w:rsidR="005965D4" w:rsidRPr="00915FAB">
        <w:rPr>
          <w:rFonts w:ascii="標楷體" w:hAnsi="標楷體" w:hint="eastAsia"/>
          <w:snapToGrid w:val="0"/>
          <w:color w:val="000000" w:themeColor="text1"/>
          <w:lang w:val="x-none"/>
        </w:rPr>
        <w:t>）</w:t>
      </w:r>
      <w:r w:rsidR="005B0D05" w:rsidRPr="00915FAB">
        <w:rPr>
          <w:rFonts w:ascii="標楷體" w:hAnsi="標楷體" w:hint="eastAsia"/>
          <w:snapToGrid w:val="0"/>
          <w:color w:val="000000" w:themeColor="text1"/>
          <w:lang w:val="x-none"/>
        </w:rPr>
        <w:t>指標之達成率未及</w:t>
      </w:r>
      <w:proofErr w:type="gramStart"/>
      <w:r w:rsidR="005B0D05" w:rsidRPr="00915FAB">
        <w:rPr>
          <w:rFonts w:ascii="標楷體" w:hAnsi="標楷體" w:hint="eastAsia"/>
          <w:snapToGrid w:val="0"/>
          <w:color w:val="000000" w:themeColor="text1"/>
          <w:lang w:val="x-none"/>
        </w:rPr>
        <w:t>3</w:t>
      </w:r>
      <w:r w:rsidR="005965D4" w:rsidRPr="00915FAB">
        <w:rPr>
          <w:rFonts w:ascii="標楷體" w:hAnsi="標楷體" w:hint="eastAsia"/>
          <w:snapToGrid w:val="0"/>
          <w:color w:val="000000" w:themeColor="text1"/>
          <w:lang w:val="x-none"/>
        </w:rPr>
        <w:t>成</w:t>
      </w:r>
      <w:proofErr w:type="gramEnd"/>
      <w:r w:rsidR="005B0D05" w:rsidRPr="00915FAB">
        <w:rPr>
          <w:rFonts w:ascii="標楷體" w:hAnsi="標楷體" w:hint="eastAsia"/>
          <w:snapToGrid w:val="0"/>
          <w:color w:val="000000" w:themeColor="text1"/>
          <w:lang w:val="x-none"/>
        </w:rPr>
        <w:t>。另殯葬計畫預期推動後可增加殯儀館或火化場之可近性與可及性，提升殯葬服務量</w:t>
      </w:r>
      <w:r w:rsidR="008B098B" w:rsidRPr="00915FAB">
        <w:rPr>
          <w:rFonts w:ascii="標楷體" w:hAnsi="標楷體" w:hint="eastAsia"/>
          <w:snapToGrid w:val="0"/>
          <w:color w:val="000000" w:themeColor="text1"/>
          <w:lang w:val="x-none"/>
        </w:rPr>
        <w:t>能</w:t>
      </w:r>
      <w:r w:rsidR="005B0D05" w:rsidRPr="00915FAB">
        <w:rPr>
          <w:rFonts w:ascii="標楷體" w:hAnsi="標楷體" w:hint="eastAsia"/>
          <w:snapToGrid w:val="0"/>
          <w:color w:val="000000" w:themeColor="text1"/>
          <w:lang w:val="x-none"/>
        </w:rPr>
        <w:t>，按彰化縣因無設置火化場，須至其他市縣</w:t>
      </w:r>
      <w:r w:rsidR="009B66F7" w:rsidRPr="00915FAB">
        <w:rPr>
          <w:rFonts w:ascii="標楷體" w:hAnsi="標楷體" w:hint="eastAsia"/>
          <w:snapToGrid w:val="0"/>
          <w:color w:val="000000" w:themeColor="text1"/>
          <w:lang w:val="x-none"/>
        </w:rPr>
        <w:t>辦理</w:t>
      </w:r>
      <w:r w:rsidR="005B0D05" w:rsidRPr="00915FAB">
        <w:rPr>
          <w:rFonts w:ascii="標楷體" w:hAnsi="標楷體" w:hint="eastAsia"/>
          <w:snapToGrid w:val="0"/>
          <w:color w:val="000000" w:themeColor="text1"/>
          <w:lang w:val="x-none"/>
        </w:rPr>
        <w:t>，惟該縣政府因尚未與民眾取得火化場設置共識，迄未申請補助計畫新設火化場，亦待加強輔導解決執行窒礙，以協助解決當地殯葬設施不足問題。</w:t>
      </w:r>
      <w:r w:rsidR="005B0D05" w:rsidRPr="00915FAB">
        <w:rPr>
          <w:rFonts w:ascii="標楷體" w:hAnsi="標楷體" w:hint="eastAsia"/>
          <w:bCs/>
          <w:snapToGrid w:val="0"/>
          <w:color w:val="000000" w:themeColor="text1"/>
          <w:lang w:val="x-none"/>
        </w:rPr>
        <w:t>經函請</w:t>
      </w:r>
      <w:r w:rsidR="005B0D05" w:rsidRPr="00915FAB">
        <w:rPr>
          <w:rFonts w:ascii="標楷體" w:hAnsi="標楷體" w:hint="eastAsia"/>
          <w:snapToGrid w:val="0"/>
          <w:color w:val="000000" w:themeColor="text1"/>
          <w:lang w:val="x-none"/>
        </w:rPr>
        <w:t>內政部督導加速推動執行及加強控管，爾後針對受補助地方政府工程招標多次未決之問題，及時協助與督促</w:t>
      </w:r>
      <w:proofErr w:type="gramStart"/>
      <w:r w:rsidR="005B0D05" w:rsidRPr="00915FAB">
        <w:rPr>
          <w:rFonts w:ascii="標楷體" w:hAnsi="標楷體" w:hint="eastAsia"/>
          <w:snapToGrid w:val="0"/>
          <w:color w:val="000000" w:themeColor="text1"/>
          <w:lang w:val="x-none"/>
        </w:rPr>
        <w:t>研</w:t>
      </w:r>
      <w:proofErr w:type="gramEnd"/>
      <w:r w:rsidR="005B0D05" w:rsidRPr="00915FAB">
        <w:rPr>
          <w:rFonts w:ascii="標楷體" w:hAnsi="標楷體" w:hint="eastAsia"/>
          <w:snapToGrid w:val="0"/>
          <w:color w:val="000000" w:themeColor="text1"/>
          <w:lang w:val="x-none"/>
        </w:rPr>
        <w:t>謀改善，以達計畫目標。</w:t>
      </w:r>
      <w:r w:rsidR="005B0D05" w:rsidRPr="00915FAB">
        <w:rPr>
          <w:rFonts w:ascii="標楷體" w:hAnsi="標楷體" w:hint="eastAsia"/>
          <w:bCs/>
          <w:snapToGrid w:val="0"/>
          <w:color w:val="000000" w:themeColor="text1"/>
          <w:lang w:val="x-none"/>
        </w:rPr>
        <w:t>據復：為掌握核定案件執行進度，除不定期利用電話督辦外，亦透過每2</w:t>
      </w:r>
      <w:r w:rsidR="00335950" w:rsidRPr="00915FAB">
        <w:rPr>
          <w:rFonts w:ascii="標楷體" w:hAnsi="標楷體" w:hint="eastAsia"/>
          <w:bCs/>
          <w:snapToGrid w:val="0"/>
          <w:color w:val="000000" w:themeColor="text1"/>
          <w:lang w:val="x-none"/>
        </w:rPr>
        <w:t>個月召開之控管會議瞭</w:t>
      </w:r>
      <w:r w:rsidR="005B0D05" w:rsidRPr="00915FAB">
        <w:rPr>
          <w:rFonts w:ascii="標楷體" w:hAnsi="標楷體" w:hint="eastAsia"/>
          <w:bCs/>
          <w:snapToGrid w:val="0"/>
          <w:color w:val="000000" w:themeColor="text1"/>
          <w:lang w:val="x-none"/>
        </w:rPr>
        <w:t>解及協助解決執行遭遇困難，將持續控管核定案件執行進度，加強督導受補助機關加速</w:t>
      </w:r>
      <w:proofErr w:type="gramStart"/>
      <w:r w:rsidR="005B0D05" w:rsidRPr="00915FAB">
        <w:rPr>
          <w:rFonts w:ascii="標楷體" w:hAnsi="標楷體" w:hint="eastAsia"/>
          <w:bCs/>
          <w:snapToGrid w:val="0"/>
          <w:color w:val="000000" w:themeColor="text1"/>
          <w:lang w:val="x-none"/>
        </w:rPr>
        <w:t>趲</w:t>
      </w:r>
      <w:proofErr w:type="gramEnd"/>
      <w:r w:rsidR="005B0D05" w:rsidRPr="00915FAB">
        <w:rPr>
          <w:rFonts w:ascii="標楷體" w:hAnsi="標楷體" w:hint="eastAsia"/>
          <w:bCs/>
          <w:snapToGrid w:val="0"/>
          <w:color w:val="000000" w:themeColor="text1"/>
          <w:lang w:val="x-none"/>
        </w:rPr>
        <w:t>趕工進，</w:t>
      </w:r>
      <w:proofErr w:type="gramStart"/>
      <w:r w:rsidR="005B0D05" w:rsidRPr="00915FAB">
        <w:rPr>
          <w:rFonts w:ascii="標楷體" w:hAnsi="標楷體" w:hint="eastAsia"/>
          <w:bCs/>
          <w:snapToGrid w:val="0"/>
          <w:color w:val="000000" w:themeColor="text1"/>
          <w:lang w:val="x-none"/>
        </w:rPr>
        <w:t>俾</w:t>
      </w:r>
      <w:proofErr w:type="gramEnd"/>
      <w:r w:rsidR="005B0D05" w:rsidRPr="00915FAB">
        <w:rPr>
          <w:rFonts w:ascii="標楷體" w:hAnsi="標楷體" w:hint="eastAsia"/>
          <w:bCs/>
          <w:snapToGrid w:val="0"/>
          <w:color w:val="000000" w:themeColor="text1"/>
          <w:lang w:val="x-none"/>
        </w:rPr>
        <w:t>提升補助經費執行成效，並將持續滾動檢視殯葬計畫績效指標達成情形，</w:t>
      </w:r>
      <w:proofErr w:type="gramStart"/>
      <w:r w:rsidR="005B0D05" w:rsidRPr="00915FAB">
        <w:rPr>
          <w:rFonts w:ascii="標楷體" w:hAnsi="標楷體" w:hint="eastAsia"/>
          <w:bCs/>
          <w:snapToGrid w:val="0"/>
          <w:color w:val="000000" w:themeColor="text1"/>
          <w:lang w:val="x-none"/>
        </w:rPr>
        <w:t>俟</w:t>
      </w:r>
      <w:proofErr w:type="gramEnd"/>
      <w:r w:rsidR="005B0D05" w:rsidRPr="00915FAB">
        <w:rPr>
          <w:rFonts w:ascii="標楷體" w:hAnsi="標楷體" w:hint="eastAsia"/>
          <w:bCs/>
          <w:snapToGrid w:val="0"/>
          <w:color w:val="000000" w:themeColor="text1"/>
          <w:lang w:val="x-none"/>
        </w:rPr>
        <w:t>跨年度補助案</w:t>
      </w:r>
      <w:r w:rsidR="005B0D05" w:rsidRPr="00915FAB">
        <w:rPr>
          <w:rFonts w:ascii="標楷體" w:hAnsi="標楷體" w:hint="eastAsia"/>
          <w:bCs/>
          <w:snapToGrid w:val="0"/>
          <w:color w:val="000000" w:themeColor="text1"/>
          <w:lang w:val="x-none"/>
        </w:rPr>
        <w:lastRenderedPageBreak/>
        <w:t>件完工後或殯葬計畫114年底執行結束後，檢討目標達成情形。</w:t>
      </w:r>
    </w:p>
    <w:p w14:paraId="1077426D" w14:textId="66C000E0" w:rsidR="0063140B" w:rsidRPr="00915FAB" w:rsidRDefault="005B0D05" w:rsidP="00AB6881">
      <w:pPr>
        <w:overflowPunct w:val="0"/>
        <w:spacing w:line="450" w:lineRule="exact"/>
        <w:ind w:firstLineChars="450" w:firstLine="1081"/>
        <w:jc w:val="both"/>
        <w:rPr>
          <w:rFonts w:ascii="標楷體" w:hAnsi="標楷體"/>
          <w:b/>
          <w:bCs/>
          <w:snapToGrid w:val="0"/>
          <w:color w:val="000000" w:themeColor="text1"/>
          <w:sz w:val="28"/>
          <w:szCs w:val="28"/>
        </w:rPr>
      </w:pPr>
      <w:r w:rsidRPr="00915FAB">
        <w:rPr>
          <w:rFonts w:ascii="標楷體" w:hAnsi="標楷體"/>
          <w:b/>
          <w:bCs/>
          <w:noProof/>
          <w:color w:val="000000" w:themeColor="text1"/>
        </w:rPr>
        <mc:AlternateContent>
          <mc:Choice Requires="wps">
            <w:drawing>
              <wp:anchor distT="45720" distB="45720" distL="114300" distR="114300" simplePos="0" relativeHeight="251700224" behindDoc="0" locked="0" layoutInCell="1" allowOverlap="1" wp14:anchorId="0B1955C4" wp14:editId="0AEFBC06">
                <wp:simplePos x="0" y="0"/>
                <wp:positionH relativeFrom="margin">
                  <wp:align>right</wp:align>
                </wp:positionH>
                <wp:positionV relativeFrom="paragraph">
                  <wp:posOffset>1568662</wp:posOffset>
                </wp:positionV>
                <wp:extent cx="4338955" cy="2921000"/>
                <wp:effectExtent l="0" t="0" r="4445" b="1270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8955" cy="2921000"/>
                        </a:xfrm>
                        <a:prstGeom prst="rect">
                          <a:avLst/>
                        </a:prstGeom>
                        <a:noFill/>
                        <a:ln w="9525">
                          <a:noFill/>
                          <a:miter lim="800000"/>
                          <a:headEnd/>
                          <a:tailEnd/>
                        </a:ln>
                      </wps:spPr>
                      <wps:txbx>
                        <w:txbxContent>
                          <w:tbl>
                            <w:tblPr>
                              <w:tblStyle w:val="181"/>
                              <w:tblW w:w="4729" w:type="pct"/>
                              <w:jc w:val="center"/>
                              <w:tblLayout w:type="fixed"/>
                              <w:tblCellMar>
                                <w:left w:w="57" w:type="dxa"/>
                                <w:right w:w="57" w:type="dxa"/>
                              </w:tblCellMar>
                              <w:tblLook w:val="04A0" w:firstRow="1" w:lastRow="0" w:firstColumn="1" w:lastColumn="0" w:noHBand="0" w:noVBand="1"/>
                            </w:tblPr>
                            <w:tblGrid>
                              <w:gridCol w:w="284"/>
                              <w:gridCol w:w="1422"/>
                              <w:gridCol w:w="548"/>
                              <w:gridCol w:w="697"/>
                              <w:gridCol w:w="697"/>
                              <w:gridCol w:w="701"/>
                              <w:gridCol w:w="732"/>
                              <w:gridCol w:w="671"/>
                              <w:gridCol w:w="712"/>
                            </w:tblGrid>
                            <w:tr w:rsidR="005A3F68" w:rsidRPr="00D10C3E" w14:paraId="16A8536C" w14:textId="77777777" w:rsidTr="003A2896">
                              <w:trPr>
                                <w:trHeight w:hRule="exact" w:val="568"/>
                                <w:jc w:val="center"/>
                              </w:trPr>
                              <w:tc>
                                <w:tcPr>
                                  <w:tcW w:w="5000" w:type="pct"/>
                                  <w:gridSpan w:val="9"/>
                                  <w:tcBorders>
                                    <w:top w:val="nil"/>
                                    <w:left w:val="nil"/>
                                    <w:bottom w:val="single" w:sz="4" w:space="0" w:color="auto"/>
                                    <w:right w:val="nil"/>
                                  </w:tcBorders>
                                  <w:vAlign w:val="center"/>
                                </w:tcPr>
                                <w:p w14:paraId="6DDBD391" w14:textId="77777777" w:rsidR="005A3F68" w:rsidRPr="00D10C3E" w:rsidRDefault="005A3F68" w:rsidP="00335950">
                                  <w:pPr>
                                    <w:spacing w:line="300" w:lineRule="exact"/>
                                    <w:ind w:left="461" w:hangingChars="192" w:hanging="461"/>
                                    <w:jc w:val="center"/>
                                    <w:rPr>
                                      <w:rFonts w:ascii="標楷體" w:hAnsi="標楷體"/>
                                      <w:b/>
                                      <w:bCs/>
                                    </w:rPr>
                                  </w:pPr>
                                  <w:r w:rsidRPr="00D10C3E">
                                    <w:rPr>
                                      <w:rFonts w:ascii="標楷體" w:hAnsi="標楷體" w:hint="eastAsia"/>
                                      <w:b/>
                                      <w:bCs/>
                                    </w:rPr>
                                    <w:t>表2　公墓設施使用概況</w:t>
                                  </w:r>
                                </w:p>
                                <w:p w14:paraId="25505A63" w14:textId="77777777" w:rsidR="005A3F68" w:rsidRPr="00D10C3E" w:rsidRDefault="005A3F68" w:rsidP="002B014B">
                                  <w:pPr>
                                    <w:spacing w:line="200" w:lineRule="exact"/>
                                    <w:ind w:leftChars="-43" w:left="-103" w:rightChars="-31" w:right="-74"/>
                                    <w:jc w:val="right"/>
                                    <w:rPr>
                                      <w:rFonts w:ascii="標楷體" w:hAnsi="標楷體" w:cs="Times New Roman"/>
                                      <w:sz w:val="20"/>
                                      <w:szCs w:val="20"/>
                                    </w:rPr>
                                  </w:pPr>
                                  <w:r w:rsidRPr="00D10C3E">
                                    <w:rPr>
                                      <w:rFonts w:ascii="標楷體" w:hAnsi="標楷體" w:hint="eastAsia"/>
                                      <w:sz w:val="20"/>
                                      <w:szCs w:val="20"/>
                                    </w:rPr>
                                    <w:t>單位︰處、公頃、具、倍</w:t>
                                  </w:r>
                                </w:p>
                              </w:tc>
                            </w:tr>
                            <w:tr w:rsidR="005A3F68" w:rsidRPr="00D10C3E" w14:paraId="6D6A9DAA" w14:textId="77777777" w:rsidTr="00E4026B">
                              <w:trPr>
                                <w:trHeight w:val="340"/>
                                <w:jc w:val="center"/>
                              </w:trPr>
                              <w:tc>
                                <w:tcPr>
                                  <w:tcW w:w="1744" w:type="pct"/>
                                  <w:gridSpan w:val="3"/>
                                  <w:tcBorders>
                                    <w:top w:val="single" w:sz="4" w:space="0" w:color="auto"/>
                                  </w:tcBorders>
                                  <w:vAlign w:val="center"/>
                                </w:tcPr>
                                <w:p w14:paraId="52950656" w14:textId="77777777" w:rsidR="005A3F68" w:rsidRPr="00D10C3E" w:rsidRDefault="005A3F68" w:rsidP="002B014B">
                                  <w:pPr>
                                    <w:spacing w:line="200" w:lineRule="exact"/>
                                    <w:jc w:val="center"/>
                                    <w:rPr>
                                      <w:rFonts w:ascii="標楷體" w:hAnsi="標楷體" w:cs="Times New Roman"/>
                                      <w:sz w:val="20"/>
                                      <w:szCs w:val="20"/>
                                    </w:rPr>
                                  </w:pPr>
                                  <w:r w:rsidRPr="00D10C3E">
                                    <w:rPr>
                                      <w:rFonts w:ascii="標楷體" w:hAnsi="標楷體" w:cs="Times New Roman" w:hint="eastAsia"/>
                                      <w:sz w:val="20"/>
                                      <w:szCs w:val="20"/>
                                    </w:rPr>
                                    <w:t>年度</w:t>
                                  </w:r>
                                </w:p>
                              </w:tc>
                              <w:tc>
                                <w:tcPr>
                                  <w:tcW w:w="539" w:type="pct"/>
                                  <w:tcBorders>
                                    <w:top w:val="single" w:sz="4" w:space="0" w:color="auto"/>
                                  </w:tcBorders>
                                  <w:vAlign w:val="center"/>
                                </w:tcPr>
                                <w:p w14:paraId="3A21029C" w14:textId="77777777" w:rsidR="005A3F68" w:rsidRPr="00D10C3E" w:rsidRDefault="005A3F68" w:rsidP="002B014B">
                                  <w:pPr>
                                    <w:spacing w:line="200" w:lineRule="exact"/>
                                    <w:ind w:leftChars="-20" w:left="-48"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07</w:t>
                                  </w:r>
                                </w:p>
                              </w:tc>
                              <w:tc>
                                <w:tcPr>
                                  <w:tcW w:w="539" w:type="pct"/>
                                  <w:tcBorders>
                                    <w:top w:val="single" w:sz="4" w:space="0" w:color="auto"/>
                                  </w:tcBorders>
                                  <w:vAlign w:val="center"/>
                                </w:tcPr>
                                <w:p w14:paraId="1F6DEDB2"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08</w:t>
                                  </w:r>
                                </w:p>
                              </w:tc>
                              <w:tc>
                                <w:tcPr>
                                  <w:tcW w:w="542" w:type="pct"/>
                                  <w:tcBorders>
                                    <w:top w:val="single" w:sz="4" w:space="0" w:color="auto"/>
                                  </w:tcBorders>
                                  <w:vAlign w:val="center"/>
                                </w:tcPr>
                                <w:p w14:paraId="57448307" w14:textId="77777777" w:rsidR="005A3F68" w:rsidRPr="00D10C3E" w:rsidRDefault="005A3F68" w:rsidP="002B014B">
                                  <w:pPr>
                                    <w:spacing w:line="200" w:lineRule="exact"/>
                                    <w:ind w:leftChars="-27" w:left="-65"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09</w:t>
                                  </w:r>
                                </w:p>
                              </w:tc>
                              <w:tc>
                                <w:tcPr>
                                  <w:tcW w:w="566" w:type="pct"/>
                                  <w:tcBorders>
                                    <w:top w:val="single" w:sz="4" w:space="0" w:color="auto"/>
                                  </w:tcBorders>
                                  <w:vAlign w:val="center"/>
                                </w:tcPr>
                                <w:p w14:paraId="7A639AAD"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10</w:t>
                                  </w:r>
                                </w:p>
                              </w:tc>
                              <w:tc>
                                <w:tcPr>
                                  <w:tcW w:w="519" w:type="pct"/>
                                  <w:tcBorders>
                                    <w:top w:val="single" w:sz="4" w:space="0" w:color="auto"/>
                                  </w:tcBorders>
                                  <w:vAlign w:val="center"/>
                                </w:tcPr>
                                <w:p w14:paraId="5A31D7B5"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11</w:t>
                                  </w:r>
                                </w:p>
                              </w:tc>
                              <w:tc>
                                <w:tcPr>
                                  <w:tcW w:w="551" w:type="pct"/>
                                  <w:tcBorders>
                                    <w:top w:val="single" w:sz="4" w:space="0" w:color="auto"/>
                                  </w:tcBorders>
                                  <w:vAlign w:val="center"/>
                                </w:tcPr>
                                <w:p w14:paraId="452D1425"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12</w:t>
                                  </w:r>
                                </w:p>
                              </w:tc>
                            </w:tr>
                            <w:tr w:rsidR="005A3F68" w:rsidRPr="00D10C3E" w14:paraId="07B28FF6" w14:textId="77777777" w:rsidTr="00E4026B">
                              <w:trPr>
                                <w:trHeight w:val="340"/>
                                <w:jc w:val="center"/>
                              </w:trPr>
                              <w:tc>
                                <w:tcPr>
                                  <w:tcW w:w="220" w:type="pct"/>
                                  <w:vMerge w:val="restart"/>
                                  <w:vAlign w:val="center"/>
                                </w:tcPr>
                                <w:p w14:paraId="2E2F74E0" w14:textId="77777777" w:rsidR="005A3F68" w:rsidRPr="00D10C3E" w:rsidRDefault="005A3F68" w:rsidP="002B014B">
                                  <w:pPr>
                                    <w:spacing w:line="200" w:lineRule="exact"/>
                                    <w:ind w:leftChars="-25" w:left="-60" w:rightChars="-15" w:right="-36"/>
                                    <w:jc w:val="center"/>
                                    <w:rPr>
                                      <w:rFonts w:ascii="標楷體" w:hAnsi="標楷體" w:cs="Times New Roman"/>
                                      <w:sz w:val="20"/>
                                      <w:szCs w:val="20"/>
                                    </w:rPr>
                                  </w:pPr>
                                  <w:bookmarkStart w:id="1" w:name="_Hlk200091216"/>
                                  <w:r w:rsidRPr="00D10C3E">
                                    <w:rPr>
                                      <w:rFonts w:ascii="標楷體" w:hAnsi="標楷體" w:cs="Times New Roman" w:hint="eastAsia"/>
                                      <w:sz w:val="20"/>
                                      <w:szCs w:val="20"/>
                                    </w:rPr>
                                    <w:t>公墓</w:t>
                                  </w:r>
                                </w:p>
                              </w:tc>
                              <w:tc>
                                <w:tcPr>
                                  <w:tcW w:w="1100" w:type="pct"/>
                                  <w:vMerge w:val="restart"/>
                                  <w:vAlign w:val="center"/>
                                </w:tcPr>
                                <w:p w14:paraId="6DA3816D" w14:textId="77777777" w:rsidR="005A3F68" w:rsidRPr="00D10C3E" w:rsidRDefault="005A3F68" w:rsidP="000853AC">
                                  <w:pPr>
                                    <w:spacing w:line="200" w:lineRule="exact"/>
                                    <w:jc w:val="center"/>
                                    <w:rPr>
                                      <w:rFonts w:ascii="標楷體" w:hAnsi="標楷體" w:cs="Times New Roman"/>
                                      <w:b/>
                                      <w:bCs/>
                                      <w:sz w:val="20"/>
                                      <w:szCs w:val="20"/>
                                    </w:rPr>
                                  </w:pPr>
                                  <w:r w:rsidRPr="00D10C3E">
                                    <w:rPr>
                                      <w:rFonts w:ascii="標楷體" w:hAnsi="標楷體" w:cs="Times New Roman" w:hint="eastAsia"/>
                                      <w:b/>
                                      <w:bCs/>
                                      <w:sz w:val="20"/>
                                      <w:szCs w:val="20"/>
                                    </w:rPr>
                                    <w:t>合計</w:t>
                                  </w:r>
                                </w:p>
                              </w:tc>
                              <w:tc>
                                <w:tcPr>
                                  <w:tcW w:w="424" w:type="pct"/>
                                  <w:vAlign w:val="center"/>
                                </w:tcPr>
                                <w:p w14:paraId="34A91A73" w14:textId="77777777" w:rsidR="005A3F68" w:rsidRPr="00D10C3E" w:rsidRDefault="005A3F68" w:rsidP="002B014B">
                                  <w:pPr>
                                    <w:spacing w:line="200" w:lineRule="exact"/>
                                    <w:ind w:leftChars="-19" w:left="-46" w:rightChars="-16" w:right="-38"/>
                                    <w:jc w:val="center"/>
                                    <w:rPr>
                                      <w:rFonts w:ascii="標楷體" w:hAnsi="標楷體" w:cs="Times New Roman"/>
                                      <w:b/>
                                      <w:bCs/>
                                      <w:sz w:val="20"/>
                                      <w:szCs w:val="20"/>
                                    </w:rPr>
                                  </w:pPr>
                                  <w:r w:rsidRPr="00D10C3E">
                                    <w:rPr>
                                      <w:rFonts w:ascii="標楷體" w:hAnsi="標楷體" w:cs="Times New Roman" w:hint="eastAsia"/>
                                      <w:b/>
                                      <w:bCs/>
                                      <w:sz w:val="20"/>
                                      <w:szCs w:val="20"/>
                                    </w:rPr>
                                    <w:t>處數</w:t>
                                  </w:r>
                                </w:p>
                              </w:tc>
                              <w:tc>
                                <w:tcPr>
                                  <w:tcW w:w="539" w:type="pct"/>
                                  <w:vAlign w:val="center"/>
                                </w:tcPr>
                                <w:p w14:paraId="56687E53" w14:textId="77777777" w:rsidR="005A3F68" w:rsidRPr="00D10C3E" w:rsidRDefault="005A3F68" w:rsidP="002B014B">
                                  <w:pPr>
                                    <w:spacing w:line="200" w:lineRule="exact"/>
                                    <w:ind w:leftChars="-20" w:left="-48"/>
                                    <w:jc w:val="right"/>
                                    <w:rPr>
                                      <w:rFonts w:ascii="標楷體" w:hAnsi="標楷體" w:cs="Times New Roman"/>
                                      <w:b/>
                                      <w:bCs/>
                                      <w:sz w:val="20"/>
                                      <w:szCs w:val="20"/>
                                    </w:rPr>
                                  </w:pPr>
                                  <w:r w:rsidRPr="00D10C3E">
                                    <w:rPr>
                                      <w:rFonts w:ascii="標楷體" w:hAnsi="標楷體" w:cs="Times New Roman" w:hint="eastAsia"/>
                                      <w:b/>
                                      <w:bCs/>
                                      <w:sz w:val="20"/>
                                      <w:szCs w:val="20"/>
                                    </w:rPr>
                                    <w:t>3,057</w:t>
                                  </w:r>
                                </w:p>
                              </w:tc>
                              <w:tc>
                                <w:tcPr>
                                  <w:tcW w:w="539" w:type="pct"/>
                                  <w:vAlign w:val="center"/>
                                </w:tcPr>
                                <w:p w14:paraId="01C31A1C"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3,043</w:t>
                                  </w:r>
                                </w:p>
                              </w:tc>
                              <w:tc>
                                <w:tcPr>
                                  <w:tcW w:w="542" w:type="pct"/>
                                  <w:vAlign w:val="center"/>
                                </w:tcPr>
                                <w:p w14:paraId="34CD637D" w14:textId="77777777" w:rsidR="005A3F68" w:rsidRPr="00D10C3E" w:rsidRDefault="005A3F68" w:rsidP="002B014B">
                                  <w:pPr>
                                    <w:spacing w:line="200" w:lineRule="exact"/>
                                    <w:ind w:leftChars="-27" w:left="-65"/>
                                    <w:jc w:val="right"/>
                                    <w:rPr>
                                      <w:rFonts w:ascii="標楷體" w:hAnsi="標楷體" w:cs="Times New Roman"/>
                                      <w:b/>
                                      <w:bCs/>
                                      <w:sz w:val="20"/>
                                      <w:szCs w:val="20"/>
                                    </w:rPr>
                                  </w:pPr>
                                  <w:r w:rsidRPr="00D10C3E">
                                    <w:rPr>
                                      <w:rFonts w:ascii="標楷體" w:hAnsi="標楷體" w:cs="Times New Roman" w:hint="eastAsia"/>
                                      <w:b/>
                                      <w:bCs/>
                                      <w:sz w:val="20"/>
                                      <w:szCs w:val="20"/>
                                    </w:rPr>
                                    <w:t>3,028</w:t>
                                  </w:r>
                                </w:p>
                              </w:tc>
                              <w:tc>
                                <w:tcPr>
                                  <w:tcW w:w="566" w:type="pct"/>
                                  <w:vAlign w:val="center"/>
                                </w:tcPr>
                                <w:p w14:paraId="466E788C"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3,010</w:t>
                                  </w:r>
                                </w:p>
                              </w:tc>
                              <w:tc>
                                <w:tcPr>
                                  <w:tcW w:w="519" w:type="pct"/>
                                  <w:vAlign w:val="center"/>
                                </w:tcPr>
                                <w:p w14:paraId="17135DF1" w14:textId="77777777" w:rsidR="005A3F68" w:rsidRPr="00D10C3E" w:rsidRDefault="005A3F68" w:rsidP="002B014B">
                                  <w:pPr>
                                    <w:spacing w:line="200" w:lineRule="exact"/>
                                    <w:ind w:leftChars="-38" w:left="-91"/>
                                    <w:jc w:val="right"/>
                                    <w:rPr>
                                      <w:rFonts w:ascii="標楷體" w:hAnsi="標楷體" w:cs="Times New Roman"/>
                                      <w:b/>
                                      <w:bCs/>
                                      <w:sz w:val="20"/>
                                      <w:szCs w:val="20"/>
                                    </w:rPr>
                                  </w:pPr>
                                  <w:r w:rsidRPr="00D10C3E">
                                    <w:rPr>
                                      <w:rFonts w:ascii="標楷體" w:hAnsi="標楷體" w:cs="Times New Roman" w:hint="eastAsia"/>
                                      <w:b/>
                                      <w:bCs/>
                                      <w:sz w:val="20"/>
                                      <w:szCs w:val="20"/>
                                    </w:rPr>
                                    <w:t>2,995</w:t>
                                  </w:r>
                                </w:p>
                              </w:tc>
                              <w:tc>
                                <w:tcPr>
                                  <w:tcW w:w="551" w:type="pct"/>
                                  <w:vAlign w:val="center"/>
                                </w:tcPr>
                                <w:p w14:paraId="5D079A2D"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b/>
                                      <w:bCs/>
                                      <w:sz w:val="20"/>
                                      <w:szCs w:val="20"/>
                                    </w:rPr>
                                    <w:t>2,973</w:t>
                                  </w:r>
                                </w:p>
                              </w:tc>
                            </w:tr>
                            <w:tr w:rsidR="005A3F68" w:rsidRPr="00D10C3E" w14:paraId="2B99AE25" w14:textId="77777777" w:rsidTr="00E4026B">
                              <w:trPr>
                                <w:trHeight w:val="340"/>
                                <w:jc w:val="center"/>
                              </w:trPr>
                              <w:tc>
                                <w:tcPr>
                                  <w:tcW w:w="220" w:type="pct"/>
                                  <w:vMerge/>
                                  <w:vAlign w:val="center"/>
                                </w:tcPr>
                                <w:p w14:paraId="68497B26" w14:textId="77777777" w:rsidR="005A3F68" w:rsidRPr="00D10C3E" w:rsidRDefault="005A3F68" w:rsidP="002B014B">
                                  <w:pPr>
                                    <w:spacing w:line="200" w:lineRule="exact"/>
                                    <w:jc w:val="center"/>
                                    <w:rPr>
                                      <w:rFonts w:ascii="標楷體" w:hAnsi="標楷體" w:cs="Times New Roman"/>
                                      <w:sz w:val="20"/>
                                      <w:szCs w:val="20"/>
                                    </w:rPr>
                                  </w:pPr>
                                </w:p>
                              </w:tc>
                              <w:tc>
                                <w:tcPr>
                                  <w:tcW w:w="1100" w:type="pct"/>
                                  <w:vMerge/>
                                  <w:vAlign w:val="center"/>
                                </w:tcPr>
                                <w:p w14:paraId="66065624" w14:textId="77777777" w:rsidR="005A3F68" w:rsidRPr="00D10C3E" w:rsidRDefault="005A3F68" w:rsidP="002B014B">
                                  <w:pPr>
                                    <w:spacing w:line="200" w:lineRule="exact"/>
                                    <w:jc w:val="center"/>
                                    <w:rPr>
                                      <w:rFonts w:ascii="標楷體" w:hAnsi="標楷體" w:cs="Times New Roman"/>
                                      <w:b/>
                                      <w:bCs/>
                                      <w:sz w:val="20"/>
                                      <w:szCs w:val="20"/>
                                    </w:rPr>
                                  </w:pPr>
                                </w:p>
                              </w:tc>
                              <w:tc>
                                <w:tcPr>
                                  <w:tcW w:w="424" w:type="pct"/>
                                  <w:vAlign w:val="center"/>
                                </w:tcPr>
                                <w:p w14:paraId="1C238E27" w14:textId="77777777" w:rsidR="005A3F68" w:rsidRPr="00D10C3E" w:rsidRDefault="005A3F68" w:rsidP="002B014B">
                                  <w:pPr>
                                    <w:spacing w:line="200" w:lineRule="exact"/>
                                    <w:ind w:leftChars="-19" w:left="-46" w:rightChars="-16" w:right="-38"/>
                                    <w:jc w:val="center"/>
                                    <w:rPr>
                                      <w:rFonts w:ascii="標楷體" w:hAnsi="標楷體" w:cs="Times New Roman"/>
                                      <w:b/>
                                      <w:bCs/>
                                      <w:sz w:val="20"/>
                                      <w:szCs w:val="20"/>
                                    </w:rPr>
                                  </w:pPr>
                                  <w:r w:rsidRPr="00D10C3E">
                                    <w:rPr>
                                      <w:rFonts w:ascii="標楷體" w:hAnsi="標楷體" w:cs="Times New Roman" w:hint="eastAsia"/>
                                      <w:b/>
                                      <w:bCs/>
                                      <w:sz w:val="20"/>
                                      <w:szCs w:val="20"/>
                                    </w:rPr>
                                    <w:t>面積</w:t>
                                  </w:r>
                                </w:p>
                              </w:tc>
                              <w:tc>
                                <w:tcPr>
                                  <w:tcW w:w="539" w:type="pct"/>
                                  <w:vAlign w:val="center"/>
                                </w:tcPr>
                                <w:p w14:paraId="1B11374D" w14:textId="77777777" w:rsidR="005A3F68" w:rsidRPr="00D10C3E" w:rsidRDefault="005A3F68" w:rsidP="002B014B">
                                  <w:pPr>
                                    <w:spacing w:line="200" w:lineRule="exact"/>
                                    <w:ind w:leftChars="-20" w:left="-48"/>
                                    <w:jc w:val="right"/>
                                    <w:rPr>
                                      <w:rFonts w:ascii="標楷體" w:hAnsi="標楷體" w:cs="Times New Roman"/>
                                      <w:b/>
                                      <w:bCs/>
                                      <w:sz w:val="20"/>
                                      <w:szCs w:val="20"/>
                                    </w:rPr>
                                  </w:pPr>
                                  <w:r w:rsidRPr="00D10C3E">
                                    <w:rPr>
                                      <w:rFonts w:ascii="標楷體" w:hAnsi="標楷體" w:cs="Times New Roman" w:hint="eastAsia"/>
                                      <w:b/>
                                      <w:bCs/>
                                      <w:sz w:val="20"/>
                                      <w:szCs w:val="20"/>
                                    </w:rPr>
                                    <w:t>9,343</w:t>
                                  </w:r>
                                </w:p>
                              </w:tc>
                              <w:tc>
                                <w:tcPr>
                                  <w:tcW w:w="539" w:type="pct"/>
                                  <w:vAlign w:val="center"/>
                                </w:tcPr>
                                <w:p w14:paraId="7E83433C"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9</w:t>
                                  </w:r>
                                  <w:r w:rsidRPr="00D10C3E">
                                    <w:rPr>
                                      <w:rFonts w:ascii="標楷體" w:hAnsi="標楷體" w:cs="Times New Roman"/>
                                      <w:b/>
                                      <w:bCs/>
                                      <w:sz w:val="20"/>
                                      <w:szCs w:val="20"/>
                                    </w:rPr>
                                    <w:t>,</w:t>
                                  </w:r>
                                  <w:r w:rsidRPr="00D10C3E">
                                    <w:rPr>
                                      <w:rFonts w:ascii="標楷體" w:hAnsi="標楷體" w:cs="Times New Roman" w:hint="eastAsia"/>
                                      <w:b/>
                                      <w:bCs/>
                                      <w:sz w:val="20"/>
                                      <w:szCs w:val="20"/>
                                    </w:rPr>
                                    <w:t>329</w:t>
                                  </w:r>
                                </w:p>
                              </w:tc>
                              <w:tc>
                                <w:tcPr>
                                  <w:tcW w:w="542" w:type="pct"/>
                                  <w:vAlign w:val="center"/>
                                </w:tcPr>
                                <w:p w14:paraId="0CB752D4" w14:textId="77777777" w:rsidR="005A3F68" w:rsidRPr="00D10C3E" w:rsidRDefault="005A3F68" w:rsidP="002B014B">
                                  <w:pPr>
                                    <w:spacing w:line="200" w:lineRule="exact"/>
                                    <w:ind w:leftChars="-27" w:left="-65"/>
                                    <w:jc w:val="right"/>
                                    <w:rPr>
                                      <w:rFonts w:ascii="標楷體" w:hAnsi="標楷體" w:cs="Times New Roman"/>
                                      <w:b/>
                                      <w:bCs/>
                                      <w:sz w:val="20"/>
                                      <w:szCs w:val="20"/>
                                    </w:rPr>
                                  </w:pPr>
                                  <w:r w:rsidRPr="00D10C3E">
                                    <w:rPr>
                                      <w:rFonts w:ascii="標楷體" w:hAnsi="標楷體" w:cs="Times New Roman" w:hint="eastAsia"/>
                                      <w:b/>
                                      <w:bCs/>
                                      <w:sz w:val="20"/>
                                      <w:szCs w:val="20"/>
                                    </w:rPr>
                                    <w:t>9</w:t>
                                  </w:r>
                                  <w:r w:rsidRPr="00D10C3E">
                                    <w:rPr>
                                      <w:rFonts w:ascii="標楷體" w:hAnsi="標楷體" w:cs="Times New Roman"/>
                                      <w:b/>
                                      <w:bCs/>
                                      <w:sz w:val="20"/>
                                      <w:szCs w:val="20"/>
                                    </w:rPr>
                                    <w:t>,</w:t>
                                  </w:r>
                                  <w:r w:rsidRPr="00D10C3E">
                                    <w:rPr>
                                      <w:rFonts w:ascii="標楷體" w:hAnsi="標楷體" w:cs="Times New Roman" w:hint="eastAsia"/>
                                      <w:b/>
                                      <w:bCs/>
                                      <w:sz w:val="20"/>
                                      <w:szCs w:val="20"/>
                                    </w:rPr>
                                    <w:t>294</w:t>
                                  </w:r>
                                </w:p>
                              </w:tc>
                              <w:tc>
                                <w:tcPr>
                                  <w:tcW w:w="566" w:type="pct"/>
                                  <w:vAlign w:val="center"/>
                                </w:tcPr>
                                <w:p w14:paraId="6FF15692"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9</w:t>
                                  </w:r>
                                  <w:r w:rsidRPr="00D10C3E">
                                    <w:rPr>
                                      <w:rFonts w:ascii="標楷體" w:hAnsi="標楷體" w:cs="Times New Roman"/>
                                      <w:b/>
                                      <w:bCs/>
                                      <w:sz w:val="20"/>
                                      <w:szCs w:val="20"/>
                                    </w:rPr>
                                    <w:t>,</w:t>
                                  </w:r>
                                  <w:r w:rsidRPr="00D10C3E">
                                    <w:rPr>
                                      <w:rFonts w:ascii="標楷體" w:hAnsi="標楷體" w:cs="Times New Roman" w:hint="eastAsia"/>
                                      <w:b/>
                                      <w:bCs/>
                                      <w:sz w:val="20"/>
                                      <w:szCs w:val="20"/>
                                    </w:rPr>
                                    <w:t>235</w:t>
                                  </w:r>
                                </w:p>
                              </w:tc>
                              <w:tc>
                                <w:tcPr>
                                  <w:tcW w:w="519" w:type="pct"/>
                                  <w:vAlign w:val="center"/>
                                </w:tcPr>
                                <w:p w14:paraId="18930ACA"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9</w:t>
                                  </w:r>
                                  <w:r w:rsidRPr="00D10C3E">
                                    <w:rPr>
                                      <w:rFonts w:ascii="標楷體" w:hAnsi="標楷體" w:cs="Times New Roman"/>
                                      <w:b/>
                                      <w:bCs/>
                                      <w:sz w:val="20"/>
                                      <w:szCs w:val="20"/>
                                    </w:rPr>
                                    <w:t>,</w:t>
                                  </w:r>
                                  <w:r w:rsidRPr="00D10C3E">
                                    <w:rPr>
                                      <w:rFonts w:ascii="標楷體" w:hAnsi="標楷體" w:cs="Times New Roman" w:hint="eastAsia"/>
                                      <w:b/>
                                      <w:bCs/>
                                      <w:sz w:val="20"/>
                                      <w:szCs w:val="20"/>
                                    </w:rPr>
                                    <w:t>165</w:t>
                                  </w:r>
                                </w:p>
                              </w:tc>
                              <w:tc>
                                <w:tcPr>
                                  <w:tcW w:w="551" w:type="pct"/>
                                  <w:vAlign w:val="center"/>
                                </w:tcPr>
                                <w:p w14:paraId="5C11A2A6"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9</w:t>
                                  </w:r>
                                  <w:r w:rsidRPr="00D10C3E">
                                    <w:rPr>
                                      <w:rFonts w:ascii="標楷體" w:hAnsi="標楷體" w:cs="Times New Roman"/>
                                      <w:b/>
                                      <w:bCs/>
                                      <w:sz w:val="20"/>
                                      <w:szCs w:val="20"/>
                                    </w:rPr>
                                    <w:t>,</w:t>
                                  </w:r>
                                  <w:r w:rsidRPr="00D10C3E">
                                    <w:rPr>
                                      <w:rFonts w:ascii="標楷體" w:hAnsi="標楷體" w:cs="Times New Roman" w:hint="eastAsia"/>
                                      <w:b/>
                                      <w:bCs/>
                                      <w:sz w:val="20"/>
                                      <w:szCs w:val="20"/>
                                    </w:rPr>
                                    <w:t>018</w:t>
                                  </w:r>
                                </w:p>
                              </w:tc>
                            </w:tr>
                            <w:bookmarkEnd w:id="1"/>
                            <w:tr w:rsidR="005A3F68" w:rsidRPr="00D10C3E" w14:paraId="10E7A1CC" w14:textId="77777777" w:rsidTr="00E4026B">
                              <w:trPr>
                                <w:trHeight w:val="340"/>
                                <w:jc w:val="center"/>
                              </w:trPr>
                              <w:tc>
                                <w:tcPr>
                                  <w:tcW w:w="220" w:type="pct"/>
                                  <w:vMerge/>
                                  <w:vAlign w:val="center"/>
                                </w:tcPr>
                                <w:p w14:paraId="41BA943D" w14:textId="77777777" w:rsidR="005A3F68" w:rsidRPr="00D10C3E" w:rsidRDefault="005A3F68" w:rsidP="002B014B">
                                  <w:pPr>
                                    <w:spacing w:line="200" w:lineRule="exact"/>
                                    <w:jc w:val="center"/>
                                    <w:rPr>
                                      <w:rFonts w:ascii="標楷體" w:hAnsi="標楷體" w:cs="Times New Roman"/>
                                      <w:sz w:val="20"/>
                                      <w:szCs w:val="20"/>
                                    </w:rPr>
                                  </w:pPr>
                                </w:p>
                              </w:tc>
                              <w:tc>
                                <w:tcPr>
                                  <w:tcW w:w="1100" w:type="pct"/>
                                  <w:vMerge w:val="restart"/>
                                  <w:vAlign w:val="center"/>
                                </w:tcPr>
                                <w:p w14:paraId="2DD5B6FC" w14:textId="77777777" w:rsidR="005A3F68" w:rsidRPr="00D10C3E" w:rsidRDefault="005A3F68" w:rsidP="00335950">
                                  <w:pPr>
                                    <w:spacing w:line="200" w:lineRule="exact"/>
                                    <w:ind w:leftChars="-24" w:left="-58" w:rightChars="-26" w:right="-62"/>
                                    <w:jc w:val="center"/>
                                    <w:rPr>
                                      <w:rFonts w:ascii="標楷體" w:hAnsi="標楷體" w:cs="Times New Roman"/>
                                      <w:sz w:val="20"/>
                                      <w:szCs w:val="20"/>
                                    </w:rPr>
                                  </w:pPr>
                                  <w:r w:rsidRPr="00D10C3E">
                                    <w:rPr>
                                      <w:rFonts w:ascii="標楷體" w:hAnsi="標楷體" w:cs="Times New Roman" w:hint="eastAsia"/>
                                      <w:sz w:val="20"/>
                                      <w:szCs w:val="20"/>
                                    </w:rPr>
                                    <w:t>已更新</w:t>
                                  </w:r>
                                </w:p>
                              </w:tc>
                              <w:tc>
                                <w:tcPr>
                                  <w:tcW w:w="424" w:type="pct"/>
                                  <w:vAlign w:val="center"/>
                                </w:tcPr>
                                <w:p w14:paraId="7AD9BEAE" w14:textId="77777777" w:rsidR="005A3F68" w:rsidRPr="00D10C3E" w:rsidRDefault="005A3F68" w:rsidP="002B014B">
                                  <w:pPr>
                                    <w:spacing w:line="200" w:lineRule="exact"/>
                                    <w:ind w:leftChars="-19" w:left="-46" w:rightChars="-16" w:right="-38"/>
                                    <w:jc w:val="center"/>
                                    <w:rPr>
                                      <w:rFonts w:ascii="標楷體" w:hAnsi="標楷體" w:cs="Times New Roman"/>
                                      <w:sz w:val="20"/>
                                      <w:szCs w:val="20"/>
                                    </w:rPr>
                                  </w:pPr>
                                  <w:r w:rsidRPr="00D10C3E">
                                    <w:rPr>
                                      <w:rFonts w:ascii="標楷體" w:hAnsi="標楷體" w:cs="Times New Roman" w:hint="eastAsia"/>
                                      <w:sz w:val="20"/>
                                      <w:szCs w:val="20"/>
                                    </w:rPr>
                                    <w:t>處數</w:t>
                                  </w:r>
                                </w:p>
                              </w:tc>
                              <w:tc>
                                <w:tcPr>
                                  <w:tcW w:w="539" w:type="pct"/>
                                  <w:vAlign w:val="center"/>
                                </w:tcPr>
                                <w:p w14:paraId="0E7510F3"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hint="eastAsia"/>
                                      <w:sz w:val="20"/>
                                      <w:szCs w:val="20"/>
                                    </w:rPr>
                                    <w:t>264</w:t>
                                  </w:r>
                                </w:p>
                              </w:tc>
                              <w:tc>
                                <w:tcPr>
                                  <w:tcW w:w="539" w:type="pct"/>
                                  <w:vAlign w:val="center"/>
                                </w:tcPr>
                                <w:p w14:paraId="3C17F7F2" w14:textId="77777777" w:rsidR="005A3F68" w:rsidRPr="00D10C3E" w:rsidRDefault="005A3F68" w:rsidP="002B014B">
                                  <w:pPr>
                                    <w:spacing w:line="200" w:lineRule="exact"/>
                                    <w:ind w:leftChars="-55" w:left="-132"/>
                                    <w:jc w:val="right"/>
                                    <w:rPr>
                                      <w:rFonts w:ascii="標楷體" w:hAnsi="標楷體" w:cs="Times New Roman"/>
                                      <w:sz w:val="20"/>
                                      <w:szCs w:val="20"/>
                                    </w:rPr>
                                  </w:pPr>
                                  <w:r w:rsidRPr="00D10C3E">
                                    <w:rPr>
                                      <w:rFonts w:ascii="標楷體" w:hAnsi="標楷體" w:cs="Times New Roman" w:hint="eastAsia"/>
                                      <w:sz w:val="20"/>
                                      <w:szCs w:val="20"/>
                                    </w:rPr>
                                    <w:t>2</w:t>
                                  </w:r>
                                  <w:r w:rsidRPr="00D10C3E">
                                    <w:rPr>
                                      <w:rFonts w:ascii="標楷體" w:hAnsi="標楷體" w:cs="Times New Roman"/>
                                      <w:sz w:val="20"/>
                                      <w:szCs w:val="20"/>
                                    </w:rPr>
                                    <w:t>64</w:t>
                                  </w:r>
                                </w:p>
                              </w:tc>
                              <w:tc>
                                <w:tcPr>
                                  <w:tcW w:w="542" w:type="pct"/>
                                  <w:vAlign w:val="center"/>
                                </w:tcPr>
                                <w:p w14:paraId="7E8FC531"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hint="eastAsia"/>
                                      <w:sz w:val="20"/>
                                      <w:szCs w:val="20"/>
                                    </w:rPr>
                                    <w:t>2</w:t>
                                  </w:r>
                                  <w:r w:rsidRPr="00D10C3E">
                                    <w:rPr>
                                      <w:rFonts w:ascii="標楷體" w:hAnsi="標楷體" w:cs="Times New Roman"/>
                                      <w:sz w:val="20"/>
                                      <w:szCs w:val="20"/>
                                    </w:rPr>
                                    <w:t>61</w:t>
                                  </w:r>
                                </w:p>
                              </w:tc>
                              <w:tc>
                                <w:tcPr>
                                  <w:tcW w:w="566" w:type="pct"/>
                                  <w:vAlign w:val="center"/>
                                </w:tcPr>
                                <w:p w14:paraId="6C8CF789"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2</w:t>
                                  </w:r>
                                  <w:r w:rsidRPr="00D10C3E">
                                    <w:rPr>
                                      <w:rFonts w:ascii="標楷體" w:hAnsi="標楷體" w:cs="Times New Roman"/>
                                      <w:sz w:val="20"/>
                                      <w:szCs w:val="20"/>
                                    </w:rPr>
                                    <w:t>62</w:t>
                                  </w:r>
                                </w:p>
                              </w:tc>
                              <w:tc>
                                <w:tcPr>
                                  <w:tcW w:w="519" w:type="pct"/>
                                  <w:vAlign w:val="center"/>
                                </w:tcPr>
                                <w:p w14:paraId="77014405"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2</w:t>
                                  </w:r>
                                  <w:r w:rsidRPr="00D10C3E">
                                    <w:rPr>
                                      <w:rFonts w:ascii="標楷體" w:hAnsi="標楷體" w:cs="Times New Roman"/>
                                      <w:sz w:val="20"/>
                                      <w:szCs w:val="20"/>
                                    </w:rPr>
                                    <w:t>71</w:t>
                                  </w:r>
                                </w:p>
                              </w:tc>
                              <w:tc>
                                <w:tcPr>
                                  <w:tcW w:w="551" w:type="pct"/>
                                  <w:vAlign w:val="center"/>
                                </w:tcPr>
                                <w:p w14:paraId="069B5A66" w14:textId="77777777" w:rsidR="005A3F68" w:rsidRPr="00D10C3E" w:rsidRDefault="005A3F68" w:rsidP="002B014B">
                                  <w:pPr>
                                    <w:spacing w:line="200" w:lineRule="exact"/>
                                    <w:jc w:val="right"/>
                                    <w:rPr>
                                      <w:rFonts w:ascii="標楷體" w:hAnsi="標楷體" w:cs="Times New Roman"/>
                                      <w:bCs/>
                                      <w:sz w:val="20"/>
                                      <w:szCs w:val="20"/>
                                    </w:rPr>
                                  </w:pPr>
                                  <w:r w:rsidRPr="00D10C3E">
                                    <w:rPr>
                                      <w:rFonts w:ascii="標楷體" w:hAnsi="標楷體" w:cs="Times New Roman" w:hint="eastAsia"/>
                                      <w:bCs/>
                                      <w:sz w:val="20"/>
                                      <w:szCs w:val="20"/>
                                    </w:rPr>
                                    <w:t>2</w:t>
                                  </w:r>
                                  <w:r w:rsidRPr="00D10C3E">
                                    <w:rPr>
                                      <w:rFonts w:ascii="標楷體" w:hAnsi="標楷體" w:cs="Times New Roman"/>
                                      <w:bCs/>
                                      <w:sz w:val="20"/>
                                      <w:szCs w:val="20"/>
                                    </w:rPr>
                                    <w:t>73</w:t>
                                  </w:r>
                                </w:p>
                              </w:tc>
                            </w:tr>
                            <w:tr w:rsidR="005A3F68" w:rsidRPr="00D10C3E" w14:paraId="06FEBD73" w14:textId="77777777" w:rsidTr="00E4026B">
                              <w:trPr>
                                <w:trHeight w:val="340"/>
                                <w:jc w:val="center"/>
                              </w:trPr>
                              <w:tc>
                                <w:tcPr>
                                  <w:tcW w:w="220" w:type="pct"/>
                                  <w:vMerge/>
                                  <w:vAlign w:val="center"/>
                                </w:tcPr>
                                <w:p w14:paraId="2136BF11" w14:textId="77777777" w:rsidR="005A3F68" w:rsidRPr="00D10C3E" w:rsidRDefault="005A3F68" w:rsidP="002B014B">
                                  <w:pPr>
                                    <w:spacing w:line="200" w:lineRule="exact"/>
                                    <w:jc w:val="center"/>
                                    <w:rPr>
                                      <w:rFonts w:ascii="標楷體" w:hAnsi="標楷體" w:cs="Times New Roman"/>
                                      <w:sz w:val="20"/>
                                      <w:szCs w:val="20"/>
                                    </w:rPr>
                                  </w:pPr>
                                </w:p>
                              </w:tc>
                              <w:tc>
                                <w:tcPr>
                                  <w:tcW w:w="1100" w:type="pct"/>
                                  <w:vMerge/>
                                  <w:vAlign w:val="center"/>
                                </w:tcPr>
                                <w:p w14:paraId="4C4CAC3E" w14:textId="77777777" w:rsidR="005A3F68" w:rsidRPr="00D10C3E" w:rsidRDefault="005A3F68" w:rsidP="002B014B">
                                  <w:pPr>
                                    <w:spacing w:line="200" w:lineRule="exact"/>
                                    <w:jc w:val="center"/>
                                    <w:rPr>
                                      <w:rFonts w:ascii="標楷體" w:hAnsi="標楷體" w:cs="Times New Roman"/>
                                      <w:sz w:val="20"/>
                                      <w:szCs w:val="20"/>
                                    </w:rPr>
                                  </w:pPr>
                                </w:p>
                              </w:tc>
                              <w:tc>
                                <w:tcPr>
                                  <w:tcW w:w="424" w:type="pct"/>
                                  <w:vAlign w:val="center"/>
                                </w:tcPr>
                                <w:p w14:paraId="3478A1CA" w14:textId="77777777" w:rsidR="005A3F68" w:rsidRPr="00D10C3E" w:rsidRDefault="005A3F68" w:rsidP="002B014B">
                                  <w:pPr>
                                    <w:spacing w:line="200" w:lineRule="exact"/>
                                    <w:ind w:leftChars="-19" w:left="-46" w:rightChars="-16" w:right="-38"/>
                                    <w:jc w:val="center"/>
                                    <w:rPr>
                                      <w:rFonts w:ascii="標楷體" w:hAnsi="標楷體" w:cs="Times New Roman"/>
                                      <w:sz w:val="20"/>
                                      <w:szCs w:val="20"/>
                                    </w:rPr>
                                  </w:pPr>
                                  <w:r w:rsidRPr="00D10C3E">
                                    <w:rPr>
                                      <w:rFonts w:ascii="標楷體" w:hAnsi="標楷體" w:cs="Times New Roman" w:hint="eastAsia"/>
                                      <w:sz w:val="20"/>
                                      <w:szCs w:val="20"/>
                                    </w:rPr>
                                    <w:t>面積</w:t>
                                  </w:r>
                                </w:p>
                              </w:tc>
                              <w:tc>
                                <w:tcPr>
                                  <w:tcW w:w="539" w:type="pct"/>
                                  <w:vAlign w:val="center"/>
                                </w:tcPr>
                                <w:p w14:paraId="12E37F01"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,447</w:t>
                                  </w:r>
                                </w:p>
                              </w:tc>
                              <w:tc>
                                <w:tcPr>
                                  <w:tcW w:w="539" w:type="pct"/>
                                  <w:vAlign w:val="center"/>
                                </w:tcPr>
                                <w:p w14:paraId="3C8BFAD1"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,465</w:t>
                                  </w:r>
                                </w:p>
                              </w:tc>
                              <w:tc>
                                <w:tcPr>
                                  <w:tcW w:w="542" w:type="pct"/>
                                  <w:vAlign w:val="center"/>
                                </w:tcPr>
                                <w:p w14:paraId="6121F944"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,459</w:t>
                                  </w:r>
                                </w:p>
                              </w:tc>
                              <w:tc>
                                <w:tcPr>
                                  <w:tcW w:w="566" w:type="pct"/>
                                  <w:vAlign w:val="center"/>
                                </w:tcPr>
                                <w:p w14:paraId="6F64A1A2"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,462</w:t>
                                  </w:r>
                                </w:p>
                              </w:tc>
                              <w:tc>
                                <w:tcPr>
                                  <w:tcW w:w="519" w:type="pct"/>
                                  <w:vAlign w:val="center"/>
                                </w:tcPr>
                                <w:p w14:paraId="0299AE54"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,479</w:t>
                                  </w:r>
                                </w:p>
                              </w:tc>
                              <w:tc>
                                <w:tcPr>
                                  <w:tcW w:w="551" w:type="pct"/>
                                  <w:vAlign w:val="center"/>
                                </w:tcPr>
                                <w:p w14:paraId="5CC18456" w14:textId="77777777" w:rsidR="005A3F68" w:rsidRPr="00D10C3E" w:rsidRDefault="005A3F68" w:rsidP="002B014B">
                                  <w:pPr>
                                    <w:spacing w:line="200" w:lineRule="exact"/>
                                    <w:jc w:val="right"/>
                                    <w:rPr>
                                      <w:rFonts w:ascii="標楷體" w:hAnsi="標楷體" w:cs="Times New Roman"/>
                                      <w:bCs/>
                                      <w:sz w:val="20"/>
                                      <w:szCs w:val="20"/>
                                    </w:rPr>
                                  </w:pPr>
                                  <w:r w:rsidRPr="00D10C3E">
                                    <w:rPr>
                                      <w:rFonts w:ascii="標楷體" w:hAnsi="標楷體" w:cs="Times New Roman" w:hint="eastAsia"/>
                                      <w:bCs/>
                                      <w:sz w:val="20"/>
                                      <w:szCs w:val="20"/>
                                    </w:rPr>
                                    <w:t>1</w:t>
                                  </w:r>
                                  <w:r w:rsidRPr="00D10C3E">
                                    <w:rPr>
                                      <w:rFonts w:ascii="標楷體" w:hAnsi="標楷體" w:cs="Times New Roman"/>
                                      <w:bCs/>
                                      <w:sz w:val="20"/>
                                      <w:szCs w:val="20"/>
                                    </w:rPr>
                                    <w:t>,522</w:t>
                                  </w:r>
                                </w:p>
                              </w:tc>
                            </w:tr>
                            <w:tr w:rsidR="005A3F68" w:rsidRPr="00D10C3E" w14:paraId="2C0D0D3C" w14:textId="77777777" w:rsidTr="00E4026B">
                              <w:trPr>
                                <w:trHeight w:val="340"/>
                                <w:jc w:val="center"/>
                              </w:trPr>
                              <w:tc>
                                <w:tcPr>
                                  <w:tcW w:w="220" w:type="pct"/>
                                  <w:vMerge/>
                                  <w:vAlign w:val="center"/>
                                </w:tcPr>
                                <w:p w14:paraId="75B6A5F6" w14:textId="77777777" w:rsidR="005A3F68" w:rsidRPr="00D10C3E" w:rsidRDefault="005A3F68" w:rsidP="002B014B">
                                  <w:pPr>
                                    <w:spacing w:line="200" w:lineRule="exact"/>
                                    <w:jc w:val="center"/>
                                    <w:rPr>
                                      <w:rFonts w:ascii="標楷體" w:hAnsi="標楷體" w:cs="Times New Roman"/>
                                      <w:sz w:val="20"/>
                                      <w:szCs w:val="20"/>
                                    </w:rPr>
                                  </w:pPr>
                                  <w:bookmarkStart w:id="2" w:name="_Hlk200091124"/>
                                </w:p>
                              </w:tc>
                              <w:tc>
                                <w:tcPr>
                                  <w:tcW w:w="1100" w:type="pct"/>
                                  <w:vMerge w:val="restart"/>
                                  <w:vAlign w:val="center"/>
                                </w:tcPr>
                                <w:p w14:paraId="7B09CF9D" w14:textId="77777777" w:rsidR="005A3F68" w:rsidRPr="00D10C3E" w:rsidRDefault="005A3F68" w:rsidP="002B014B">
                                  <w:pPr>
                                    <w:spacing w:line="200" w:lineRule="exact"/>
                                    <w:ind w:leftChars="-18" w:left="-43" w:rightChars="-20" w:right="-48"/>
                                    <w:jc w:val="center"/>
                                    <w:rPr>
                                      <w:rFonts w:ascii="標楷體" w:hAnsi="標楷體" w:cs="Times New Roman"/>
                                      <w:sz w:val="20"/>
                                      <w:szCs w:val="20"/>
                                    </w:rPr>
                                  </w:pPr>
                                  <w:r w:rsidRPr="00D10C3E">
                                    <w:rPr>
                                      <w:rFonts w:ascii="標楷體" w:hAnsi="標楷體" w:cs="Times New Roman" w:hint="eastAsia"/>
                                      <w:sz w:val="20"/>
                                      <w:szCs w:val="20"/>
                                    </w:rPr>
                                    <w:t>未規劃</w:t>
                                  </w:r>
                                </w:p>
                                <w:p w14:paraId="426EC6FA" w14:textId="77777777" w:rsidR="005A3F68" w:rsidRPr="00D10C3E" w:rsidRDefault="005A3F68" w:rsidP="002B014B">
                                  <w:pPr>
                                    <w:spacing w:line="200" w:lineRule="exact"/>
                                    <w:ind w:leftChars="-19" w:left="-46" w:rightChars="-20" w:right="-48"/>
                                    <w:jc w:val="center"/>
                                    <w:rPr>
                                      <w:rFonts w:ascii="標楷體" w:hAnsi="標楷體" w:cs="Times New Roman"/>
                                      <w:sz w:val="20"/>
                                      <w:szCs w:val="20"/>
                                    </w:rPr>
                                  </w:pPr>
                                  <w:r w:rsidRPr="00D10C3E">
                                    <w:rPr>
                                      <w:rFonts w:ascii="標楷體" w:hAnsi="標楷體" w:cs="Times New Roman" w:hint="eastAsia"/>
                                      <w:sz w:val="20"/>
                                      <w:szCs w:val="20"/>
                                    </w:rPr>
                                    <w:t>（傳統公墓）</w:t>
                                  </w:r>
                                </w:p>
                              </w:tc>
                              <w:tc>
                                <w:tcPr>
                                  <w:tcW w:w="424" w:type="pct"/>
                                  <w:vAlign w:val="center"/>
                                </w:tcPr>
                                <w:p w14:paraId="2ED431EC" w14:textId="77777777" w:rsidR="005A3F68" w:rsidRPr="00D10C3E" w:rsidRDefault="005A3F68" w:rsidP="002B014B">
                                  <w:pPr>
                                    <w:spacing w:line="200" w:lineRule="exact"/>
                                    <w:ind w:leftChars="-19" w:left="-46" w:rightChars="-16" w:right="-38"/>
                                    <w:jc w:val="center"/>
                                    <w:rPr>
                                      <w:rFonts w:ascii="標楷體" w:hAnsi="標楷體" w:cs="Times New Roman"/>
                                      <w:sz w:val="20"/>
                                      <w:szCs w:val="20"/>
                                    </w:rPr>
                                  </w:pPr>
                                  <w:r w:rsidRPr="00D10C3E">
                                    <w:rPr>
                                      <w:rFonts w:ascii="標楷體" w:hAnsi="標楷體" w:cs="Times New Roman" w:hint="eastAsia"/>
                                      <w:sz w:val="20"/>
                                      <w:szCs w:val="20"/>
                                    </w:rPr>
                                    <w:t>處數</w:t>
                                  </w:r>
                                </w:p>
                              </w:tc>
                              <w:tc>
                                <w:tcPr>
                                  <w:tcW w:w="539" w:type="pct"/>
                                  <w:vAlign w:val="center"/>
                                </w:tcPr>
                                <w:p w14:paraId="1D8C010E"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hint="eastAsia"/>
                                      <w:sz w:val="20"/>
                                      <w:szCs w:val="20"/>
                                    </w:rPr>
                                    <w:t>2,793</w:t>
                                  </w:r>
                                </w:p>
                              </w:tc>
                              <w:tc>
                                <w:tcPr>
                                  <w:tcW w:w="539" w:type="pct"/>
                                  <w:vAlign w:val="center"/>
                                </w:tcPr>
                                <w:p w14:paraId="1F113328"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2,779</w:t>
                                  </w:r>
                                </w:p>
                              </w:tc>
                              <w:tc>
                                <w:tcPr>
                                  <w:tcW w:w="542" w:type="pct"/>
                                  <w:vAlign w:val="center"/>
                                </w:tcPr>
                                <w:p w14:paraId="71E43A6E"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hint="eastAsia"/>
                                      <w:sz w:val="20"/>
                                      <w:szCs w:val="20"/>
                                    </w:rPr>
                                    <w:t>2,767</w:t>
                                  </w:r>
                                </w:p>
                              </w:tc>
                              <w:tc>
                                <w:tcPr>
                                  <w:tcW w:w="566" w:type="pct"/>
                                  <w:vAlign w:val="center"/>
                                </w:tcPr>
                                <w:p w14:paraId="5BA270F1"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hint="eastAsia"/>
                                      <w:sz w:val="20"/>
                                      <w:szCs w:val="20"/>
                                    </w:rPr>
                                    <w:t>2,748</w:t>
                                  </w:r>
                                </w:p>
                              </w:tc>
                              <w:tc>
                                <w:tcPr>
                                  <w:tcW w:w="519" w:type="pct"/>
                                  <w:vAlign w:val="center"/>
                                </w:tcPr>
                                <w:p w14:paraId="01D3A572"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2,724</w:t>
                                  </w:r>
                                </w:p>
                              </w:tc>
                              <w:tc>
                                <w:tcPr>
                                  <w:tcW w:w="551" w:type="pct"/>
                                  <w:vAlign w:val="center"/>
                                </w:tcPr>
                                <w:p w14:paraId="2F7EBC5D"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bCs/>
                                      <w:sz w:val="20"/>
                                      <w:szCs w:val="20"/>
                                    </w:rPr>
                                    <w:t>2,700</w:t>
                                  </w:r>
                                </w:p>
                              </w:tc>
                            </w:tr>
                            <w:tr w:rsidR="005A3F68" w:rsidRPr="00D10C3E" w14:paraId="71482617" w14:textId="77777777" w:rsidTr="00E4026B">
                              <w:trPr>
                                <w:trHeight w:val="340"/>
                                <w:jc w:val="center"/>
                              </w:trPr>
                              <w:tc>
                                <w:tcPr>
                                  <w:tcW w:w="220" w:type="pct"/>
                                  <w:vMerge/>
                                  <w:tcBorders>
                                    <w:bottom w:val="double" w:sz="4" w:space="0" w:color="auto"/>
                                  </w:tcBorders>
                                  <w:vAlign w:val="center"/>
                                </w:tcPr>
                                <w:p w14:paraId="0BC1924A"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p>
                              </w:tc>
                              <w:tc>
                                <w:tcPr>
                                  <w:tcW w:w="1100" w:type="pct"/>
                                  <w:vMerge/>
                                  <w:tcBorders>
                                    <w:bottom w:val="double" w:sz="4" w:space="0" w:color="auto"/>
                                  </w:tcBorders>
                                  <w:vAlign w:val="center"/>
                                </w:tcPr>
                                <w:p w14:paraId="1C15CC0B"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p>
                              </w:tc>
                              <w:tc>
                                <w:tcPr>
                                  <w:tcW w:w="424" w:type="pct"/>
                                  <w:tcBorders>
                                    <w:bottom w:val="double" w:sz="4" w:space="0" w:color="auto"/>
                                  </w:tcBorders>
                                  <w:vAlign w:val="center"/>
                                </w:tcPr>
                                <w:p w14:paraId="0B418D74" w14:textId="77777777" w:rsidR="005A3F68" w:rsidRPr="00D10C3E" w:rsidRDefault="005A3F68" w:rsidP="002B014B">
                                  <w:pPr>
                                    <w:spacing w:line="200" w:lineRule="exact"/>
                                    <w:ind w:leftChars="-19" w:left="-46" w:rightChars="-16" w:right="-38"/>
                                    <w:jc w:val="center"/>
                                    <w:rPr>
                                      <w:rFonts w:ascii="標楷體" w:hAnsi="標楷體" w:cs="Times New Roman"/>
                                      <w:sz w:val="20"/>
                                      <w:szCs w:val="20"/>
                                    </w:rPr>
                                  </w:pPr>
                                  <w:r w:rsidRPr="00D10C3E">
                                    <w:rPr>
                                      <w:rFonts w:ascii="標楷體" w:hAnsi="標楷體" w:cs="Times New Roman" w:hint="eastAsia"/>
                                      <w:sz w:val="20"/>
                                      <w:szCs w:val="20"/>
                                    </w:rPr>
                                    <w:t>面積</w:t>
                                  </w:r>
                                </w:p>
                              </w:tc>
                              <w:tc>
                                <w:tcPr>
                                  <w:tcW w:w="539" w:type="pct"/>
                                  <w:tcBorders>
                                    <w:bottom w:val="double" w:sz="4" w:space="0" w:color="auto"/>
                                  </w:tcBorders>
                                  <w:vAlign w:val="center"/>
                                </w:tcPr>
                                <w:p w14:paraId="6CDC4B3E"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hint="eastAsia"/>
                                      <w:sz w:val="20"/>
                                      <w:szCs w:val="20"/>
                                    </w:rPr>
                                    <w:t>7,895</w:t>
                                  </w:r>
                                </w:p>
                              </w:tc>
                              <w:tc>
                                <w:tcPr>
                                  <w:tcW w:w="539" w:type="pct"/>
                                  <w:tcBorders>
                                    <w:bottom w:val="double" w:sz="4" w:space="0" w:color="auto"/>
                                  </w:tcBorders>
                                  <w:vAlign w:val="center"/>
                                </w:tcPr>
                                <w:p w14:paraId="5A3F7AE4"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7,863</w:t>
                                  </w:r>
                                </w:p>
                              </w:tc>
                              <w:tc>
                                <w:tcPr>
                                  <w:tcW w:w="542" w:type="pct"/>
                                  <w:tcBorders>
                                    <w:bottom w:val="double" w:sz="4" w:space="0" w:color="auto"/>
                                  </w:tcBorders>
                                  <w:vAlign w:val="center"/>
                                </w:tcPr>
                                <w:p w14:paraId="505A4FEC"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hint="eastAsia"/>
                                      <w:sz w:val="20"/>
                                      <w:szCs w:val="20"/>
                                    </w:rPr>
                                    <w:t>7,835</w:t>
                                  </w:r>
                                </w:p>
                              </w:tc>
                              <w:tc>
                                <w:tcPr>
                                  <w:tcW w:w="566" w:type="pct"/>
                                  <w:tcBorders>
                                    <w:bottom w:val="double" w:sz="4" w:space="0" w:color="auto"/>
                                  </w:tcBorders>
                                  <w:vAlign w:val="center"/>
                                </w:tcPr>
                                <w:p w14:paraId="33B8FB6F"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7,773</w:t>
                                  </w:r>
                                </w:p>
                              </w:tc>
                              <w:tc>
                                <w:tcPr>
                                  <w:tcW w:w="519" w:type="pct"/>
                                  <w:tcBorders>
                                    <w:bottom w:val="double" w:sz="4" w:space="0" w:color="auto"/>
                                  </w:tcBorders>
                                  <w:vAlign w:val="center"/>
                                </w:tcPr>
                                <w:p w14:paraId="5A929DF9"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7,686</w:t>
                                  </w:r>
                                </w:p>
                              </w:tc>
                              <w:tc>
                                <w:tcPr>
                                  <w:tcW w:w="551" w:type="pct"/>
                                  <w:tcBorders>
                                    <w:bottom w:val="double" w:sz="4" w:space="0" w:color="auto"/>
                                  </w:tcBorders>
                                  <w:vAlign w:val="center"/>
                                </w:tcPr>
                                <w:p w14:paraId="45C352B1"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bCs/>
                                      <w:sz w:val="20"/>
                                      <w:szCs w:val="20"/>
                                    </w:rPr>
                                    <w:t>7,496</w:t>
                                  </w:r>
                                </w:p>
                              </w:tc>
                            </w:tr>
                            <w:bookmarkEnd w:id="2"/>
                            <w:tr w:rsidR="005A3F68" w:rsidRPr="00D10C3E" w14:paraId="1A7B1A31" w14:textId="77777777" w:rsidTr="00E4026B">
                              <w:trPr>
                                <w:trHeight w:val="340"/>
                                <w:jc w:val="center"/>
                              </w:trPr>
                              <w:tc>
                                <w:tcPr>
                                  <w:tcW w:w="1744" w:type="pct"/>
                                  <w:gridSpan w:val="3"/>
                                  <w:tcBorders>
                                    <w:top w:val="double" w:sz="4" w:space="0" w:color="auto"/>
                                  </w:tcBorders>
                                  <w:vAlign w:val="center"/>
                                </w:tcPr>
                                <w:p w14:paraId="77EA3FBB" w14:textId="77777777" w:rsidR="005A3F68" w:rsidRPr="00D10C3E" w:rsidRDefault="005A3F68" w:rsidP="002B014B">
                                  <w:pPr>
                                    <w:spacing w:line="200" w:lineRule="exact"/>
                                    <w:jc w:val="center"/>
                                    <w:rPr>
                                      <w:rFonts w:ascii="標楷體" w:hAnsi="標楷體" w:cs="Times New Roman"/>
                                      <w:sz w:val="20"/>
                                      <w:szCs w:val="20"/>
                                    </w:rPr>
                                  </w:pPr>
                                  <w:r w:rsidRPr="00D10C3E">
                                    <w:rPr>
                                      <w:rFonts w:ascii="標楷體" w:hAnsi="標楷體" w:cs="Times New Roman" w:hint="eastAsia"/>
                                      <w:sz w:val="20"/>
                                      <w:szCs w:val="20"/>
                                    </w:rPr>
                                    <w:t>遷出數</w:t>
                                  </w:r>
                                </w:p>
                              </w:tc>
                              <w:tc>
                                <w:tcPr>
                                  <w:tcW w:w="539" w:type="pct"/>
                                  <w:tcBorders>
                                    <w:top w:val="double" w:sz="4" w:space="0" w:color="auto"/>
                                  </w:tcBorders>
                                  <w:vAlign w:val="center"/>
                                </w:tcPr>
                                <w:p w14:paraId="709BE10A"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sz w:val="20"/>
                                      <w:szCs w:val="20"/>
                                    </w:rPr>
                                    <w:t>44,822</w:t>
                                  </w:r>
                                </w:p>
                              </w:tc>
                              <w:tc>
                                <w:tcPr>
                                  <w:tcW w:w="539" w:type="pct"/>
                                  <w:tcBorders>
                                    <w:top w:val="double" w:sz="4" w:space="0" w:color="auto"/>
                                  </w:tcBorders>
                                  <w:vAlign w:val="center"/>
                                </w:tcPr>
                                <w:p w14:paraId="2715436E"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sz w:val="20"/>
                                      <w:szCs w:val="20"/>
                                    </w:rPr>
                                    <w:t>49,851</w:t>
                                  </w:r>
                                </w:p>
                              </w:tc>
                              <w:tc>
                                <w:tcPr>
                                  <w:tcW w:w="542" w:type="pct"/>
                                  <w:tcBorders>
                                    <w:top w:val="double" w:sz="4" w:space="0" w:color="auto"/>
                                  </w:tcBorders>
                                  <w:vAlign w:val="center"/>
                                </w:tcPr>
                                <w:p w14:paraId="75C8A41B" w14:textId="77777777" w:rsidR="005A3F68" w:rsidRPr="00D10C3E" w:rsidRDefault="005A3F68" w:rsidP="002B014B">
                                  <w:pPr>
                                    <w:spacing w:line="200" w:lineRule="exact"/>
                                    <w:ind w:leftChars="-21" w:left="-50"/>
                                    <w:jc w:val="right"/>
                                    <w:rPr>
                                      <w:rFonts w:ascii="標楷體" w:hAnsi="標楷體" w:cs="Times New Roman"/>
                                      <w:sz w:val="20"/>
                                      <w:szCs w:val="20"/>
                                    </w:rPr>
                                  </w:pPr>
                                  <w:r w:rsidRPr="00D10C3E">
                                    <w:rPr>
                                      <w:rFonts w:ascii="標楷體" w:hAnsi="標楷體" w:cs="Times New Roman"/>
                                      <w:sz w:val="20"/>
                                      <w:szCs w:val="20"/>
                                    </w:rPr>
                                    <w:t>42,174</w:t>
                                  </w:r>
                                </w:p>
                              </w:tc>
                              <w:tc>
                                <w:tcPr>
                                  <w:tcW w:w="566" w:type="pct"/>
                                  <w:tcBorders>
                                    <w:top w:val="double" w:sz="4" w:space="0" w:color="auto"/>
                                  </w:tcBorders>
                                  <w:vAlign w:val="center"/>
                                </w:tcPr>
                                <w:p w14:paraId="2D4C9526"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43,704</w:t>
                                  </w:r>
                                </w:p>
                              </w:tc>
                              <w:tc>
                                <w:tcPr>
                                  <w:tcW w:w="519" w:type="pct"/>
                                  <w:tcBorders>
                                    <w:top w:val="double" w:sz="4" w:space="0" w:color="auto"/>
                                  </w:tcBorders>
                                  <w:vAlign w:val="center"/>
                                </w:tcPr>
                                <w:p w14:paraId="6E0297A9"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sz w:val="20"/>
                                      <w:szCs w:val="20"/>
                                    </w:rPr>
                                    <w:t>51,172</w:t>
                                  </w:r>
                                </w:p>
                              </w:tc>
                              <w:tc>
                                <w:tcPr>
                                  <w:tcW w:w="551" w:type="pct"/>
                                  <w:tcBorders>
                                    <w:top w:val="double" w:sz="4" w:space="0" w:color="auto"/>
                                  </w:tcBorders>
                                  <w:vAlign w:val="center"/>
                                </w:tcPr>
                                <w:p w14:paraId="74812BD2" w14:textId="77777777" w:rsidR="005A3F68" w:rsidRPr="00D10C3E" w:rsidRDefault="005A3F68" w:rsidP="002B014B">
                                  <w:pPr>
                                    <w:spacing w:line="200" w:lineRule="exact"/>
                                    <w:ind w:leftChars="-21" w:left="-50"/>
                                    <w:jc w:val="right"/>
                                    <w:rPr>
                                      <w:rFonts w:ascii="標楷體" w:hAnsi="標楷體" w:cs="Times New Roman"/>
                                      <w:sz w:val="20"/>
                                      <w:szCs w:val="20"/>
                                    </w:rPr>
                                  </w:pPr>
                                  <w:r w:rsidRPr="00D10C3E">
                                    <w:rPr>
                                      <w:rFonts w:ascii="標楷體" w:hAnsi="標楷體" w:cs="Times New Roman"/>
                                      <w:sz w:val="20"/>
                                      <w:szCs w:val="20"/>
                                    </w:rPr>
                                    <w:t>54,660</w:t>
                                  </w:r>
                                </w:p>
                              </w:tc>
                            </w:tr>
                            <w:tr w:rsidR="005A3F68" w:rsidRPr="00D10C3E" w14:paraId="2DA2357F" w14:textId="77777777" w:rsidTr="00E4026B">
                              <w:trPr>
                                <w:trHeight w:val="340"/>
                                <w:jc w:val="center"/>
                              </w:trPr>
                              <w:tc>
                                <w:tcPr>
                                  <w:tcW w:w="1744" w:type="pct"/>
                                  <w:gridSpan w:val="3"/>
                                  <w:vAlign w:val="center"/>
                                </w:tcPr>
                                <w:p w14:paraId="7FA889DC" w14:textId="77777777" w:rsidR="005A3F68" w:rsidRPr="00D10C3E" w:rsidRDefault="005A3F68" w:rsidP="002B014B">
                                  <w:pPr>
                                    <w:spacing w:line="200" w:lineRule="exact"/>
                                    <w:jc w:val="center"/>
                                    <w:rPr>
                                      <w:rFonts w:ascii="標楷體" w:hAnsi="標楷體" w:cs="Times New Roman"/>
                                      <w:sz w:val="20"/>
                                      <w:szCs w:val="20"/>
                                    </w:rPr>
                                  </w:pPr>
                                  <w:r w:rsidRPr="00D10C3E">
                                    <w:rPr>
                                      <w:rFonts w:ascii="標楷體" w:hAnsi="標楷體" w:cs="Times New Roman" w:hint="eastAsia"/>
                                      <w:sz w:val="20"/>
                                      <w:szCs w:val="20"/>
                                    </w:rPr>
                                    <w:t>埋葬數</w:t>
                                  </w:r>
                                </w:p>
                              </w:tc>
                              <w:tc>
                                <w:tcPr>
                                  <w:tcW w:w="539" w:type="pct"/>
                                  <w:vAlign w:val="center"/>
                                </w:tcPr>
                                <w:p w14:paraId="7FBDC8BC"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sz w:val="20"/>
                                      <w:szCs w:val="20"/>
                                    </w:rPr>
                                    <w:t>7,610</w:t>
                                  </w:r>
                                </w:p>
                              </w:tc>
                              <w:tc>
                                <w:tcPr>
                                  <w:tcW w:w="539" w:type="pct"/>
                                  <w:vAlign w:val="center"/>
                                </w:tcPr>
                                <w:p w14:paraId="2ECAD267"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6,585</w:t>
                                  </w:r>
                                </w:p>
                              </w:tc>
                              <w:tc>
                                <w:tcPr>
                                  <w:tcW w:w="542" w:type="pct"/>
                                  <w:vAlign w:val="center"/>
                                </w:tcPr>
                                <w:p w14:paraId="35F687DE"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sz w:val="20"/>
                                      <w:szCs w:val="20"/>
                                    </w:rPr>
                                    <w:t>6,062</w:t>
                                  </w:r>
                                </w:p>
                              </w:tc>
                              <w:tc>
                                <w:tcPr>
                                  <w:tcW w:w="566" w:type="pct"/>
                                  <w:vAlign w:val="center"/>
                                </w:tcPr>
                                <w:p w14:paraId="4DC7304E"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5,752</w:t>
                                  </w:r>
                                </w:p>
                              </w:tc>
                              <w:tc>
                                <w:tcPr>
                                  <w:tcW w:w="519" w:type="pct"/>
                                  <w:vAlign w:val="center"/>
                                </w:tcPr>
                                <w:p w14:paraId="6D950650"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5,980</w:t>
                                  </w:r>
                                </w:p>
                              </w:tc>
                              <w:tc>
                                <w:tcPr>
                                  <w:tcW w:w="551" w:type="pct"/>
                                  <w:vAlign w:val="center"/>
                                </w:tcPr>
                                <w:p w14:paraId="09200D13"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6,252</w:t>
                                  </w:r>
                                </w:p>
                              </w:tc>
                            </w:tr>
                            <w:tr w:rsidR="005A3F68" w:rsidRPr="00D10C3E" w14:paraId="713C5C4B" w14:textId="77777777" w:rsidTr="00E4026B">
                              <w:trPr>
                                <w:trHeight w:val="340"/>
                                <w:jc w:val="center"/>
                              </w:trPr>
                              <w:tc>
                                <w:tcPr>
                                  <w:tcW w:w="1744" w:type="pct"/>
                                  <w:gridSpan w:val="3"/>
                                  <w:tcBorders>
                                    <w:bottom w:val="single" w:sz="4" w:space="0" w:color="auto"/>
                                  </w:tcBorders>
                                  <w:vAlign w:val="center"/>
                                </w:tcPr>
                                <w:p w14:paraId="42EB0754" w14:textId="77777777" w:rsidR="005A3F68" w:rsidRPr="00D10C3E" w:rsidRDefault="00255609" w:rsidP="00335950">
                                  <w:pPr>
                                    <w:spacing w:line="200" w:lineRule="exact"/>
                                    <w:ind w:leftChars="-40" w:left="-96" w:rightChars="-39" w:right="-94"/>
                                    <w:jc w:val="center"/>
                                    <w:rPr>
                                      <w:rFonts w:ascii="標楷體" w:hAnsi="標楷體" w:cs="Times New Roman"/>
                                      <w:sz w:val="20"/>
                                      <w:szCs w:val="20"/>
                                    </w:rPr>
                                  </w:pPr>
                                  <w:r w:rsidRPr="00D10C3E">
                                    <w:rPr>
                                      <w:rFonts w:ascii="標楷體" w:hAnsi="標楷體" w:cs="Times New Roman" w:hint="eastAsia"/>
                                      <w:sz w:val="20"/>
                                      <w:szCs w:val="20"/>
                                    </w:rPr>
                                    <w:t>遷出數為埋葬數之倍數</w:t>
                                  </w:r>
                                </w:p>
                              </w:tc>
                              <w:tc>
                                <w:tcPr>
                                  <w:tcW w:w="539" w:type="pct"/>
                                  <w:tcBorders>
                                    <w:bottom w:val="single" w:sz="4" w:space="0" w:color="auto"/>
                                  </w:tcBorders>
                                  <w:vAlign w:val="center"/>
                                </w:tcPr>
                                <w:p w14:paraId="4D84F237"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sz w:val="20"/>
                                      <w:szCs w:val="20"/>
                                    </w:rPr>
                                    <w:t>5.89</w:t>
                                  </w:r>
                                </w:p>
                              </w:tc>
                              <w:tc>
                                <w:tcPr>
                                  <w:tcW w:w="539" w:type="pct"/>
                                  <w:tcBorders>
                                    <w:bottom w:val="single" w:sz="4" w:space="0" w:color="auto"/>
                                  </w:tcBorders>
                                  <w:vAlign w:val="center"/>
                                </w:tcPr>
                                <w:p w14:paraId="004CF383"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7.57</w:t>
                                  </w:r>
                                </w:p>
                              </w:tc>
                              <w:tc>
                                <w:tcPr>
                                  <w:tcW w:w="542" w:type="pct"/>
                                  <w:tcBorders>
                                    <w:bottom w:val="single" w:sz="4" w:space="0" w:color="auto"/>
                                  </w:tcBorders>
                                  <w:vAlign w:val="center"/>
                                </w:tcPr>
                                <w:p w14:paraId="23269FAA"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sz w:val="20"/>
                                      <w:szCs w:val="20"/>
                                    </w:rPr>
                                    <w:t>6.96</w:t>
                                  </w:r>
                                </w:p>
                              </w:tc>
                              <w:tc>
                                <w:tcPr>
                                  <w:tcW w:w="566" w:type="pct"/>
                                  <w:tcBorders>
                                    <w:bottom w:val="single" w:sz="4" w:space="0" w:color="auto"/>
                                  </w:tcBorders>
                                  <w:vAlign w:val="center"/>
                                </w:tcPr>
                                <w:p w14:paraId="1BC803A5"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7.60</w:t>
                                  </w:r>
                                </w:p>
                              </w:tc>
                              <w:tc>
                                <w:tcPr>
                                  <w:tcW w:w="519" w:type="pct"/>
                                  <w:tcBorders>
                                    <w:bottom w:val="single" w:sz="4" w:space="0" w:color="auto"/>
                                  </w:tcBorders>
                                  <w:vAlign w:val="center"/>
                                </w:tcPr>
                                <w:p w14:paraId="63408C5C"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8.56</w:t>
                                  </w:r>
                                </w:p>
                              </w:tc>
                              <w:tc>
                                <w:tcPr>
                                  <w:tcW w:w="551" w:type="pct"/>
                                  <w:tcBorders>
                                    <w:bottom w:val="single" w:sz="4" w:space="0" w:color="auto"/>
                                  </w:tcBorders>
                                  <w:vAlign w:val="center"/>
                                </w:tcPr>
                                <w:p w14:paraId="3E5580D6"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8.74</w:t>
                                  </w:r>
                                </w:p>
                              </w:tc>
                            </w:tr>
                            <w:tr w:rsidR="005A3F68" w:rsidRPr="00D10C3E" w14:paraId="476C93E3" w14:textId="77777777" w:rsidTr="003A2896">
                              <w:trPr>
                                <w:trHeight w:hRule="exact" w:val="463"/>
                                <w:jc w:val="center"/>
                              </w:trPr>
                              <w:tc>
                                <w:tcPr>
                                  <w:tcW w:w="5000" w:type="pct"/>
                                  <w:gridSpan w:val="9"/>
                                  <w:tcBorders>
                                    <w:top w:val="single" w:sz="4" w:space="0" w:color="auto"/>
                                    <w:left w:val="nil"/>
                                    <w:bottom w:val="nil"/>
                                    <w:right w:val="nil"/>
                                  </w:tcBorders>
                                  <w:vAlign w:val="center"/>
                                </w:tcPr>
                                <w:p w14:paraId="33AD9F2F" w14:textId="77777777" w:rsidR="005A3F68" w:rsidRPr="00D10C3E" w:rsidRDefault="005A3F68" w:rsidP="00335950">
                                  <w:pPr>
                                    <w:spacing w:line="180" w:lineRule="exact"/>
                                    <w:ind w:leftChars="-26" w:left="541" w:hangingChars="335" w:hanging="603"/>
                                    <w:jc w:val="both"/>
                                    <w:rPr>
                                      <w:rFonts w:ascii="標楷體" w:hAnsi="標楷體"/>
                                      <w:sz w:val="18"/>
                                      <w:szCs w:val="18"/>
                                    </w:rPr>
                                  </w:pPr>
                                  <w:r w:rsidRPr="00D10C3E">
                                    <w:rPr>
                                      <w:rFonts w:ascii="標楷體" w:hAnsi="標楷體" w:hint="eastAsia"/>
                                      <w:sz w:val="18"/>
                                      <w:szCs w:val="18"/>
                                    </w:rPr>
                                    <w:t>註︰1</w:t>
                                  </w:r>
                                  <w:r w:rsidRPr="00D10C3E">
                                    <w:rPr>
                                      <w:rFonts w:ascii="標楷體" w:hAnsi="標楷體"/>
                                      <w:sz w:val="18"/>
                                      <w:szCs w:val="18"/>
                                    </w:rPr>
                                    <w:t>.</w:t>
                                  </w:r>
                                  <w:r w:rsidRPr="00D10C3E">
                                    <w:rPr>
                                      <w:rFonts w:ascii="標楷體" w:hAnsi="標楷體" w:hint="eastAsia"/>
                                      <w:sz w:val="18"/>
                                      <w:szCs w:val="18"/>
                                    </w:rPr>
                                    <w:t>資料時點</w:t>
                                  </w:r>
                                  <w:r w:rsidRPr="00D10C3E">
                                    <w:rPr>
                                      <w:rFonts w:ascii="標楷體" w:hAnsi="標楷體"/>
                                      <w:sz w:val="18"/>
                                      <w:szCs w:val="18"/>
                                    </w:rPr>
                                    <w:t>：</w:t>
                                  </w:r>
                                  <w:r w:rsidRPr="00D10C3E">
                                    <w:rPr>
                                      <w:rFonts w:ascii="標楷體" w:hAnsi="標楷體" w:hint="eastAsia"/>
                                      <w:sz w:val="18"/>
                                      <w:szCs w:val="18"/>
                                    </w:rPr>
                                    <w:t>截至1</w:t>
                                  </w:r>
                                  <w:r w:rsidRPr="00D10C3E">
                                    <w:rPr>
                                      <w:rFonts w:ascii="標楷體" w:hAnsi="標楷體"/>
                                      <w:sz w:val="18"/>
                                      <w:szCs w:val="18"/>
                                    </w:rPr>
                                    <w:t>14</w:t>
                                  </w:r>
                                  <w:r w:rsidRPr="00D10C3E">
                                    <w:rPr>
                                      <w:rFonts w:ascii="標楷體" w:hAnsi="標楷體" w:hint="eastAsia"/>
                                      <w:sz w:val="18"/>
                                      <w:szCs w:val="18"/>
                                    </w:rPr>
                                    <w:t>年3月底，1</w:t>
                                  </w:r>
                                  <w:r w:rsidRPr="00D10C3E">
                                    <w:rPr>
                                      <w:rFonts w:ascii="標楷體" w:hAnsi="標楷體"/>
                                      <w:sz w:val="18"/>
                                      <w:szCs w:val="18"/>
                                    </w:rPr>
                                    <w:t>13</w:t>
                                  </w:r>
                                  <w:r w:rsidRPr="00D10C3E">
                                    <w:rPr>
                                      <w:rFonts w:ascii="標楷體" w:hAnsi="標楷體" w:hint="eastAsia"/>
                                      <w:sz w:val="18"/>
                                      <w:szCs w:val="18"/>
                                    </w:rPr>
                                    <w:t>年度數據尚未公告。</w:t>
                                  </w:r>
                                </w:p>
                                <w:p w14:paraId="26C0A452" w14:textId="77777777" w:rsidR="005A3F68" w:rsidRPr="00D10C3E" w:rsidRDefault="005A3F68" w:rsidP="005965D4">
                                  <w:pPr>
                                    <w:spacing w:line="180" w:lineRule="exact"/>
                                    <w:ind w:leftChars="123" w:left="295" w:right="1021"/>
                                    <w:rPr>
                                      <w:rFonts w:ascii="標楷體" w:hAnsi="標楷體" w:cs="Times New Roman"/>
                                      <w:sz w:val="20"/>
                                      <w:szCs w:val="20"/>
                                    </w:rPr>
                                  </w:pPr>
                                  <w:r w:rsidRPr="00D10C3E">
                                    <w:rPr>
                                      <w:rFonts w:ascii="標楷體" w:hAnsi="標楷體" w:hint="eastAsia"/>
                                      <w:sz w:val="18"/>
                                      <w:szCs w:val="18"/>
                                    </w:rPr>
                                    <w:t>2</w:t>
                                  </w:r>
                                  <w:r w:rsidRPr="00D10C3E">
                                    <w:rPr>
                                      <w:rFonts w:ascii="標楷體" w:hAnsi="標楷體"/>
                                      <w:sz w:val="18"/>
                                      <w:szCs w:val="18"/>
                                    </w:rPr>
                                    <w:t>.</w:t>
                                  </w:r>
                                  <w:r w:rsidRPr="00D10C3E">
                                    <w:rPr>
                                      <w:rFonts w:ascii="標楷體" w:hAnsi="標楷體" w:hint="eastAsia"/>
                                      <w:sz w:val="18"/>
                                      <w:szCs w:val="18"/>
                                    </w:rPr>
                                    <w:t>資料來源︰整理自內政部統計資料。</w:t>
                                  </w:r>
                                </w:p>
                              </w:tc>
                            </w:tr>
                          </w:tbl>
                          <w:p w14:paraId="2B724ADA" w14:textId="77777777" w:rsidR="005A3F68" w:rsidRPr="00D10C3E" w:rsidRDefault="005A3F68" w:rsidP="005B0D05">
                            <w:pPr>
                              <w:spacing w:line="20" w:lineRule="exact"/>
                              <w:ind w:rightChars="651" w:right="1562"/>
                              <w:rPr>
                                <w:rFonts w:ascii="標楷體" w:hAnsi="標楷體"/>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B1955C4" id="_x0000_s1027" type="#_x0000_t202" style="position:absolute;left:0;text-align:left;margin-left:290.45pt;margin-top:123.5pt;width:341.65pt;height:230pt;z-index:2517002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" filled="f" stroked="f">
                <v:textbox inset="0,0,0,0">
                  <w:txbxContent>
                    <w:tbl>
                      <w:tblPr>
                        <w:tblStyle w:val="181"/>
                        <w:tblW w:w="4729" w:type="pct"/>
                        <w:jc w:val="center"/>
                        <w:tblLayout w:type="fixed"/>
                        <w:tblCellMar>
                          <w:left w:w="57" w:type="dxa"/>
                          <w:right w:w="57" w:type="dxa"/>
                        </w:tblCellMar>
                        <w:tblLook w:val="04A0" w:firstRow="1" w:lastRow="0" w:firstColumn="1" w:lastColumn="0" w:noHBand="0" w:noVBand="1"/>
                      </w:tblPr>
                      <w:tblGrid>
                        <w:gridCol w:w="284"/>
                        <w:gridCol w:w="1422"/>
                        <w:gridCol w:w="548"/>
                        <w:gridCol w:w="697"/>
                        <w:gridCol w:w="697"/>
                        <w:gridCol w:w="701"/>
                        <w:gridCol w:w="732"/>
                        <w:gridCol w:w="671"/>
                        <w:gridCol w:w="712"/>
                      </w:tblGrid>
                      <w:tr w:rsidR="005A3F68" w:rsidRPr="00D10C3E" w14:paraId="16A8536C" w14:textId="77777777" w:rsidTr="003A2896">
                        <w:trPr>
                          <w:trHeight w:hRule="exact" w:val="568"/>
                          <w:jc w:val="center"/>
                        </w:trPr>
                        <w:tc>
                          <w:tcPr>
                            <w:tcW w:w="5000" w:type="pct"/>
                            <w:gridSpan w:val="9"/>
                            <w:tcBorders>
                              <w:top w:val="nil"/>
                              <w:left w:val="nil"/>
                              <w:bottom w:val="single" w:sz="4" w:space="0" w:color="auto"/>
                              <w:right w:val="nil"/>
                            </w:tcBorders>
                            <w:vAlign w:val="center"/>
                          </w:tcPr>
                          <w:p w14:paraId="6DDBD391" w14:textId="77777777" w:rsidR="005A3F68" w:rsidRPr="00D10C3E" w:rsidRDefault="005A3F68" w:rsidP="00335950">
                            <w:pPr>
                              <w:spacing w:line="300" w:lineRule="exact"/>
                              <w:ind w:left="461" w:hangingChars="192" w:hanging="461"/>
                              <w:jc w:val="center"/>
                              <w:rPr>
                                <w:rFonts w:ascii="標楷體" w:hAnsi="標楷體"/>
                                <w:b/>
                                <w:bCs/>
                              </w:rPr>
                            </w:pPr>
                            <w:r w:rsidRPr="00D10C3E">
                              <w:rPr>
                                <w:rFonts w:ascii="標楷體" w:hAnsi="標楷體" w:hint="eastAsia"/>
                                <w:b/>
                                <w:bCs/>
                              </w:rPr>
                              <w:t>表2　公墓設施使用概況</w:t>
                            </w:r>
                          </w:p>
                          <w:p w14:paraId="25505A63" w14:textId="77777777" w:rsidR="005A3F68" w:rsidRPr="00D10C3E" w:rsidRDefault="005A3F68" w:rsidP="002B014B">
                            <w:pPr>
                              <w:spacing w:line="200" w:lineRule="exact"/>
                              <w:ind w:leftChars="-43" w:left="-103" w:rightChars="-31" w:right="-74"/>
                              <w:jc w:val="right"/>
                              <w:rPr>
                                <w:rFonts w:ascii="標楷體" w:hAnsi="標楷體" w:cs="Times New Roman"/>
                                <w:sz w:val="20"/>
                                <w:szCs w:val="20"/>
                              </w:rPr>
                            </w:pPr>
                            <w:r w:rsidRPr="00D10C3E">
                              <w:rPr>
                                <w:rFonts w:ascii="標楷體" w:hAnsi="標楷體" w:hint="eastAsia"/>
                                <w:sz w:val="20"/>
                                <w:szCs w:val="20"/>
                              </w:rPr>
                              <w:t>單位︰處、公頃、具、倍</w:t>
                            </w:r>
                          </w:p>
                        </w:tc>
                      </w:tr>
                      <w:tr w:rsidR="005A3F68" w:rsidRPr="00D10C3E" w14:paraId="6D6A9DAA" w14:textId="77777777" w:rsidTr="00E4026B">
                        <w:trPr>
                          <w:trHeight w:val="340"/>
                          <w:jc w:val="center"/>
                        </w:trPr>
                        <w:tc>
                          <w:tcPr>
                            <w:tcW w:w="1744" w:type="pct"/>
                            <w:gridSpan w:val="3"/>
                            <w:tcBorders>
                              <w:top w:val="single" w:sz="4" w:space="0" w:color="auto"/>
                            </w:tcBorders>
                            <w:vAlign w:val="center"/>
                          </w:tcPr>
                          <w:p w14:paraId="52950656" w14:textId="77777777" w:rsidR="005A3F68" w:rsidRPr="00D10C3E" w:rsidRDefault="005A3F68" w:rsidP="002B014B">
                            <w:pPr>
                              <w:spacing w:line="200" w:lineRule="exact"/>
                              <w:jc w:val="center"/>
                              <w:rPr>
                                <w:rFonts w:ascii="標楷體" w:hAnsi="標楷體" w:cs="Times New Roman"/>
                                <w:sz w:val="20"/>
                                <w:szCs w:val="20"/>
                              </w:rPr>
                            </w:pPr>
                            <w:r w:rsidRPr="00D10C3E">
                              <w:rPr>
                                <w:rFonts w:ascii="標楷體" w:hAnsi="標楷體" w:cs="Times New Roman" w:hint="eastAsia"/>
                                <w:sz w:val="20"/>
                                <w:szCs w:val="20"/>
                              </w:rPr>
                              <w:t>年度</w:t>
                            </w:r>
                          </w:p>
                        </w:tc>
                        <w:tc>
                          <w:tcPr>
                            <w:tcW w:w="539" w:type="pct"/>
                            <w:tcBorders>
                              <w:top w:val="single" w:sz="4" w:space="0" w:color="auto"/>
                            </w:tcBorders>
                            <w:vAlign w:val="center"/>
                          </w:tcPr>
                          <w:p w14:paraId="3A21029C" w14:textId="77777777" w:rsidR="005A3F68" w:rsidRPr="00D10C3E" w:rsidRDefault="005A3F68" w:rsidP="002B014B">
                            <w:pPr>
                              <w:spacing w:line="200" w:lineRule="exact"/>
                              <w:ind w:leftChars="-20" w:left="-48"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07</w:t>
                            </w:r>
                          </w:p>
                        </w:tc>
                        <w:tc>
                          <w:tcPr>
                            <w:tcW w:w="539" w:type="pct"/>
                            <w:tcBorders>
                              <w:top w:val="single" w:sz="4" w:space="0" w:color="auto"/>
                            </w:tcBorders>
                            <w:vAlign w:val="center"/>
                          </w:tcPr>
                          <w:p w14:paraId="1F6DEDB2"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08</w:t>
                            </w:r>
                          </w:p>
                        </w:tc>
                        <w:tc>
                          <w:tcPr>
                            <w:tcW w:w="542" w:type="pct"/>
                            <w:tcBorders>
                              <w:top w:val="single" w:sz="4" w:space="0" w:color="auto"/>
                            </w:tcBorders>
                            <w:vAlign w:val="center"/>
                          </w:tcPr>
                          <w:p w14:paraId="57448307" w14:textId="77777777" w:rsidR="005A3F68" w:rsidRPr="00D10C3E" w:rsidRDefault="005A3F68" w:rsidP="002B014B">
                            <w:pPr>
                              <w:spacing w:line="200" w:lineRule="exact"/>
                              <w:ind w:leftChars="-27" w:left="-65"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09</w:t>
                            </w:r>
                          </w:p>
                        </w:tc>
                        <w:tc>
                          <w:tcPr>
                            <w:tcW w:w="566" w:type="pct"/>
                            <w:tcBorders>
                              <w:top w:val="single" w:sz="4" w:space="0" w:color="auto"/>
                            </w:tcBorders>
                            <w:vAlign w:val="center"/>
                          </w:tcPr>
                          <w:p w14:paraId="7A639AAD"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10</w:t>
                            </w:r>
                          </w:p>
                        </w:tc>
                        <w:tc>
                          <w:tcPr>
                            <w:tcW w:w="519" w:type="pct"/>
                            <w:tcBorders>
                              <w:top w:val="single" w:sz="4" w:space="0" w:color="auto"/>
                            </w:tcBorders>
                            <w:vAlign w:val="center"/>
                          </w:tcPr>
                          <w:p w14:paraId="5A31D7B5"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11</w:t>
                            </w:r>
                          </w:p>
                        </w:tc>
                        <w:tc>
                          <w:tcPr>
                            <w:tcW w:w="551" w:type="pct"/>
                            <w:tcBorders>
                              <w:top w:val="single" w:sz="4" w:space="0" w:color="auto"/>
                            </w:tcBorders>
                            <w:vAlign w:val="center"/>
                          </w:tcPr>
                          <w:p w14:paraId="452D1425"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12</w:t>
                            </w:r>
                          </w:p>
                        </w:tc>
                      </w:tr>
                      <w:tr w:rsidR="005A3F68" w:rsidRPr="00D10C3E" w14:paraId="07B28FF6" w14:textId="77777777" w:rsidTr="00E4026B">
                        <w:trPr>
                          <w:trHeight w:val="340"/>
                          <w:jc w:val="center"/>
                        </w:trPr>
                        <w:tc>
                          <w:tcPr>
                            <w:tcW w:w="220" w:type="pct"/>
                            <w:vMerge w:val="restart"/>
                            <w:vAlign w:val="center"/>
                          </w:tcPr>
                          <w:p w14:paraId="2E2F74E0" w14:textId="77777777" w:rsidR="005A3F68" w:rsidRPr="00D10C3E" w:rsidRDefault="005A3F68" w:rsidP="002B014B">
                            <w:pPr>
                              <w:spacing w:line="200" w:lineRule="exact"/>
                              <w:ind w:leftChars="-25" w:left="-60" w:rightChars="-15" w:right="-36"/>
                              <w:jc w:val="center"/>
                              <w:rPr>
                                <w:rFonts w:ascii="標楷體" w:hAnsi="標楷體" w:cs="Times New Roman"/>
                                <w:sz w:val="20"/>
                                <w:szCs w:val="20"/>
                              </w:rPr>
                            </w:pPr>
                            <w:bookmarkStart w:id="3" w:name="_Hlk200091216"/>
                            <w:r w:rsidRPr="00D10C3E">
                              <w:rPr>
                                <w:rFonts w:ascii="標楷體" w:hAnsi="標楷體" w:cs="Times New Roman" w:hint="eastAsia"/>
                                <w:sz w:val="20"/>
                                <w:szCs w:val="20"/>
                              </w:rPr>
                              <w:t>公墓</w:t>
                            </w:r>
                          </w:p>
                        </w:tc>
                        <w:tc>
                          <w:tcPr>
                            <w:tcW w:w="1100" w:type="pct"/>
                            <w:vMerge w:val="restart"/>
                            <w:vAlign w:val="center"/>
                          </w:tcPr>
                          <w:p w14:paraId="6DA3816D" w14:textId="77777777" w:rsidR="005A3F68" w:rsidRPr="00D10C3E" w:rsidRDefault="005A3F68" w:rsidP="000853AC">
                            <w:pPr>
                              <w:spacing w:line="200" w:lineRule="exact"/>
                              <w:jc w:val="center"/>
                              <w:rPr>
                                <w:rFonts w:ascii="標楷體" w:hAnsi="標楷體" w:cs="Times New Roman"/>
                                <w:b/>
                                <w:bCs/>
                                <w:sz w:val="20"/>
                                <w:szCs w:val="20"/>
                              </w:rPr>
                            </w:pPr>
                            <w:r w:rsidRPr="00D10C3E">
                              <w:rPr>
                                <w:rFonts w:ascii="標楷體" w:hAnsi="標楷體" w:cs="Times New Roman" w:hint="eastAsia"/>
                                <w:b/>
                                <w:bCs/>
                                <w:sz w:val="20"/>
                                <w:szCs w:val="20"/>
                              </w:rPr>
                              <w:t>合計</w:t>
                            </w:r>
                          </w:p>
                        </w:tc>
                        <w:tc>
                          <w:tcPr>
                            <w:tcW w:w="424" w:type="pct"/>
                            <w:vAlign w:val="center"/>
                          </w:tcPr>
                          <w:p w14:paraId="34A91A73" w14:textId="77777777" w:rsidR="005A3F68" w:rsidRPr="00D10C3E" w:rsidRDefault="005A3F68" w:rsidP="002B014B">
                            <w:pPr>
                              <w:spacing w:line="200" w:lineRule="exact"/>
                              <w:ind w:leftChars="-19" w:left="-46" w:rightChars="-16" w:right="-38"/>
                              <w:jc w:val="center"/>
                              <w:rPr>
                                <w:rFonts w:ascii="標楷體" w:hAnsi="標楷體" w:cs="Times New Roman"/>
                                <w:b/>
                                <w:bCs/>
                                <w:sz w:val="20"/>
                                <w:szCs w:val="20"/>
                              </w:rPr>
                            </w:pPr>
                            <w:r w:rsidRPr="00D10C3E">
                              <w:rPr>
                                <w:rFonts w:ascii="標楷體" w:hAnsi="標楷體" w:cs="Times New Roman" w:hint="eastAsia"/>
                                <w:b/>
                                <w:bCs/>
                                <w:sz w:val="20"/>
                                <w:szCs w:val="20"/>
                              </w:rPr>
                              <w:t>處數</w:t>
                            </w:r>
                          </w:p>
                        </w:tc>
                        <w:tc>
                          <w:tcPr>
                            <w:tcW w:w="539" w:type="pct"/>
                            <w:vAlign w:val="center"/>
                          </w:tcPr>
                          <w:p w14:paraId="56687E53" w14:textId="77777777" w:rsidR="005A3F68" w:rsidRPr="00D10C3E" w:rsidRDefault="005A3F68" w:rsidP="002B014B">
                            <w:pPr>
                              <w:spacing w:line="200" w:lineRule="exact"/>
                              <w:ind w:leftChars="-20" w:left="-48"/>
                              <w:jc w:val="right"/>
                              <w:rPr>
                                <w:rFonts w:ascii="標楷體" w:hAnsi="標楷體" w:cs="Times New Roman"/>
                                <w:b/>
                                <w:bCs/>
                                <w:sz w:val="20"/>
                                <w:szCs w:val="20"/>
                              </w:rPr>
                            </w:pPr>
                            <w:r w:rsidRPr="00D10C3E">
                              <w:rPr>
                                <w:rFonts w:ascii="標楷體" w:hAnsi="標楷體" w:cs="Times New Roman" w:hint="eastAsia"/>
                                <w:b/>
                                <w:bCs/>
                                <w:sz w:val="20"/>
                                <w:szCs w:val="20"/>
                              </w:rPr>
                              <w:t>3,057</w:t>
                            </w:r>
                          </w:p>
                        </w:tc>
                        <w:tc>
                          <w:tcPr>
                            <w:tcW w:w="539" w:type="pct"/>
                            <w:vAlign w:val="center"/>
                          </w:tcPr>
                          <w:p w14:paraId="01C31A1C"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3,043</w:t>
                            </w:r>
                          </w:p>
                        </w:tc>
                        <w:tc>
                          <w:tcPr>
                            <w:tcW w:w="542" w:type="pct"/>
                            <w:vAlign w:val="center"/>
                          </w:tcPr>
                          <w:p w14:paraId="34CD637D" w14:textId="77777777" w:rsidR="005A3F68" w:rsidRPr="00D10C3E" w:rsidRDefault="005A3F68" w:rsidP="002B014B">
                            <w:pPr>
                              <w:spacing w:line="200" w:lineRule="exact"/>
                              <w:ind w:leftChars="-27" w:left="-65"/>
                              <w:jc w:val="right"/>
                              <w:rPr>
                                <w:rFonts w:ascii="標楷體" w:hAnsi="標楷體" w:cs="Times New Roman"/>
                                <w:b/>
                                <w:bCs/>
                                <w:sz w:val="20"/>
                                <w:szCs w:val="20"/>
                              </w:rPr>
                            </w:pPr>
                            <w:r w:rsidRPr="00D10C3E">
                              <w:rPr>
                                <w:rFonts w:ascii="標楷體" w:hAnsi="標楷體" w:cs="Times New Roman" w:hint="eastAsia"/>
                                <w:b/>
                                <w:bCs/>
                                <w:sz w:val="20"/>
                                <w:szCs w:val="20"/>
                              </w:rPr>
                              <w:t>3,028</w:t>
                            </w:r>
                          </w:p>
                        </w:tc>
                        <w:tc>
                          <w:tcPr>
                            <w:tcW w:w="566" w:type="pct"/>
                            <w:vAlign w:val="center"/>
                          </w:tcPr>
                          <w:p w14:paraId="466E788C"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3,010</w:t>
                            </w:r>
                          </w:p>
                        </w:tc>
                        <w:tc>
                          <w:tcPr>
                            <w:tcW w:w="519" w:type="pct"/>
                            <w:vAlign w:val="center"/>
                          </w:tcPr>
                          <w:p w14:paraId="17135DF1" w14:textId="77777777" w:rsidR="005A3F68" w:rsidRPr="00D10C3E" w:rsidRDefault="005A3F68" w:rsidP="002B014B">
                            <w:pPr>
                              <w:spacing w:line="200" w:lineRule="exact"/>
                              <w:ind w:leftChars="-38" w:left="-91"/>
                              <w:jc w:val="right"/>
                              <w:rPr>
                                <w:rFonts w:ascii="標楷體" w:hAnsi="標楷體" w:cs="Times New Roman"/>
                                <w:b/>
                                <w:bCs/>
                                <w:sz w:val="20"/>
                                <w:szCs w:val="20"/>
                              </w:rPr>
                            </w:pPr>
                            <w:r w:rsidRPr="00D10C3E">
                              <w:rPr>
                                <w:rFonts w:ascii="標楷體" w:hAnsi="標楷體" w:cs="Times New Roman" w:hint="eastAsia"/>
                                <w:b/>
                                <w:bCs/>
                                <w:sz w:val="20"/>
                                <w:szCs w:val="20"/>
                              </w:rPr>
                              <w:t>2,995</w:t>
                            </w:r>
                          </w:p>
                        </w:tc>
                        <w:tc>
                          <w:tcPr>
                            <w:tcW w:w="551" w:type="pct"/>
                            <w:vAlign w:val="center"/>
                          </w:tcPr>
                          <w:p w14:paraId="5D079A2D"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b/>
                                <w:bCs/>
                                <w:sz w:val="20"/>
                                <w:szCs w:val="20"/>
                              </w:rPr>
                              <w:t>2,973</w:t>
                            </w:r>
                          </w:p>
                        </w:tc>
                      </w:tr>
                      <w:tr w:rsidR="005A3F68" w:rsidRPr="00D10C3E" w14:paraId="2B99AE25" w14:textId="77777777" w:rsidTr="00E4026B">
                        <w:trPr>
                          <w:trHeight w:val="340"/>
                          <w:jc w:val="center"/>
                        </w:trPr>
                        <w:tc>
                          <w:tcPr>
                            <w:tcW w:w="220" w:type="pct"/>
                            <w:vMerge/>
                            <w:vAlign w:val="center"/>
                          </w:tcPr>
                          <w:p w14:paraId="68497B26" w14:textId="77777777" w:rsidR="005A3F68" w:rsidRPr="00D10C3E" w:rsidRDefault="005A3F68" w:rsidP="002B014B">
                            <w:pPr>
                              <w:spacing w:line="200" w:lineRule="exact"/>
                              <w:jc w:val="center"/>
                              <w:rPr>
                                <w:rFonts w:ascii="標楷體" w:hAnsi="標楷體" w:cs="Times New Roman"/>
                                <w:sz w:val="20"/>
                                <w:szCs w:val="20"/>
                              </w:rPr>
                            </w:pPr>
                          </w:p>
                        </w:tc>
                        <w:tc>
                          <w:tcPr>
                            <w:tcW w:w="1100" w:type="pct"/>
                            <w:vMerge/>
                            <w:vAlign w:val="center"/>
                          </w:tcPr>
                          <w:p w14:paraId="66065624" w14:textId="77777777" w:rsidR="005A3F68" w:rsidRPr="00D10C3E" w:rsidRDefault="005A3F68" w:rsidP="002B014B">
                            <w:pPr>
                              <w:spacing w:line="200" w:lineRule="exact"/>
                              <w:jc w:val="center"/>
                              <w:rPr>
                                <w:rFonts w:ascii="標楷體" w:hAnsi="標楷體" w:cs="Times New Roman"/>
                                <w:b/>
                                <w:bCs/>
                                <w:sz w:val="20"/>
                                <w:szCs w:val="20"/>
                              </w:rPr>
                            </w:pPr>
                          </w:p>
                        </w:tc>
                        <w:tc>
                          <w:tcPr>
                            <w:tcW w:w="424" w:type="pct"/>
                            <w:vAlign w:val="center"/>
                          </w:tcPr>
                          <w:p w14:paraId="1C238E27" w14:textId="77777777" w:rsidR="005A3F68" w:rsidRPr="00D10C3E" w:rsidRDefault="005A3F68" w:rsidP="002B014B">
                            <w:pPr>
                              <w:spacing w:line="200" w:lineRule="exact"/>
                              <w:ind w:leftChars="-19" w:left="-46" w:rightChars="-16" w:right="-38"/>
                              <w:jc w:val="center"/>
                              <w:rPr>
                                <w:rFonts w:ascii="標楷體" w:hAnsi="標楷體" w:cs="Times New Roman"/>
                                <w:b/>
                                <w:bCs/>
                                <w:sz w:val="20"/>
                                <w:szCs w:val="20"/>
                              </w:rPr>
                            </w:pPr>
                            <w:r w:rsidRPr="00D10C3E">
                              <w:rPr>
                                <w:rFonts w:ascii="標楷體" w:hAnsi="標楷體" w:cs="Times New Roman" w:hint="eastAsia"/>
                                <w:b/>
                                <w:bCs/>
                                <w:sz w:val="20"/>
                                <w:szCs w:val="20"/>
                              </w:rPr>
                              <w:t>面積</w:t>
                            </w:r>
                          </w:p>
                        </w:tc>
                        <w:tc>
                          <w:tcPr>
                            <w:tcW w:w="539" w:type="pct"/>
                            <w:vAlign w:val="center"/>
                          </w:tcPr>
                          <w:p w14:paraId="1B11374D" w14:textId="77777777" w:rsidR="005A3F68" w:rsidRPr="00D10C3E" w:rsidRDefault="005A3F68" w:rsidP="002B014B">
                            <w:pPr>
                              <w:spacing w:line="200" w:lineRule="exact"/>
                              <w:ind w:leftChars="-20" w:left="-48"/>
                              <w:jc w:val="right"/>
                              <w:rPr>
                                <w:rFonts w:ascii="標楷體" w:hAnsi="標楷體" w:cs="Times New Roman"/>
                                <w:b/>
                                <w:bCs/>
                                <w:sz w:val="20"/>
                                <w:szCs w:val="20"/>
                              </w:rPr>
                            </w:pPr>
                            <w:r w:rsidRPr="00D10C3E">
                              <w:rPr>
                                <w:rFonts w:ascii="標楷體" w:hAnsi="標楷體" w:cs="Times New Roman" w:hint="eastAsia"/>
                                <w:b/>
                                <w:bCs/>
                                <w:sz w:val="20"/>
                                <w:szCs w:val="20"/>
                              </w:rPr>
                              <w:t>9,343</w:t>
                            </w:r>
                          </w:p>
                        </w:tc>
                        <w:tc>
                          <w:tcPr>
                            <w:tcW w:w="539" w:type="pct"/>
                            <w:vAlign w:val="center"/>
                          </w:tcPr>
                          <w:p w14:paraId="7E83433C"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9</w:t>
                            </w:r>
                            <w:r w:rsidRPr="00D10C3E">
                              <w:rPr>
                                <w:rFonts w:ascii="標楷體" w:hAnsi="標楷體" w:cs="Times New Roman"/>
                                <w:b/>
                                <w:bCs/>
                                <w:sz w:val="20"/>
                                <w:szCs w:val="20"/>
                              </w:rPr>
                              <w:t>,</w:t>
                            </w:r>
                            <w:r w:rsidRPr="00D10C3E">
                              <w:rPr>
                                <w:rFonts w:ascii="標楷體" w:hAnsi="標楷體" w:cs="Times New Roman" w:hint="eastAsia"/>
                                <w:b/>
                                <w:bCs/>
                                <w:sz w:val="20"/>
                                <w:szCs w:val="20"/>
                              </w:rPr>
                              <w:t>329</w:t>
                            </w:r>
                          </w:p>
                        </w:tc>
                        <w:tc>
                          <w:tcPr>
                            <w:tcW w:w="542" w:type="pct"/>
                            <w:vAlign w:val="center"/>
                          </w:tcPr>
                          <w:p w14:paraId="0CB752D4" w14:textId="77777777" w:rsidR="005A3F68" w:rsidRPr="00D10C3E" w:rsidRDefault="005A3F68" w:rsidP="002B014B">
                            <w:pPr>
                              <w:spacing w:line="200" w:lineRule="exact"/>
                              <w:ind w:leftChars="-27" w:left="-65"/>
                              <w:jc w:val="right"/>
                              <w:rPr>
                                <w:rFonts w:ascii="標楷體" w:hAnsi="標楷體" w:cs="Times New Roman"/>
                                <w:b/>
                                <w:bCs/>
                                <w:sz w:val="20"/>
                                <w:szCs w:val="20"/>
                              </w:rPr>
                            </w:pPr>
                            <w:r w:rsidRPr="00D10C3E">
                              <w:rPr>
                                <w:rFonts w:ascii="標楷體" w:hAnsi="標楷體" w:cs="Times New Roman" w:hint="eastAsia"/>
                                <w:b/>
                                <w:bCs/>
                                <w:sz w:val="20"/>
                                <w:szCs w:val="20"/>
                              </w:rPr>
                              <w:t>9</w:t>
                            </w:r>
                            <w:r w:rsidRPr="00D10C3E">
                              <w:rPr>
                                <w:rFonts w:ascii="標楷體" w:hAnsi="標楷體" w:cs="Times New Roman"/>
                                <w:b/>
                                <w:bCs/>
                                <w:sz w:val="20"/>
                                <w:szCs w:val="20"/>
                              </w:rPr>
                              <w:t>,</w:t>
                            </w:r>
                            <w:r w:rsidRPr="00D10C3E">
                              <w:rPr>
                                <w:rFonts w:ascii="標楷體" w:hAnsi="標楷體" w:cs="Times New Roman" w:hint="eastAsia"/>
                                <w:b/>
                                <w:bCs/>
                                <w:sz w:val="20"/>
                                <w:szCs w:val="20"/>
                              </w:rPr>
                              <w:t>294</w:t>
                            </w:r>
                          </w:p>
                        </w:tc>
                        <w:tc>
                          <w:tcPr>
                            <w:tcW w:w="566" w:type="pct"/>
                            <w:vAlign w:val="center"/>
                          </w:tcPr>
                          <w:p w14:paraId="6FF15692"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9</w:t>
                            </w:r>
                            <w:r w:rsidRPr="00D10C3E">
                              <w:rPr>
                                <w:rFonts w:ascii="標楷體" w:hAnsi="標楷體" w:cs="Times New Roman"/>
                                <w:b/>
                                <w:bCs/>
                                <w:sz w:val="20"/>
                                <w:szCs w:val="20"/>
                              </w:rPr>
                              <w:t>,</w:t>
                            </w:r>
                            <w:r w:rsidRPr="00D10C3E">
                              <w:rPr>
                                <w:rFonts w:ascii="標楷體" w:hAnsi="標楷體" w:cs="Times New Roman" w:hint="eastAsia"/>
                                <w:b/>
                                <w:bCs/>
                                <w:sz w:val="20"/>
                                <w:szCs w:val="20"/>
                              </w:rPr>
                              <w:t>235</w:t>
                            </w:r>
                          </w:p>
                        </w:tc>
                        <w:tc>
                          <w:tcPr>
                            <w:tcW w:w="519" w:type="pct"/>
                            <w:vAlign w:val="center"/>
                          </w:tcPr>
                          <w:p w14:paraId="18930ACA"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9</w:t>
                            </w:r>
                            <w:r w:rsidRPr="00D10C3E">
                              <w:rPr>
                                <w:rFonts w:ascii="標楷體" w:hAnsi="標楷體" w:cs="Times New Roman"/>
                                <w:b/>
                                <w:bCs/>
                                <w:sz w:val="20"/>
                                <w:szCs w:val="20"/>
                              </w:rPr>
                              <w:t>,</w:t>
                            </w:r>
                            <w:r w:rsidRPr="00D10C3E">
                              <w:rPr>
                                <w:rFonts w:ascii="標楷體" w:hAnsi="標楷體" w:cs="Times New Roman" w:hint="eastAsia"/>
                                <w:b/>
                                <w:bCs/>
                                <w:sz w:val="20"/>
                                <w:szCs w:val="20"/>
                              </w:rPr>
                              <w:t>165</w:t>
                            </w:r>
                          </w:p>
                        </w:tc>
                        <w:tc>
                          <w:tcPr>
                            <w:tcW w:w="551" w:type="pct"/>
                            <w:vAlign w:val="center"/>
                          </w:tcPr>
                          <w:p w14:paraId="5C11A2A6" w14:textId="77777777" w:rsidR="005A3F68" w:rsidRPr="00D10C3E" w:rsidRDefault="005A3F68" w:rsidP="002B014B">
                            <w:pPr>
                              <w:spacing w:line="200" w:lineRule="exact"/>
                              <w:jc w:val="right"/>
                              <w:rPr>
                                <w:rFonts w:ascii="標楷體" w:hAnsi="標楷體" w:cs="Times New Roman"/>
                                <w:b/>
                                <w:bCs/>
                                <w:sz w:val="20"/>
                                <w:szCs w:val="20"/>
                              </w:rPr>
                            </w:pPr>
                            <w:r w:rsidRPr="00D10C3E">
                              <w:rPr>
                                <w:rFonts w:ascii="標楷體" w:hAnsi="標楷體" w:cs="Times New Roman" w:hint="eastAsia"/>
                                <w:b/>
                                <w:bCs/>
                                <w:sz w:val="20"/>
                                <w:szCs w:val="20"/>
                              </w:rPr>
                              <w:t>9</w:t>
                            </w:r>
                            <w:r w:rsidRPr="00D10C3E">
                              <w:rPr>
                                <w:rFonts w:ascii="標楷體" w:hAnsi="標楷體" w:cs="Times New Roman"/>
                                <w:b/>
                                <w:bCs/>
                                <w:sz w:val="20"/>
                                <w:szCs w:val="20"/>
                              </w:rPr>
                              <w:t>,</w:t>
                            </w:r>
                            <w:r w:rsidRPr="00D10C3E">
                              <w:rPr>
                                <w:rFonts w:ascii="標楷體" w:hAnsi="標楷體" w:cs="Times New Roman" w:hint="eastAsia"/>
                                <w:b/>
                                <w:bCs/>
                                <w:sz w:val="20"/>
                                <w:szCs w:val="20"/>
                              </w:rPr>
                              <w:t>018</w:t>
                            </w:r>
                          </w:p>
                        </w:tc>
                      </w:tr>
                      <w:bookmarkEnd w:id="3"/>
                      <w:tr w:rsidR="005A3F68" w:rsidRPr="00D10C3E" w14:paraId="10E7A1CC" w14:textId="77777777" w:rsidTr="00E4026B">
                        <w:trPr>
                          <w:trHeight w:val="340"/>
                          <w:jc w:val="center"/>
                        </w:trPr>
                        <w:tc>
                          <w:tcPr>
                            <w:tcW w:w="220" w:type="pct"/>
                            <w:vMerge/>
                            <w:vAlign w:val="center"/>
                          </w:tcPr>
                          <w:p w14:paraId="41BA943D" w14:textId="77777777" w:rsidR="005A3F68" w:rsidRPr="00D10C3E" w:rsidRDefault="005A3F68" w:rsidP="002B014B">
                            <w:pPr>
                              <w:spacing w:line="200" w:lineRule="exact"/>
                              <w:jc w:val="center"/>
                              <w:rPr>
                                <w:rFonts w:ascii="標楷體" w:hAnsi="標楷體" w:cs="Times New Roman"/>
                                <w:sz w:val="20"/>
                                <w:szCs w:val="20"/>
                              </w:rPr>
                            </w:pPr>
                          </w:p>
                        </w:tc>
                        <w:tc>
                          <w:tcPr>
                            <w:tcW w:w="1100" w:type="pct"/>
                            <w:vMerge w:val="restart"/>
                            <w:vAlign w:val="center"/>
                          </w:tcPr>
                          <w:p w14:paraId="2DD5B6FC" w14:textId="77777777" w:rsidR="005A3F68" w:rsidRPr="00D10C3E" w:rsidRDefault="005A3F68" w:rsidP="00335950">
                            <w:pPr>
                              <w:spacing w:line="200" w:lineRule="exact"/>
                              <w:ind w:leftChars="-24" w:left="-58" w:rightChars="-26" w:right="-62"/>
                              <w:jc w:val="center"/>
                              <w:rPr>
                                <w:rFonts w:ascii="標楷體" w:hAnsi="標楷體" w:cs="Times New Roman"/>
                                <w:sz w:val="20"/>
                                <w:szCs w:val="20"/>
                              </w:rPr>
                            </w:pPr>
                            <w:r w:rsidRPr="00D10C3E">
                              <w:rPr>
                                <w:rFonts w:ascii="標楷體" w:hAnsi="標楷體" w:cs="Times New Roman" w:hint="eastAsia"/>
                                <w:sz w:val="20"/>
                                <w:szCs w:val="20"/>
                              </w:rPr>
                              <w:t>已更新</w:t>
                            </w:r>
                          </w:p>
                        </w:tc>
                        <w:tc>
                          <w:tcPr>
                            <w:tcW w:w="424" w:type="pct"/>
                            <w:vAlign w:val="center"/>
                          </w:tcPr>
                          <w:p w14:paraId="7AD9BEAE" w14:textId="77777777" w:rsidR="005A3F68" w:rsidRPr="00D10C3E" w:rsidRDefault="005A3F68" w:rsidP="002B014B">
                            <w:pPr>
                              <w:spacing w:line="200" w:lineRule="exact"/>
                              <w:ind w:leftChars="-19" w:left="-46" w:rightChars="-16" w:right="-38"/>
                              <w:jc w:val="center"/>
                              <w:rPr>
                                <w:rFonts w:ascii="標楷體" w:hAnsi="標楷體" w:cs="Times New Roman"/>
                                <w:sz w:val="20"/>
                                <w:szCs w:val="20"/>
                              </w:rPr>
                            </w:pPr>
                            <w:r w:rsidRPr="00D10C3E">
                              <w:rPr>
                                <w:rFonts w:ascii="標楷體" w:hAnsi="標楷體" w:cs="Times New Roman" w:hint="eastAsia"/>
                                <w:sz w:val="20"/>
                                <w:szCs w:val="20"/>
                              </w:rPr>
                              <w:t>處數</w:t>
                            </w:r>
                          </w:p>
                        </w:tc>
                        <w:tc>
                          <w:tcPr>
                            <w:tcW w:w="539" w:type="pct"/>
                            <w:vAlign w:val="center"/>
                          </w:tcPr>
                          <w:p w14:paraId="0E7510F3"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hint="eastAsia"/>
                                <w:sz w:val="20"/>
                                <w:szCs w:val="20"/>
                              </w:rPr>
                              <w:t>264</w:t>
                            </w:r>
                          </w:p>
                        </w:tc>
                        <w:tc>
                          <w:tcPr>
                            <w:tcW w:w="539" w:type="pct"/>
                            <w:vAlign w:val="center"/>
                          </w:tcPr>
                          <w:p w14:paraId="3C17F7F2" w14:textId="77777777" w:rsidR="005A3F68" w:rsidRPr="00D10C3E" w:rsidRDefault="005A3F68" w:rsidP="002B014B">
                            <w:pPr>
                              <w:spacing w:line="200" w:lineRule="exact"/>
                              <w:ind w:leftChars="-55" w:left="-132"/>
                              <w:jc w:val="right"/>
                              <w:rPr>
                                <w:rFonts w:ascii="標楷體" w:hAnsi="標楷體" w:cs="Times New Roman"/>
                                <w:sz w:val="20"/>
                                <w:szCs w:val="20"/>
                              </w:rPr>
                            </w:pPr>
                            <w:r w:rsidRPr="00D10C3E">
                              <w:rPr>
                                <w:rFonts w:ascii="標楷體" w:hAnsi="標楷體" w:cs="Times New Roman" w:hint="eastAsia"/>
                                <w:sz w:val="20"/>
                                <w:szCs w:val="20"/>
                              </w:rPr>
                              <w:t>2</w:t>
                            </w:r>
                            <w:r w:rsidRPr="00D10C3E">
                              <w:rPr>
                                <w:rFonts w:ascii="標楷體" w:hAnsi="標楷體" w:cs="Times New Roman"/>
                                <w:sz w:val="20"/>
                                <w:szCs w:val="20"/>
                              </w:rPr>
                              <w:t>64</w:t>
                            </w:r>
                          </w:p>
                        </w:tc>
                        <w:tc>
                          <w:tcPr>
                            <w:tcW w:w="542" w:type="pct"/>
                            <w:vAlign w:val="center"/>
                          </w:tcPr>
                          <w:p w14:paraId="7E8FC531"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hint="eastAsia"/>
                                <w:sz w:val="20"/>
                                <w:szCs w:val="20"/>
                              </w:rPr>
                              <w:t>2</w:t>
                            </w:r>
                            <w:r w:rsidRPr="00D10C3E">
                              <w:rPr>
                                <w:rFonts w:ascii="標楷體" w:hAnsi="標楷體" w:cs="Times New Roman"/>
                                <w:sz w:val="20"/>
                                <w:szCs w:val="20"/>
                              </w:rPr>
                              <w:t>61</w:t>
                            </w:r>
                          </w:p>
                        </w:tc>
                        <w:tc>
                          <w:tcPr>
                            <w:tcW w:w="566" w:type="pct"/>
                            <w:vAlign w:val="center"/>
                          </w:tcPr>
                          <w:p w14:paraId="6C8CF789"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2</w:t>
                            </w:r>
                            <w:r w:rsidRPr="00D10C3E">
                              <w:rPr>
                                <w:rFonts w:ascii="標楷體" w:hAnsi="標楷體" w:cs="Times New Roman"/>
                                <w:sz w:val="20"/>
                                <w:szCs w:val="20"/>
                              </w:rPr>
                              <w:t>62</w:t>
                            </w:r>
                          </w:p>
                        </w:tc>
                        <w:tc>
                          <w:tcPr>
                            <w:tcW w:w="519" w:type="pct"/>
                            <w:vAlign w:val="center"/>
                          </w:tcPr>
                          <w:p w14:paraId="77014405"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2</w:t>
                            </w:r>
                            <w:r w:rsidRPr="00D10C3E">
                              <w:rPr>
                                <w:rFonts w:ascii="標楷體" w:hAnsi="標楷體" w:cs="Times New Roman"/>
                                <w:sz w:val="20"/>
                                <w:szCs w:val="20"/>
                              </w:rPr>
                              <w:t>71</w:t>
                            </w:r>
                          </w:p>
                        </w:tc>
                        <w:tc>
                          <w:tcPr>
                            <w:tcW w:w="551" w:type="pct"/>
                            <w:vAlign w:val="center"/>
                          </w:tcPr>
                          <w:p w14:paraId="069B5A66" w14:textId="77777777" w:rsidR="005A3F68" w:rsidRPr="00D10C3E" w:rsidRDefault="005A3F68" w:rsidP="002B014B">
                            <w:pPr>
                              <w:spacing w:line="200" w:lineRule="exact"/>
                              <w:jc w:val="right"/>
                              <w:rPr>
                                <w:rFonts w:ascii="標楷體" w:hAnsi="標楷體" w:cs="Times New Roman"/>
                                <w:bCs/>
                                <w:sz w:val="20"/>
                                <w:szCs w:val="20"/>
                              </w:rPr>
                            </w:pPr>
                            <w:r w:rsidRPr="00D10C3E">
                              <w:rPr>
                                <w:rFonts w:ascii="標楷體" w:hAnsi="標楷體" w:cs="Times New Roman" w:hint="eastAsia"/>
                                <w:bCs/>
                                <w:sz w:val="20"/>
                                <w:szCs w:val="20"/>
                              </w:rPr>
                              <w:t>2</w:t>
                            </w:r>
                            <w:r w:rsidRPr="00D10C3E">
                              <w:rPr>
                                <w:rFonts w:ascii="標楷體" w:hAnsi="標楷體" w:cs="Times New Roman"/>
                                <w:bCs/>
                                <w:sz w:val="20"/>
                                <w:szCs w:val="20"/>
                              </w:rPr>
                              <w:t>73</w:t>
                            </w:r>
                          </w:p>
                        </w:tc>
                      </w:tr>
                      <w:tr w:rsidR="005A3F68" w:rsidRPr="00D10C3E" w14:paraId="06FEBD73" w14:textId="77777777" w:rsidTr="00E4026B">
                        <w:trPr>
                          <w:trHeight w:val="340"/>
                          <w:jc w:val="center"/>
                        </w:trPr>
                        <w:tc>
                          <w:tcPr>
                            <w:tcW w:w="220" w:type="pct"/>
                            <w:vMerge/>
                            <w:vAlign w:val="center"/>
                          </w:tcPr>
                          <w:p w14:paraId="2136BF11" w14:textId="77777777" w:rsidR="005A3F68" w:rsidRPr="00D10C3E" w:rsidRDefault="005A3F68" w:rsidP="002B014B">
                            <w:pPr>
                              <w:spacing w:line="200" w:lineRule="exact"/>
                              <w:jc w:val="center"/>
                              <w:rPr>
                                <w:rFonts w:ascii="標楷體" w:hAnsi="標楷體" w:cs="Times New Roman"/>
                                <w:sz w:val="20"/>
                                <w:szCs w:val="20"/>
                              </w:rPr>
                            </w:pPr>
                          </w:p>
                        </w:tc>
                        <w:tc>
                          <w:tcPr>
                            <w:tcW w:w="1100" w:type="pct"/>
                            <w:vMerge/>
                            <w:vAlign w:val="center"/>
                          </w:tcPr>
                          <w:p w14:paraId="4C4CAC3E" w14:textId="77777777" w:rsidR="005A3F68" w:rsidRPr="00D10C3E" w:rsidRDefault="005A3F68" w:rsidP="002B014B">
                            <w:pPr>
                              <w:spacing w:line="200" w:lineRule="exact"/>
                              <w:jc w:val="center"/>
                              <w:rPr>
                                <w:rFonts w:ascii="標楷體" w:hAnsi="標楷體" w:cs="Times New Roman"/>
                                <w:sz w:val="20"/>
                                <w:szCs w:val="20"/>
                              </w:rPr>
                            </w:pPr>
                          </w:p>
                        </w:tc>
                        <w:tc>
                          <w:tcPr>
                            <w:tcW w:w="424" w:type="pct"/>
                            <w:vAlign w:val="center"/>
                          </w:tcPr>
                          <w:p w14:paraId="3478A1CA" w14:textId="77777777" w:rsidR="005A3F68" w:rsidRPr="00D10C3E" w:rsidRDefault="005A3F68" w:rsidP="002B014B">
                            <w:pPr>
                              <w:spacing w:line="200" w:lineRule="exact"/>
                              <w:ind w:leftChars="-19" w:left="-46" w:rightChars="-16" w:right="-38"/>
                              <w:jc w:val="center"/>
                              <w:rPr>
                                <w:rFonts w:ascii="標楷體" w:hAnsi="標楷體" w:cs="Times New Roman"/>
                                <w:sz w:val="20"/>
                                <w:szCs w:val="20"/>
                              </w:rPr>
                            </w:pPr>
                            <w:r w:rsidRPr="00D10C3E">
                              <w:rPr>
                                <w:rFonts w:ascii="標楷體" w:hAnsi="標楷體" w:cs="Times New Roman" w:hint="eastAsia"/>
                                <w:sz w:val="20"/>
                                <w:szCs w:val="20"/>
                              </w:rPr>
                              <w:t>面積</w:t>
                            </w:r>
                          </w:p>
                        </w:tc>
                        <w:tc>
                          <w:tcPr>
                            <w:tcW w:w="539" w:type="pct"/>
                            <w:vAlign w:val="center"/>
                          </w:tcPr>
                          <w:p w14:paraId="12E37F01"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,447</w:t>
                            </w:r>
                          </w:p>
                        </w:tc>
                        <w:tc>
                          <w:tcPr>
                            <w:tcW w:w="539" w:type="pct"/>
                            <w:vAlign w:val="center"/>
                          </w:tcPr>
                          <w:p w14:paraId="3C8BFAD1"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,465</w:t>
                            </w:r>
                          </w:p>
                        </w:tc>
                        <w:tc>
                          <w:tcPr>
                            <w:tcW w:w="542" w:type="pct"/>
                            <w:vAlign w:val="center"/>
                          </w:tcPr>
                          <w:p w14:paraId="6121F944"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,459</w:t>
                            </w:r>
                          </w:p>
                        </w:tc>
                        <w:tc>
                          <w:tcPr>
                            <w:tcW w:w="566" w:type="pct"/>
                            <w:vAlign w:val="center"/>
                          </w:tcPr>
                          <w:p w14:paraId="6F64A1A2"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,462</w:t>
                            </w:r>
                          </w:p>
                        </w:tc>
                        <w:tc>
                          <w:tcPr>
                            <w:tcW w:w="519" w:type="pct"/>
                            <w:vAlign w:val="center"/>
                          </w:tcPr>
                          <w:p w14:paraId="0299AE54"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1</w:t>
                            </w:r>
                            <w:r w:rsidRPr="00D10C3E">
                              <w:rPr>
                                <w:rFonts w:ascii="標楷體" w:hAnsi="標楷體" w:cs="Times New Roman"/>
                                <w:sz w:val="20"/>
                                <w:szCs w:val="20"/>
                              </w:rPr>
                              <w:t>,479</w:t>
                            </w:r>
                          </w:p>
                        </w:tc>
                        <w:tc>
                          <w:tcPr>
                            <w:tcW w:w="551" w:type="pct"/>
                            <w:vAlign w:val="center"/>
                          </w:tcPr>
                          <w:p w14:paraId="5CC18456" w14:textId="77777777" w:rsidR="005A3F68" w:rsidRPr="00D10C3E" w:rsidRDefault="005A3F68" w:rsidP="002B014B">
                            <w:pPr>
                              <w:spacing w:line="200" w:lineRule="exact"/>
                              <w:jc w:val="right"/>
                              <w:rPr>
                                <w:rFonts w:ascii="標楷體" w:hAnsi="標楷體" w:cs="Times New Roman"/>
                                <w:bCs/>
                                <w:sz w:val="20"/>
                                <w:szCs w:val="20"/>
                              </w:rPr>
                            </w:pPr>
                            <w:r w:rsidRPr="00D10C3E">
                              <w:rPr>
                                <w:rFonts w:ascii="標楷體" w:hAnsi="標楷體" w:cs="Times New Roman" w:hint="eastAsia"/>
                                <w:bCs/>
                                <w:sz w:val="20"/>
                                <w:szCs w:val="20"/>
                              </w:rPr>
                              <w:t>1</w:t>
                            </w:r>
                            <w:r w:rsidRPr="00D10C3E">
                              <w:rPr>
                                <w:rFonts w:ascii="標楷體" w:hAnsi="標楷體" w:cs="Times New Roman"/>
                                <w:bCs/>
                                <w:sz w:val="20"/>
                                <w:szCs w:val="20"/>
                              </w:rPr>
                              <w:t>,522</w:t>
                            </w:r>
                          </w:p>
                        </w:tc>
                      </w:tr>
                      <w:tr w:rsidR="005A3F68" w:rsidRPr="00D10C3E" w14:paraId="2C0D0D3C" w14:textId="77777777" w:rsidTr="00E4026B">
                        <w:trPr>
                          <w:trHeight w:val="340"/>
                          <w:jc w:val="center"/>
                        </w:trPr>
                        <w:tc>
                          <w:tcPr>
                            <w:tcW w:w="220" w:type="pct"/>
                            <w:vMerge/>
                            <w:vAlign w:val="center"/>
                          </w:tcPr>
                          <w:p w14:paraId="75B6A5F6" w14:textId="77777777" w:rsidR="005A3F68" w:rsidRPr="00D10C3E" w:rsidRDefault="005A3F68" w:rsidP="002B014B">
                            <w:pPr>
                              <w:spacing w:line="200" w:lineRule="exact"/>
                              <w:jc w:val="center"/>
                              <w:rPr>
                                <w:rFonts w:ascii="標楷體" w:hAnsi="標楷體" w:cs="Times New Roman"/>
                                <w:sz w:val="20"/>
                                <w:szCs w:val="20"/>
                              </w:rPr>
                            </w:pPr>
                            <w:bookmarkStart w:id="4" w:name="_Hlk200091124"/>
                          </w:p>
                        </w:tc>
                        <w:tc>
                          <w:tcPr>
                            <w:tcW w:w="1100" w:type="pct"/>
                            <w:vMerge w:val="restart"/>
                            <w:vAlign w:val="center"/>
                          </w:tcPr>
                          <w:p w14:paraId="7B09CF9D" w14:textId="77777777" w:rsidR="005A3F68" w:rsidRPr="00D10C3E" w:rsidRDefault="005A3F68" w:rsidP="002B014B">
                            <w:pPr>
                              <w:spacing w:line="200" w:lineRule="exact"/>
                              <w:ind w:leftChars="-18" w:left="-43" w:rightChars="-20" w:right="-48"/>
                              <w:jc w:val="center"/>
                              <w:rPr>
                                <w:rFonts w:ascii="標楷體" w:hAnsi="標楷體" w:cs="Times New Roman"/>
                                <w:sz w:val="20"/>
                                <w:szCs w:val="20"/>
                              </w:rPr>
                            </w:pPr>
                            <w:r w:rsidRPr="00D10C3E">
                              <w:rPr>
                                <w:rFonts w:ascii="標楷體" w:hAnsi="標楷體" w:cs="Times New Roman" w:hint="eastAsia"/>
                                <w:sz w:val="20"/>
                                <w:szCs w:val="20"/>
                              </w:rPr>
                              <w:t>未規劃</w:t>
                            </w:r>
                          </w:p>
                          <w:p w14:paraId="426EC6FA" w14:textId="77777777" w:rsidR="005A3F68" w:rsidRPr="00D10C3E" w:rsidRDefault="005A3F68" w:rsidP="002B014B">
                            <w:pPr>
                              <w:spacing w:line="200" w:lineRule="exact"/>
                              <w:ind w:leftChars="-19" w:left="-46" w:rightChars="-20" w:right="-48"/>
                              <w:jc w:val="center"/>
                              <w:rPr>
                                <w:rFonts w:ascii="標楷體" w:hAnsi="標楷體" w:cs="Times New Roman"/>
                                <w:sz w:val="20"/>
                                <w:szCs w:val="20"/>
                              </w:rPr>
                            </w:pPr>
                            <w:r w:rsidRPr="00D10C3E">
                              <w:rPr>
                                <w:rFonts w:ascii="標楷體" w:hAnsi="標楷體" w:cs="Times New Roman" w:hint="eastAsia"/>
                                <w:sz w:val="20"/>
                                <w:szCs w:val="20"/>
                              </w:rPr>
                              <w:t>（傳統公墓）</w:t>
                            </w:r>
                          </w:p>
                        </w:tc>
                        <w:tc>
                          <w:tcPr>
                            <w:tcW w:w="424" w:type="pct"/>
                            <w:vAlign w:val="center"/>
                          </w:tcPr>
                          <w:p w14:paraId="2ED431EC" w14:textId="77777777" w:rsidR="005A3F68" w:rsidRPr="00D10C3E" w:rsidRDefault="005A3F68" w:rsidP="002B014B">
                            <w:pPr>
                              <w:spacing w:line="200" w:lineRule="exact"/>
                              <w:ind w:leftChars="-19" w:left="-46" w:rightChars="-16" w:right="-38"/>
                              <w:jc w:val="center"/>
                              <w:rPr>
                                <w:rFonts w:ascii="標楷體" w:hAnsi="標楷體" w:cs="Times New Roman"/>
                                <w:sz w:val="20"/>
                                <w:szCs w:val="20"/>
                              </w:rPr>
                            </w:pPr>
                            <w:r w:rsidRPr="00D10C3E">
                              <w:rPr>
                                <w:rFonts w:ascii="標楷體" w:hAnsi="標楷體" w:cs="Times New Roman" w:hint="eastAsia"/>
                                <w:sz w:val="20"/>
                                <w:szCs w:val="20"/>
                              </w:rPr>
                              <w:t>處數</w:t>
                            </w:r>
                          </w:p>
                        </w:tc>
                        <w:tc>
                          <w:tcPr>
                            <w:tcW w:w="539" w:type="pct"/>
                            <w:vAlign w:val="center"/>
                          </w:tcPr>
                          <w:p w14:paraId="1D8C010E"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hint="eastAsia"/>
                                <w:sz w:val="20"/>
                                <w:szCs w:val="20"/>
                              </w:rPr>
                              <w:t>2,793</w:t>
                            </w:r>
                          </w:p>
                        </w:tc>
                        <w:tc>
                          <w:tcPr>
                            <w:tcW w:w="539" w:type="pct"/>
                            <w:vAlign w:val="center"/>
                          </w:tcPr>
                          <w:p w14:paraId="1F113328"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2,779</w:t>
                            </w:r>
                          </w:p>
                        </w:tc>
                        <w:tc>
                          <w:tcPr>
                            <w:tcW w:w="542" w:type="pct"/>
                            <w:vAlign w:val="center"/>
                          </w:tcPr>
                          <w:p w14:paraId="71E43A6E"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hint="eastAsia"/>
                                <w:sz w:val="20"/>
                                <w:szCs w:val="20"/>
                              </w:rPr>
                              <w:t>2,767</w:t>
                            </w:r>
                          </w:p>
                        </w:tc>
                        <w:tc>
                          <w:tcPr>
                            <w:tcW w:w="566" w:type="pct"/>
                            <w:vAlign w:val="center"/>
                          </w:tcPr>
                          <w:p w14:paraId="5BA270F1"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hint="eastAsia"/>
                                <w:sz w:val="20"/>
                                <w:szCs w:val="20"/>
                              </w:rPr>
                              <w:t>2,748</w:t>
                            </w:r>
                          </w:p>
                        </w:tc>
                        <w:tc>
                          <w:tcPr>
                            <w:tcW w:w="519" w:type="pct"/>
                            <w:vAlign w:val="center"/>
                          </w:tcPr>
                          <w:p w14:paraId="01D3A572"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2,724</w:t>
                            </w:r>
                          </w:p>
                        </w:tc>
                        <w:tc>
                          <w:tcPr>
                            <w:tcW w:w="551" w:type="pct"/>
                            <w:vAlign w:val="center"/>
                          </w:tcPr>
                          <w:p w14:paraId="2F7EBC5D"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bCs/>
                                <w:sz w:val="20"/>
                                <w:szCs w:val="20"/>
                              </w:rPr>
                              <w:t>2,700</w:t>
                            </w:r>
                          </w:p>
                        </w:tc>
                      </w:tr>
                      <w:tr w:rsidR="005A3F68" w:rsidRPr="00D10C3E" w14:paraId="71482617" w14:textId="77777777" w:rsidTr="00E4026B">
                        <w:trPr>
                          <w:trHeight w:val="340"/>
                          <w:jc w:val="center"/>
                        </w:trPr>
                        <w:tc>
                          <w:tcPr>
                            <w:tcW w:w="220" w:type="pct"/>
                            <w:vMerge/>
                            <w:tcBorders>
                              <w:bottom w:val="double" w:sz="4" w:space="0" w:color="auto"/>
                            </w:tcBorders>
                            <w:vAlign w:val="center"/>
                          </w:tcPr>
                          <w:p w14:paraId="0BC1924A"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p>
                        </w:tc>
                        <w:tc>
                          <w:tcPr>
                            <w:tcW w:w="1100" w:type="pct"/>
                            <w:vMerge/>
                            <w:tcBorders>
                              <w:bottom w:val="double" w:sz="4" w:space="0" w:color="auto"/>
                            </w:tcBorders>
                            <w:vAlign w:val="center"/>
                          </w:tcPr>
                          <w:p w14:paraId="1C15CC0B" w14:textId="77777777" w:rsidR="005A3F68" w:rsidRPr="00D10C3E" w:rsidRDefault="005A3F68" w:rsidP="002B014B">
                            <w:pPr>
                              <w:spacing w:line="200" w:lineRule="exact"/>
                              <w:ind w:leftChars="-43" w:left="-103" w:rightChars="-31" w:right="-74"/>
                              <w:jc w:val="center"/>
                              <w:rPr>
                                <w:rFonts w:ascii="標楷體" w:hAnsi="標楷體" w:cs="Times New Roman"/>
                                <w:sz w:val="20"/>
                                <w:szCs w:val="20"/>
                              </w:rPr>
                            </w:pPr>
                          </w:p>
                        </w:tc>
                        <w:tc>
                          <w:tcPr>
                            <w:tcW w:w="424" w:type="pct"/>
                            <w:tcBorders>
                              <w:bottom w:val="double" w:sz="4" w:space="0" w:color="auto"/>
                            </w:tcBorders>
                            <w:vAlign w:val="center"/>
                          </w:tcPr>
                          <w:p w14:paraId="0B418D74" w14:textId="77777777" w:rsidR="005A3F68" w:rsidRPr="00D10C3E" w:rsidRDefault="005A3F68" w:rsidP="002B014B">
                            <w:pPr>
                              <w:spacing w:line="200" w:lineRule="exact"/>
                              <w:ind w:leftChars="-19" w:left="-46" w:rightChars="-16" w:right="-38"/>
                              <w:jc w:val="center"/>
                              <w:rPr>
                                <w:rFonts w:ascii="標楷體" w:hAnsi="標楷體" w:cs="Times New Roman"/>
                                <w:sz w:val="20"/>
                                <w:szCs w:val="20"/>
                              </w:rPr>
                            </w:pPr>
                            <w:r w:rsidRPr="00D10C3E">
                              <w:rPr>
                                <w:rFonts w:ascii="標楷體" w:hAnsi="標楷體" w:cs="Times New Roman" w:hint="eastAsia"/>
                                <w:sz w:val="20"/>
                                <w:szCs w:val="20"/>
                              </w:rPr>
                              <w:t>面積</w:t>
                            </w:r>
                          </w:p>
                        </w:tc>
                        <w:tc>
                          <w:tcPr>
                            <w:tcW w:w="539" w:type="pct"/>
                            <w:tcBorders>
                              <w:bottom w:val="double" w:sz="4" w:space="0" w:color="auto"/>
                            </w:tcBorders>
                            <w:vAlign w:val="center"/>
                          </w:tcPr>
                          <w:p w14:paraId="6CDC4B3E"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hint="eastAsia"/>
                                <w:sz w:val="20"/>
                                <w:szCs w:val="20"/>
                              </w:rPr>
                              <w:t>7,895</w:t>
                            </w:r>
                          </w:p>
                        </w:tc>
                        <w:tc>
                          <w:tcPr>
                            <w:tcW w:w="539" w:type="pct"/>
                            <w:tcBorders>
                              <w:bottom w:val="double" w:sz="4" w:space="0" w:color="auto"/>
                            </w:tcBorders>
                            <w:vAlign w:val="center"/>
                          </w:tcPr>
                          <w:p w14:paraId="5A3F7AE4"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7,863</w:t>
                            </w:r>
                          </w:p>
                        </w:tc>
                        <w:tc>
                          <w:tcPr>
                            <w:tcW w:w="542" w:type="pct"/>
                            <w:tcBorders>
                              <w:bottom w:val="double" w:sz="4" w:space="0" w:color="auto"/>
                            </w:tcBorders>
                            <w:vAlign w:val="center"/>
                          </w:tcPr>
                          <w:p w14:paraId="505A4FEC"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hint="eastAsia"/>
                                <w:sz w:val="20"/>
                                <w:szCs w:val="20"/>
                              </w:rPr>
                              <w:t>7,835</w:t>
                            </w:r>
                          </w:p>
                        </w:tc>
                        <w:tc>
                          <w:tcPr>
                            <w:tcW w:w="566" w:type="pct"/>
                            <w:tcBorders>
                              <w:bottom w:val="double" w:sz="4" w:space="0" w:color="auto"/>
                            </w:tcBorders>
                            <w:vAlign w:val="center"/>
                          </w:tcPr>
                          <w:p w14:paraId="33B8FB6F"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7,773</w:t>
                            </w:r>
                          </w:p>
                        </w:tc>
                        <w:tc>
                          <w:tcPr>
                            <w:tcW w:w="519" w:type="pct"/>
                            <w:tcBorders>
                              <w:bottom w:val="double" w:sz="4" w:space="0" w:color="auto"/>
                            </w:tcBorders>
                            <w:vAlign w:val="center"/>
                          </w:tcPr>
                          <w:p w14:paraId="5A929DF9"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hint="eastAsia"/>
                                <w:sz w:val="20"/>
                                <w:szCs w:val="20"/>
                              </w:rPr>
                              <w:t>7,686</w:t>
                            </w:r>
                          </w:p>
                        </w:tc>
                        <w:tc>
                          <w:tcPr>
                            <w:tcW w:w="551" w:type="pct"/>
                            <w:tcBorders>
                              <w:bottom w:val="double" w:sz="4" w:space="0" w:color="auto"/>
                            </w:tcBorders>
                            <w:vAlign w:val="center"/>
                          </w:tcPr>
                          <w:p w14:paraId="45C352B1"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bCs/>
                                <w:sz w:val="20"/>
                                <w:szCs w:val="20"/>
                              </w:rPr>
                              <w:t>7,496</w:t>
                            </w:r>
                          </w:p>
                        </w:tc>
                      </w:tr>
                      <w:bookmarkEnd w:id="4"/>
                      <w:tr w:rsidR="005A3F68" w:rsidRPr="00D10C3E" w14:paraId="1A7B1A31" w14:textId="77777777" w:rsidTr="00E4026B">
                        <w:trPr>
                          <w:trHeight w:val="340"/>
                          <w:jc w:val="center"/>
                        </w:trPr>
                        <w:tc>
                          <w:tcPr>
                            <w:tcW w:w="1744" w:type="pct"/>
                            <w:gridSpan w:val="3"/>
                            <w:tcBorders>
                              <w:top w:val="double" w:sz="4" w:space="0" w:color="auto"/>
                            </w:tcBorders>
                            <w:vAlign w:val="center"/>
                          </w:tcPr>
                          <w:p w14:paraId="77EA3FBB" w14:textId="77777777" w:rsidR="005A3F68" w:rsidRPr="00D10C3E" w:rsidRDefault="005A3F68" w:rsidP="002B014B">
                            <w:pPr>
                              <w:spacing w:line="200" w:lineRule="exact"/>
                              <w:jc w:val="center"/>
                              <w:rPr>
                                <w:rFonts w:ascii="標楷體" w:hAnsi="標楷體" w:cs="Times New Roman"/>
                                <w:sz w:val="20"/>
                                <w:szCs w:val="20"/>
                              </w:rPr>
                            </w:pPr>
                            <w:r w:rsidRPr="00D10C3E">
                              <w:rPr>
                                <w:rFonts w:ascii="標楷體" w:hAnsi="標楷體" w:cs="Times New Roman" w:hint="eastAsia"/>
                                <w:sz w:val="20"/>
                                <w:szCs w:val="20"/>
                              </w:rPr>
                              <w:t>遷出數</w:t>
                            </w:r>
                          </w:p>
                        </w:tc>
                        <w:tc>
                          <w:tcPr>
                            <w:tcW w:w="539" w:type="pct"/>
                            <w:tcBorders>
                              <w:top w:val="double" w:sz="4" w:space="0" w:color="auto"/>
                            </w:tcBorders>
                            <w:vAlign w:val="center"/>
                          </w:tcPr>
                          <w:p w14:paraId="709BE10A"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sz w:val="20"/>
                                <w:szCs w:val="20"/>
                              </w:rPr>
                              <w:t>44,822</w:t>
                            </w:r>
                          </w:p>
                        </w:tc>
                        <w:tc>
                          <w:tcPr>
                            <w:tcW w:w="539" w:type="pct"/>
                            <w:tcBorders>
                              <w:top w:val="double" w:sz="4" w:space="0" w:color="auto"/>
                            </w:tcBorders>
                            <w:vAlign w:val="center"/>
                          </w:tcPr>
                          <w:p w14:paraId="2715436E"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sz w:val="20"/>
                                <w:szCs w:val="20"/>
                              </w:rPr>
                              <w:t>49,851</w:t>
                            </w:r>
                          </w:p>
                        </w:tc>
                        <w:tc>
                          <w:tcPr>
                            <w:tcW w:w="542" w:type="pct"/>
                            <w:tcBorders>
                              <w:top w:val="double" w:sz="4" w:space="0" w:color="auto"/>
                            </w:tcBorders>
                            <w:vAlign w:val="center"/>
                          </w:tcPr>
                          <w:p w14:paraId="75C8A41B" w14:textId="77777777" w:rsidR="005A3F68" w:rsidRPr="00D10C3E" w:rsidRDefault="005A3F68" w:rsidP="002B014B">
                            <w:pPr>
                              <w:spacing w:line="200" w:lineRule="exact"/>
                              <w:ind w:leftChars="-21" w:left="-50"/>
                              <w:jc w:val="right"/>
                              <w:rPr>
                                <w:rFonts w:ascii="標楷體" w:hAnsi="標楷體" w:cs="Times New Roman"/>
                                <w:sz w:val="20"/>
                                <w:szCs w:val="20"/>
                              </w:rPr>
                            </w:pPr>
                            <w:r w:rsidRPr="00D10C3E">
                              <w:rPr>
                                <w:rFonts w:ascii="標楷體" w:hAnsi="標楷體" w:cs="Times New Roman"/>
                                <w:sz w:val="20"/>
                                <w:szCs w:val="20"/>
                              </w:rPr>
                              <w:t>42,174</w:t>
                            </w:r>
                          </w:p>
                        </w:tc>
                        <w:tc>
                          <w:tcPr>
                            <w:tcW w:w="566" w:type="pct"/>
                            <w:tcBorders>
                              <w:top w:val="double" w:sz="4" w:space="0" w:color="auto"/>
                            </w:tcBorders>
                            <w:vAlign w:val="center"/>
                          </w:tcPr>
                          <w:p w14:paraId="2D4C9526"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43,704</w:t>
                            </w:r>
                          </w:p>
                        </w:tc>
                        <w:tc>
                          <w:tcPr>
                            <w:tcW w:w="519" w:type="pct"/>
                            <w:tcBorders>
                              <w:top w:val="double" w:sz="4" w:space="0" w:color="auto"/>
                            </w:tcBorders>
                            <w:vAlign w:val="center"/>
                          </w:tcPr>
                          <w:p w14:paraId="6E0297A9"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sz w:val="20"/>
                                <w:szCs w:val="20"/>
                              </w:rPr>
                              <w:t>51,172</w:t>
                            </w:r>
                          </w:p>
                        </w:tc>
                        <w:tc>
                          <w:tcPr>
                            <w:tcW w:w="551" w:type="pct"/>
                            <w:tcBorders>
                              <w:top w:val="double" w:sz="4" w:space="0" w:color="auto"/>
                            </w:tcBorders>
                            <w:vAlign w:val="center"/>
                          </w:tcPr>
                          <w:p w14:paraId="74812BD2" w14:textId="77777777" w:rsidR="005A3F68" w:rsidRPr="00D10C3E" w:rsidRDefault="005A3F68" w:rsidP="002B014B">
                            <w:pPr>
                              <w:spacing w:line="200" w:lineRule="exact"/>
                              <w:ind w:leftChars="-21" w:left="-50"/>
                              <w:jc w:val="right"/>
                              <w:rPr>
                                <w:rFonts w:ascii="標楷體" w:hAnsi="標楷體" w:cs="Times New Roman"/>
                                <w:sz w:val="20"/>
                                <w:szCs w:val="20"/>
                              </w:rPr>
                            </w:pPr>
                            <w:r w:rsidRPr="00D10C3E">
                              <w:rPr>
                                <w:rFonts w:ascii="標楷體" w:hAnsi="標楷體" w:cs="Times New Roman"/>
                                <w:sz w:val="20"/>
                                <w:szCs w:val="20"/>
                              </w:rPr>
                              <w:t>54,660</w:t>
                            </w:r>
                          </w:p>
                        </w:tc>
                      </w:tr>
                      <w:tr w:rsidR="005A3F68" w:rsidRPr="00D10C3E" w14:paraId="2DA2357F" w14:textId="77777777" w:rsidTr="00E4026B">
                        <w:trPr>
                          <w:trHeight w:val="340"/>
                          <w:jc w:val="center"/>
                        </w:trPr>
                        <w:tc>
                          <w:tcPr>
                            <w:tcW w:w="1744" w:type="pct"/>
                            <w:gridSpan w:val="3"/>
                            <w:vAlign w:val="center"/>
                          </w:tcPr>
                          <w:p w14:paraId="7FA889DC" w14:textId="77777777" w:rsidR="005A3F68" w:rsidRPr="00D10C3E" w:rsidRDefault="005A3F68" w:rsidP="002B014B">
                            <w:pPr>
                              <w:spacing w:line="200" w:lineRule="exact"/>
                              <w:jc w:val="center"/>
                              <w:rPr>
                                <w:rFonts w:ascii="標楷體" w:hAnsi="標楷體" w:cs="Times New Roman"/>
                                <w:sz w:val="20"/>
                                <w:szCs w:val="20"/>
                              </w:rPr>
                            </w:pPr>
                            <w:r w:rsidRPr="00D10C3E">
                              <w:rPr>
                                <w:rFonts w:ascii="標楷體" w:hAnsi="標楷體" w:cs="Times New Roman" w:hint="eastAsia"/>
                                <w:sz w:val="20"/>
                                <w:szCs w:val="20"/>
                              </w:rPr>
                              <w:t>埋葬數</w:t>
                            </w:r>
                          </w:p>
                        </w:tc>
                        <w:tc>
                          <w:tcPr>
                            <w:tcW w:w="539" w:type="pct"/>
                            <w:vAlign w:val="center"/>
                          </w:tcPr>
                          <w:p w14:paraId="7FBDC8BC"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sz w:val="20"/>
                                <w:szCs w:val="20"/>
                              </w:rPr>
                              <w:t>7,610</w:t>
                            </w:r>
                          </w:p>
                        </w:tc>
                        <w:tc>
                          <w:tcPr>
                            <w:tcW w:w="539" w:type="pct"/>
                            <w:vAlign w:val="center"/>
                          </w:tcPr>
                          <w:p w14:paraId="2ECAD267"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6,585</w:t>
                            </w:r>
                          </w:p>
                        </w:tc>
                        <w:tc>
                          <w:tcPr>
                            <w:tcW w:w="542" w:type="pct"/>
                            <w:vAlign w:val="center"/>
                          </w:tcPr>
                          <w:p w14:paraId="35F687DE"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sz w:val="20"/>
                                <w:szCs w:val="20"/>
                              </w:rPr>
                              <w:t>6,062</w:t>
                            </w:r>
                          </w:p>
                        </w:tc>
                        <w:tc>
                          <w:tcPr>
                            <w:tcW w:w="566" w:type="pct"/>
                            <w:vAlign w:val="center"/>
                          </w:tcPr>
                          <w:p w14:paraId="4DC7304E"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5,752</w:t>
                            </w:r>
                          </w:p>
                        </w:tc>
                        <w:tc>
                          <w:tcPr>
                            <w:tcW w:w="519" w:type="pct"/>
                            <w:vAlign w:val="center"/>
                          </w:tcPr>
                          <w:p w14:paraId="6D950650"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5,980</w:t>
                            </w:r>
                          </w:p>
                        </w:tc>
                        <w:tc>
                          <w:tcPr>
                            <w:tcW w:w="551" w:type="pct"/>
                            <w:vAlign w:val="center"/>
                          </w:tcPr>
                          <w:p w14:paraId="09200D13"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6,252</w:t>
                            </w:r>
                          </w:p>
                        </w:tc>
                      </w:tr>
                      <w:tr w:rsidR="005A3F68" w:rsidRPr="00D10C3E" w14:paraId="713C5C4B" w14:textId="77777777" w:rsidTr="00E4026B">
                        <w:trPr>
                          <w:trHeight w:val="340"/>
                          <w:jc w:val="center"/>
                        </w:trPr>
                        <w:tc>
                          <w:tcPr>
                            <w:tcW w:w="1744" w:type="pct"/>
                            <w:gridSpan w:val="3"/>
                            <w:tcBorders>
                              <w:bottom w:val="single" w:sz="4" w:space="0" w:color="auto"/>
                            </w:tcBorders>
                            <w:vAlign w:val="center"/>
                          </w:tcPr>
                          <w:p w14:paraId="42EB0754" w14:textId="77777777" w:rsidR="005A3F68" w:rsidRPr="00D10C3E" w:rsidRDefault="00255609" w:rsidP="00335950">
                            <w:pPr>
                              <w:spacing w:line="200" w:lineRule="exact"/>
                              <w:ind w:leftChars="-40" w:left="-96" w:rightChars="-39" w:right="-94"/>
                              <w:jc w:val="center"/>
                              <w:rPr>
                                <w:rFonts w:ascii="標楷體" w:hAnsi="標楷體" w:cs="Times New Roman"/>
                                <w:sz w:val="20"/>
                                <w:szCs w:val="20"/>
                              </w:rPr>
                            </w:pPr>
                            <w:r w:rsidRPr="00D10C3E">
                              <w:rPr>
                                <w:rFonts w:ascii="標楷體" w:hAnsi="標楷體" w:cs="Times New Roman" w:hint="eastAsia"/>
                                <w:sz w:val="20"/>
                                <w:szCs w:val="20"/>
                              </w:rPr>
                              <w:t>遷出數為埋葬數之倍數</w:t>
                            </w:r>
                          </w:p>
                        </w:tc>
                        <w:tc>
                          <w:tcPr>
                            <w:tcW w:w="539" w:type="pct"/>
                            <w:tcBorders>
                              <w:bottom w:val="single" w:sz="4" w:space="0" w:color="auto"/>
                            </w:tcBorders>
                            <w:vAlign w:val="center"/>
                          </w:tcPr>
                          <w:p w14:paraId="4D84F237" w14:textId="77777777" w:rsidR="005A3F68" w:rsidRPr="00D10C3E" w:rsidRDefault="005A3F68" w:rsidP="002B014B">
                            <w:pPr>
                              <w:spacing w:line="200" w:lineRule="exact"/>
                              <w:ind w:leftChars="-20" w:left="-48"/>
                              <w:jc w:val="right"/>
                              <w:rPr>
                                <w:rFonts w:ascii="標楷體" w:hAnsi="標楷體" w:cs="Times New Roman"/>
                                <w:sz w:val="20"/>
                                <w:szCs w:val="20"/>
                              </w:rPr>
                            </w:pPr>
                            <w:r w:rsidRPr="00D10C3E">
                              <w:rPr>
                                <w:rFonts w:ascii="標楷體" w:hAnsi="標楷體" w:cs="Times New Roman"/>
                                <w:sz w:val="20"/>
                                <w:szCs w:val="20"/>
                              </w:rPr>
                              <w:t>5.89</w:t>
                            </w:r>
                          </w:p>
                        </w:tc>
                        <w:tc>
                          <w:tcPr>
                            <w:tcW w:w="539" w:type="pct"/>
                            <w:tcBorders>
                              <w:bottom w:val="single" w:sz="4" w:space="0" w:color="auto"/>
                            </w:tcBorders>
                            <w:vAlign w:val="center"/>
                          </w:tcPr>
                          <w:p w14:paraId="004CF383"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7.57</w:t>
                            </w:r>
                          </w:p>
                        </w:tc>
                        <w:tc>
                          <w:tcPr>
                            <w:tcW w:w="542" w:type="pct"/>
                            <w:tcBorders>
                              <w:bottom w:val="single" w:sz="4" w:space="0" w:color="auto"/>
                            </w:tcBorders>
                            <w:vAlign w:val="center"/>
                          </w:tcPr>
                          <w:p w14:paraId="23269FAA" w14:textId="77777777" w:rsidR="005A3F68" w:rsidRPr="00D10C3E" w:rsidRDefault="005A3F68" w:rsidP="002B014B">
                            <w:pPr>
                              <w:spacing w:line="200" w:lineRule="exact"/>
                              <w:ind w:leftChars="-27" w:left="-65"/>
                              <w:jc w:val="right"/>
                              <w:rPr>
                                <w:rFonts w:ascii="標楷體" w:hAnsi="標楷體" w:cs="Times New Roman"/>
                                <w:sz w:val="20"/>
                                <w:szCs w:val="20"/>
                              </w:rPr>
                            </w:pPr>
                            <w:r w:rsidRPr="00D10C3E">
                              <w:rPr>
                                <w:rFonts w:ascii="標楷體" w:hAnsi="標楷體" w:cs="Times New Roman"/>
                                <w:sz w:val="20"/>
                                <w:szCs w:val="20"/>
                              </w:rPr>
                              <w:t>6.96</w:t>
                            </w:r>
                          </w:p>
                        </w:tc>
                        <w:tc>
                          <w:tcPr>
                            <w:tcW w:w="566" w:type="pct"/>
                            <w:tcBorders>
                              <w:bottom w:val="single" w:sz="4" w:space="0" w:color="auto"/>
                            </w:tcBorders>
                            <w:vAlign w:val="center"/>
                          </w:tcPr>
                          <w:p w14:paraId="1BC803A5"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7.60</w:t>
                            </w:r>
                          </w:p>
                        </w:tc>
                        <w:tc>
                          <w:tcPr>
                            <w:tcW w:w="519" w:type="pct"/>
                            <w:tcBorders>
                              <w:bottom w:val="single" w:sz="4" w:space="0" w:color="auto"/>
                            </w:tcBorders>
                            <w:vAlign w:val="center"/>
                          </w:tcPr>
                          <w:p w14:paraId="63408C5C"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8.56</w:t>
                            </w:r>
                          </w:p>
                        </w:tc>
                        <w:tc>
                          <w:tcPr>
                            <w:tcW w:w="551" w:type="pct"/>
                            <w:tcBorders>
                              <w:bottom w:val="single" w:sz="4" w:space="0" w:color="auto"/>
                            </w:tcBorders>
                            <w:vAlign w:val="center"/>
                          </w:tcPr>
                          <w:p w14:paraId="3E5580D6" w14:textId="77777777" w:rsidR="005A3F68" w:rsidRPr="00D10C3E" w:rsidRDefault="005A3F68" w:rsidP="002B014B">
                            <w:pPr>
                              <w:spacing w:line="200" w:lineRule="exact"/>
                              <w:jc w:val="right"/>
                              <w:rPr>
                                <w:rFonts w:ascii="標楷體" w:hAnsi="標楷體" w:cs="Times New Roman"/>
                                <w:sz w:val="20"/>
                                <w:szCs w:val="20"/>
                              </w:rPr>
                            </w:pPr>
                            <w:r w:rsidRPr="00D10C3E">
                              <w:rPr>
                                <w:rFonts w:ascii="標楷體" w:hAnsi="標楷體" w:cs="Times New Roman"/>
                                <w:sz w:val="20"/>
                                <w:szCs w:val="20"/>
                              </w:rPr>
                              <w:t>8.74</w:t>
                            </w:r>
                          </w:p>
                        </w:tc>
                      </w:tr>
                      <w:tr w:rsidR="005A3F68" w:rsidRPr="00D10C3E" w14:paraId="476C93E3" w14:textId="77777777" w:rsidTr="003A2896">
                        <w:trPr>
                          <w:trHeight w:hRule="exact" w:val="463"/>
                          <w:jc w:val="center"/>
                        </w:trPr>
                        <w:tc>
                          <w:tcPr>
                            <w:tcW w:w="5000" w:type="pct"/>
                            <w:gridSpan w:val="9"/>
                            <w:tcBorders>
                              <w:top w:val="single" w:sz="4" w:space="0" w:color="auto"/>
                              <w:left w:val="nil"/>
                              <w:bottom w:val="nil"/>
                              <w:right w:val="nil"/>
                            </w:tcBorders>
                            <w:vAlign w:val="center"/>
                          </w:tcPr>
                          <w:p w14:paraId="33AD9F2F" w14:textId="77777777" w:rsidR="005A3F68" w:rsidRPr="00D10C3E" w:rsidRDefault="005A3F68" w:rsidP="00335950">
                            <w:pPr>
                              <w:spacing w:line="180" w:lineRule="exact"/>
                              <w:ind w:leftChars="-26" w:left="541" w:hangingChars="335" w:hanging="603"/>
                              <w:jc w:val="both"/>
                              <w:rPr>
                                <w:rFonts w:ascii="標楷體" w:hAnsi="標楷體"/>
                                <w:sz w:val="18"/>
                                <w:szCs w:val="18"/>
                              </w:rPr>
                            </w:pPr>
                            <w:r w:rsidRPr="00D10C3E">
                              <w:rPr>
                                <w:rFonts w:ascii="標楷體" w:hAnsi="標楷體" w:hint="eastAsia"/>
                                <w:sz w:val="18"/>
                                <w:szCs w:val="18"/>
                              </w:rPr>
                              <w:t>註︰1</w:t>
                            </w:r>
                            <w:r w:rsidRPr="00D10C3E">
                              <w:rPr>
                                <w:rFonts w:ascii="標楷體" w:hAnsi="標楷體"/>
                                <w:sz w:val="18"/>
                                <w:szCs w:val="18"/>
                              </w:rPr>
                              <w:t>.</w:t>
                            </w:r>
                            <w:r w:rsidRPr="00D10C3E">
                              <w:rPr>
                                <w:rFonts w:ascii="標楷體" w:hAnsi="標楷體" w:hint="eastAsia"/>
                                <w:sz w:val="18"/>
                                <w:szCs w:val="18"/>
                              </w:rPr>
                              <w:t>資料時點</w:t>
                            </w:r>
                            <w:r w:rsidRPr="00D10C3E">
                              <w:rPr>
                                <w:rFonts w:ascii="標楷體" w:hAnsi="標楷體"/>
                                <w:sz w:val="18"/>
                                <w:szCs w:val="18"/>
                              </w:rPr>
                              <w:t>：</w:t>
                            </w:r>
                            <w:r w:rsidRPr="00D10C3E">
                              <w:rPr>
                                <w:rFonts w:ascii="標楷體" w:hAnsi="標楷體" w:hint="eastAsia"/>
                                <w:sz w:val="18"/>
                                <w:szCs w:val="18"/>
                              </w:rPr>
                              <w:t>截至1</w:t>
                            </w:r>
                            <w:r w:rsidRPr="00D10C3E">
                              <w:rPr>
                                <w:rFonts w:ascii="標楷體" w:hAnsi="標楷體"/>
                                <w:sz w:val="18"/>
                                <w:szCs w:val="18"/>
                              </w:rPr>
                              <w:t>14</w:t>
                            </w:r>
                            <w:r w:rsidRPr="00D10C3E">
                              <w:rPr>
                                <w:rFonts w:ascii="標楷體" w:hAnsi="標楷體" w:hint="eastAsia"/>
                                <w:sz w:val="18"/>
                                <w:szCs w:val="18"/>
                              </w:rPr>
                              <w:t>年3月底，1</w:t>
                            </w:r>
                            <w:r w:rsidRPr="00D10C3E">
                              <w:rPr>
                                <w:rFonts w:ascii="標楷體" w:hAnsi="標楷體"/>
                                <w:sz w:val="18"/>
                                <w:szCs w:val="18"/>
                              </w:rPr>
                              <w:t>13</w:t>
                            </w:r>
                            <w:r w:rsidRPr="00D10C3E">
                              <w:rPr>
                                <w:rFonts w:ascii="標楷體" w:hAnsi="標楷體" w:hint="eastAsia"/>
                                <w:sz w:val="18"/>
                                <w:szCs w:val="18"/>
                              </w:rPr>
                              <w:t>年度數據尚未公告。</w:t>
                            </w:r>
                          </w:p>
                          <w:p w14:paraId="26C0A452" w14:textId="77777777" w:rsidR="005A3F68" w:rsidRPr="00D10C3E" w:rsidRDefault="005A3F68" w:rsidP="005965D4">
                            <w:pPr>
                              <w:spacing w:line="180" w:lineRule="exact"/>
                              <w:ind w:leftChars="123" w:left="295" w:right="1021"/>
                              <w:rPr>
                                <w:rFonts w:ascii="標楷體" w:hAnsi="標楷體" w:cs="Times New Roman"/>
                                <w:sz w:val="20"/>
                                <w:szCs w:val="20"/>
                              </w:rPr>
                            </w:pPr>
                            <w:r w:rsidRPr="00D10C3E">
                              <w:rPr>
                                <w:rFonts w:ascii="標楷體" w:hAnsi="標楷體" w:hint="eastAsia"/>
                                <w:sz w:val="18"/>
                                <w:szCs w:val="18"/>
                              </w:rPr>
                              <w:t>2</w:t>
                            </w:r>
                            <w:r w:rsidRPr="00D10C3E">
                              <w:rPr>
                                <w:rFonts w:ascii="標楷體" w:hAnsi="標楷體"/>
                                <w:sz w:val="18"/>
                                <w:szCs w:val="18"/>
                              </w:rPr>
                              <w:t>.</w:t>
                            </w:r>
                            <w:r w:rsidRPr="00D10C3E">
                              <w:rPr>
                                <w:rFonts w:ascii="標楷體" w:hAnsi="標楷體" w:hint="eastAsia"/>
                                <w:sz w:val="18"/>
                                <w:szCs w:val="18"/>
                              </w:rPr>
                              <w:t>資料來源︰整理自內政部統計資料。</w:t>
                            </w:r>
                          </w:p>
                        </w:tc>
                      </w:tr>
                    </w:tbl>
                    <w:p w14:paraId="2B724ADA" w14:textId="77777777" w:rsidR="005A3F68" w:rsidRPr="00D10C3E" w:rsidRDefault="005A3F68" w:rsidP="005B0D05">
                      <w:pPr>
                        <w:spacing w:line="20" w:lineRule="exact"/>
                        <w:ind w:rightChars="651" w:right="1562"/>
                        <w:rPr>
                          <w:rFonts w:ascii="標楷體" w:hAnsi="標楷體"/>
                        </w:rPr>
                      </w:pPr>
                    </w:p>
                  </w:txbxContent>
                </v:textbox>
                <w10:wrap type="square" anchorx="margin"/>
              </v:shape>
            </w:pict>
          </mc:Fallback>
        </mc:AlternateContent>
      </w:r>
      <w:r w:rsidR="005623BF" w:rsidRPr="00915FAB">
        <w:rPr>
          <w:rFonts w:ascii="標楷體" w:hAnsi="標楷體" w:hint="eastAsia"/>
          <w:b/>
          <w:bCs/>
          <w:color w:val="000000" w:themeColor="text1"/>
        </w:rPr>
        <w:t>2.</w:t>
      </w:r>
      <w:r w:rsidR="004F7772" w:rsidRPr="00915FAB">
        <w:rPr>
          <w:rFonts w:hAnsi="標楷體" w:hint="eastAsia"/>
          <w:b/>
          <w:color w:val="000000" w:themeColor="text1"/>
          <w:spacing w:val="8"/>
          <w:sz w:val="28"/>
          <w:szCs w:val="28"/>
        </w:rPr>
        <w:t xml:space="preserve">　</w:t>
      </w:r>
      <w:proofErr w:type="gramStart"/>
      <w:r w:rsidRPr="00915FAB">
        <w:rPr>
          <w:rFonts w:ascii="標楷體" w:hAnsi="標楷體" w:hint="eastAsia"/>
          <w:b/>
          <w:bCs/>
          <w:snapToGrid w:val="0"/>
          <w:color w:val="000000" w:themeColor="text1"/>
          <w:lang w:val="x-none"/>
        </w:rPr>
        <w:t>國人喪俗觀念</w:t>
      </w:r>
      <w:proofErr w:type="gramEnd"/>
      <w:r w:rsidRPr="00915FAB">
        <w:rPr>
          <w:rFonts w:ascii="標楷體" w:hAnsi="標楷體" w:hint="eastAsia"/>
          <w:b/>
          <w:bCs/>
          <w:snapToGrid w:val="0"/>
          <w:color w:val="000000" w:themeColor="text1"/>
          <w:lang w:val="x-none"/>
        </w:rPr>
        <w:t>轉變，</w:t>
      </w:r>
      <w:proofErr w:type="gramStart"/>
      <w:r w:rsidRPr="00915FAB">
        <w:rPr>
          <w:rFonts w:ascii="標楷體" w:hAnsi="標楷體" w:hint="eastAsia"/>
          <w:b/>
          <w:bCs/>
          <w:snapToGrid w:val="0"/>
          <w:color w:val="000000" w:themeColor="text1"/>
          <w:lang w:val="x-none"/>
        </w:rPr>
        <w:t>環保葬</w:t>
      </w:r>
      <w:proofErr w:type="gramEnd"/>
      <w:r w:rsidRPr="00915FAB">
        <w:rPr>
          <w:rFonts w:ascii="標楷體" w:hAnsi="標楷體" w:hint="eastAsia"/>
          <w:b/>
          <w:bCs/>
          <w:snapToGrid w:val="0"/>
          <w:color w:val="000000" w:themeColor="text1"/>
          <w:lang w:val="x-none"/>
        </w:rPr>
        <w:t>比率逐年增加，惟申請補助傳統公墓更新辦理</w:t>
      </w:r>
      <w:proofErr w:type="gramStart"/>
      <w:r w:rsidRPr="00915FAB">
        <w:rPr>
          <w:rFonts w:ascii="標楷體" w:hAnsi="標楷體" w:hint="eastAsia"/>
          <w:b/>
          <w:bCs/>
          <w:snapToGrid w:val="0"/>
          <w:color w:val="000000" w:themeColor="text1"/>
          <w:lang w:val="x-none"/>
        </w:rPr>
        <w:t>環保葬</w:t>
      </w:r>
      <w:proofErr w:type="gramEnd"/>
      <w:r w:rsidRPr="00915FAB">
        <w:rPr>
          <w:rFonts w:ascii="標楷體" w:hAnsi="標楷體" w:hint="eastAsia"/>
          <w:b/>
          <w:bCs/>
          <w:snapToGrid w:val="0"/>
          <w:color w:val="000000" w:themeColor="text1"/>
          <w:lang w:val="x-none"/>
        </w:rPr>
        <w:t>園區案量未如預期，</w:t>
      </w:r>
      <w:proofErr w:type="gramStart"/>
      <w:r w:rsidRPr="00915FAB">
        <w:rPr>
          <w:rFonts w:ascii="標楷體" w:hAnsi="標楷體" w:hint="eastAsia"/>
          <w:b/>
          <w:bCs/>
          <w:snapToGrid w:val="0"/>
          <w:color w:val="000000" w:themeColor="text1"/>
          <w:lang w:val="x-none"/>
        </w:rPr>
        <w:t>允宜督同</w:t>
      </w:r>
      <w:proofErr w:type="gramEnd"/>
      <w:r w:rsidRPr="00915FAB">
        <w:rPr>
          <w:rFonts w:ascii="標楷體" w:hAnsi="標楷體" w:hint="eastAsia"/>
          <w:b/>
          <w:bCs/>
          <w:snapToGrid w:val="0"/>
          <w:color w:val="000000" w:themeColor="text1"/>
          <w:lang w:val="x-none"/>
        </w:rPr>
        <w:t>因應社會殯葬需求，推動傳統公墓更新轉型，以提升殯葬設施可及性，</w:t>
      </w:r>
      <w:r w:rsidR="009B66F7" w:rsidRPr="00915FAB">
        <w:rPr>
          <w:rFonts w:ascii="標楷體" w:hAnsi="標楷體" w:hint="eastAsia"/>
          <w:b/>
          <w:bCs/>
          <w:snapToGrid w:val="0"/>
          <w:color w:val="000000" w:themeColor="text1"/>
          <w:lang w:val="x-none"/>
        </w:rPr>
        <w:t>及優化治喪服務量能與環境</w:t>
      </w:r>
      <w:r w:rsidRPr="00915FAB">
        <w:rPr>
          <w:rFonts w:ascii="標楷體" w:hAnsi="標楷體" w:hint="eastAsia"/>
          <w:b/>
          <w:bCs/>
          <w:snapToGrid w:val="0"/>
          <w:color w:val="000000" w:themeColor="text1"/>
          <w:lang w:val="x-none"/>
        </w:rPr>
        <w:t>：</w:t>
      </w:r>
      <w:r w:rsidRPr="00915FAB">
        <w:rPr>
          <w:rFonts w:ascii="標楷體" w:hAnsi="標楷體" w:hint="eastAsia"/>
          <w:snapToGrid w:val="0"/>
          <w:color w:val="000000" w:themeColor="text1"/>
          <w:lang w:val="x-none"/>
        </w:rPr>
        <w:t>國人殯葬方式由傳統之土葬為主，轉變為</w:t>
      </w:r>
      <w:proofErr w:type="gramStart"/>
      <w:r w:rsidRPr="00915FAB">
        <w:rPr>
          <w:rFonts w:ascii="標楷體" w:hAnsi="標楷體" w:hint="eastAsia"/>
          <w:snapToGrid w:val="0"/>
          <w:color w:val="000000" w:themeColor="text1"/>
          <w:lang w:val="x-none"/>
        </w:rPr>
        <w:t>火化晉塔安置</w:t>
      </w:r>
      <w:proofErr w:type="gramEnd"/>
      <w:r w:rsidRPr="00915FAB">
        <w:rPr>
          <w:rFonts w:ascii="標楷體" w:hAnsi="標楷體" w:hint="eastAsia"/>
          <w:snapToGrid w:val="0"/>
          <w:color w:val="000000" w:themeColor="text1"/>
          <w:lang w:val="x-none"/>
        </w:rPr>
        <w:t>等多元方式，近年</w:t>
      </w:r>
      <w:proofErr w:type="gramStart"/>
      <w:r w:rsidRPr="00915FAB">
        <w:rPr>
          <w:rFonts w:ascii="標楷體" w:hAnsi="標楷體" w:hint="eastAsia"/>
          <w:snapToGrid w:val="0"/>
          <w:color w:val="000000" w:themeColor="text1"/>
          <w:lang w:val="x-none"/>
        </w:rPr>
        <w:t>採環保葬</w:t>
      </w:r>
      <w:proofErr w:type="gramEnd"/>
      <w:r w:rsidRPr="00915FAB">
        <w:rPr>
          <w:rFonts w:ascii="標楷體" w:hAnsi="標楷體" w:hint="eastAsia"/>
          <w:snapToGrid w:val="0"/>
          <w:color w:val="000000" w:themeColor="text1"/>
          <w:lang w:val="x-none"/>
        </w:rPr>
        <w:t>者（主要包含樹葬、植存、海葬等）日益增多，至於</w:t>
      </w:r>
      <w:proofErr w:type="gramStart"/>
      <w:r w:rsidRPr="00915FAB">
        <w:rPr>
          <w:rFonts w:ascii="標楷體" w:hAnsi="標楷體" w:hint="eastAsia"/>
          <w:snapToGrid w:val="0"/>
          <w:color w:val="000000" w:themeColor="text1"/>
          <w:lang w:val="x-none"/>
        </w:rPr>
        <w:t>採</w:t>
      </w:r>
      <w:proofErr w:type="gramEnd"/>
      <w:r w:rsidRPr="00915FAB">
        <w:rPr>
          <w:rFonts w:ascii="標楷體" w:hAnsi="標楷體" w:hint="eastAsia"/>
          <w:snapToGrid w:val="0"/>
          <w:color w:val="000000" w:themeColor="text1"/>
          <w:lang w:val="x-none"/>
        </w:rPr>
        <w:t>傳統土葬者，自86年度起呈下降趨勢，國人對</w:t>
      </w:r>
      <w:proofErr w:type="gramStart"/>
      <w:r w:rsidRPr="00915FAB">
        <w:rPr>
          <w:rFonts w:ascii="標楷體" w:hAnsi="標楷體" w:hint="eastAsia"/>
          <w:snapToGrid w:val="0"/>
          <w:color w:val="000000" w:themeColor="text1"/>
          <w:lang w:val="x-none"/>
        </w:rPr>
        <w:t>墓地營葬需求</w:t>
      </w:r>
      <w:proofErr w:type="gramEnd"/>
      <w:r w:rsidRPr="00915FAB">
        <w:rPr>
          <w:rFonts w:ascii="標楷體" w:hAnsi="標楷體" w:hint="eastAsia"/>
          <w:snapToGrid w:val="0"/>
          <w:color w:val="000000" w:themeColor="text1"/>
          <w:lang w:val="x-none"/>
        </w:rPr>
        <w:t>逐年減少，近</w:t>
      </w:r>
      <w:proofErr w:type="gramStart"/>
      <w:r w:rsidRPr="00915FAB">
        <w:rPr>
          <w:rFonts w:ascii="標楷體" w:hAnsi="標楷體" w:hint="eastAsia"/>
          <w:snapToGrid w:val="0"/>
          <w:color w:val="000000" w:themeColor="text1"/>
          <w:lang w:val="x-none"/>
        </w:rPr>
        <w:t>5</w:t>
      </w:r>
      <w:proofErr w:type="gramEnd"/>
      <w:r w:rsidRPr="00915FAB">
        <w:rPr>
          <w:rFonts w:ascii="標楷體" w:hAnsi="標楷體" w:hint="eastAsia"/>
          <w:snapToGrid w:val="0"/>
          <w:color w:val="000000" w:themeColor="text1"/>
          <w:lang w:val="x-none"/>
        </w:rPr>
        <w:t>年度（108至112年度）公墓遷出數約為公墓埋葬數之6.96倍至8.74倍</w:t>
      </w:r>
      <w:r w:rsidR="00335950" w:rsidRPr="00915FAB">
        <w:rPr>
          <w:rFonts w:ascii="標楷體" w:hAnsi="標楷體" w:hint="eastAsia"/>
          <w:snapToGrid w:val="0"/>
          <w:color w:val="000000" w:themeColor="text1"/>
          <w:lang w:val="x-none"/>
        </w:rPr>
        <w:t>（表2）</w:t>
      </w:r>
      <w:r w:rsidRPr="00915FAB">
        <w:rPr>
          <w:rFonts w:ascii="標楷體" w:hAnsi="標楷體" w:hint="eastAsia"/>
          <w:snapToGrid w:val="0"/>
          <w:color w:val="000000" w:themeColor="text1"/>
          <w:lang w:val="x-none"/>
        </w:rPr>
        <w:t>，相對可釋出或轉型利用之傳統公墓用地持續增加。</w:t>
      </w:r>
      <w:r w:rsidR="009B66F7" w:rsidRPr="00915FAB">
        <w:rPr>
          <w:rFonts w:ascii="標楷體" w:hAnsi="標楷體" w:hint="eastAsia"/>
          <w:snapToGrid w:val="0"/>
          <w:color w:val="000000" w:themeColor="text1"/>
          <w:lang w:val="x-none"/>
        </w:rPr>
        <w:t>內政部為因應國人</w:t>
      </w:r>
      <w:proofErr w:type="gramStart"/>
      <w:r w:rsidR="009B66F7" w:rsidRPr="00915FAB">
        <w:rPr>
          <w:rFonts w:ascii="標楷體" w:hAnsi="標楷體" w:hint="eastAsia"/>
          <w:snapToGrid w:val="0"/>
          <w:color w:val="000000" w:themeColor="text1"/>
          <w:lang w:val="x-none"/>
        </w:rPr>
        <w:t>環保葬</w:t>
      </w:r>
      <w:proofErr w:type="gramEnd"/>
      <w:r w:rsidR="009B66F7" w:rsidRPr="00915FAB">
        <w:rPr>
          <w:rFonts w:ascii="標楷體" w:hAnsi="標楷體" w:hint="eastAsia"/>
          <w:snapToGrid w:val="0"/>
          <w:color w:val="000000" w:themeColor="text1"/>
          <w:lang w:val="x-none"/>
        </w:rPr>
        <w:t>之需求及帶動地方整體規劃改善傳統公墓，規劃</w:t>
      </w:r>
      <w:r w:rsidRPr="00915FAB">
        <w:rPr>
          <w:rFonts w:ascii="標楷體" w:hAnsi="標楷體" w:hint="eastAsia"/>
          <w:snapToGrid w:val="0"/>
          <w:color w:val="000000" w:themeColor="text1"/>
          <w:lang w:val="x-none"/>
        </w:rPr>
        <w:t>於111至114年度以殯葬計畫補助地方政府推動傳統公墓及原鄉公墓更新或改善60案，增加</w:t>
      </w:r>
      <w:proofErr w:type="gramStart"/>
      <w:r w:rsidRPr="00915FAB">
        <w:rPr>
          <w:rFonts w:ascii="標楷體" w:hAnsi="標楷體" w:hint="eastAsia"/>
          <w:snapToGrid w:val="0"/>
          <w:color w:val="000000" w:themeColor="text1"/>
          <w:lang w:val="x-none"/>
        </w:rPr>
        <w:t>環保葬</w:t>
      </w:r>
      <w:proofErr w:type="gramEnd"/>
      <w:r w:rsidRPr="00915FAB">
        <w:rPr>
          <w:rFonts w:ascii="標楷體" w:hAnsi="標楷體" w:hint="eastAsia"/>
          <w:snapToGrid w:val="0"/>
          <w:color w:val="000000" w:themeColor="text1"/>
          <w:lang w:val="x-none"/>
        </w:rPr>
        <w:t>園區面積11萬平方公尺。據內政部提供資料，至114年底補助計畫</w:t>
      </w:r>
      <w:proofErr w:type="gramStart"/>
      <w:r w:rsidRPr="00915FAB">
        <w:rPr>
          <w:rFonts w:ascii="標楷體" w:hAnsi="標楷體" w:hint="eastAsia"/>
          <w:snapToGrid w:val="0"/>
          <w:color w:val="000000" w:themeColor="text1"/>
          <w:lang w:val="x-none"/>
        </w:rPr>
        <w:t>辦竣後</w:t>
      </w:r>
      <w:proofErr w:type="gramEnd"/>
      <w:r w:rsidRPr="00915FAB">
        <w:rPr>
          <w:rFonts w:ascii="標楷體" w:hAnsi="標楷體" w:hint="eastAsia"/>
          <w:snapToGrid w:val="0"/>
          <w:color w:val="000000" w:themeColor="text1"/>
          <w:lang w:val="x-none"/>
        </w:rPr>
        <w:t>，預計補助地方政府辦理傳統公墓及原鄉公墓更新或改善31案，可增加</w:t>
      </w:r>
      <w:proofErr w:type="gramStart"/>
      <w:r w:rsidRPr="00915FAB">
        <w:rPr>
          <w:rFonts w:ascii="標楷體" w:hAnsi="標楷體" w:hint="eastAsia"/>
          <w:snapToGrid w:val="0"/>
          <w:color w:val="000000" w:themeColor="text1"/>
          <w:lang w:val="x-none"/>
        </w:rPr>
        <w:t>環保葬</w:t>
      </w:r>
      <w:proofErr w:type="gramEnd"/>
      <w:r w:rsidRPr="00915FAB">
        <w:rPr>
          <w:rFonts w:ascii="標楷體" w:hAnsi="標楷體" w:hint="eastAsia"/>
          <w:snapToGrid w:val="0"/>
          <w:color w:val="000000" w:themeColor="text1"/>
          <w:lang w:val="x-none"/>
        </w:rPr>
        <w:t>園區面積2萬餘平方公尺（截至113年底實際已辦理21案、增加環保葬園區面積1萬餘平方公尺），惟與全程之計畫目標尚有29案（48.33％）及8萬餘平方公尺（79.15％）之差距。復依殯葬計畫規劃，以每3個鄉（鎮、市、區）設置1處</w:t>
      </w:r>
      <w:proofErr w:type="gramStart"/>
      <w:r w:rsidRPr="00915FAB">
        <w:rPr>
          <w:rFonts w:ascii="標楷體" w:hAnsi="標楷體" w:hint="eastAsia"/>
          <w:snapToGrid w:val="0"/>
          <w:color w:val="000000" w:themeColor="text1"/>
          <w:lang w:val="x-none"/>
        </w:rPr>
        <w:t>環保葬</w:t>
      </w:r>
      <w:proofErr w:type="gramEnd"/>
      <w:r w:rsidRPr="00915FAB">
        <w:rPr>
          <w:rFonts w:ascii="標楷體" w:hAnsi="標楷體" w:hint="eastAsia"/>
          <w:snapToGrid w:val="0"/>
          <w:color w:val="000000" w:themeColor="text1"/>
          <w:lang w:val="x-none"/>
        </w:rPr>
        <w:t>公墓估算，全國約須設置123處</w:t>
      </w:r>
      <w:proofErr w:type="gramStart"/>
      <w:r w:rsidRPr="00915FAB">
        <w:rPr>
          <w:rFonts w:ascii="標楷體" w:hAnsi="標楷體" w:hint="eastAsia"/>
          <w:snapToGrid w:val="0"/>
          <w:color w:val="000000" w:themeColor="text1"/>
          <w:lang w:val="x-none"/>
        </w:rPr>
        <w:t>環保葬</w:t>
      </w:r>
      <w:proofErr w:type="gramEnd"/>
      <w:r w:rsidRPr="00915FAB">
        <w:rPr>
          <w:rFonts w:ascii="標楷體" w:hAnsi="標楷體" w:hint="eastAsia"/>
          <w:snapToGrid w:val="0"/>
          <w:color w:val="000000" w:themeColor="text1"/>
          <w:lang w:val="x-none"/>
        </w:rPr>
        <w:t>公墓。惟據內政部統計，113年底全國可實施</w:t>
      </w:r>
      <w:proofErr w:type="gramStart"/>
      <w:r w:rsidRPr="00915FAB">
        <w:rPr>
          <w:rFonts w:ascii="標楷體" w:hAnsi="標楷體" w:hint="eastAsia"/>
          <w:snapToGrid w:val="0"/>
          <w:color w:val="000000" w:themeColor="text1"/>
          <w:lang w:val="x-none"/>
        </w:rPr>
        <w:t>環保葬</w:t>
      </w:r>
      <w:proofErr w:type="gramEnd"/>
      <w:r w:rsidRPr="00915FAB">
        <w:rPr>
          <w:rFonts w:ascii="標楷體" w:hAnsi="標楷體" w:hint="eastAsia"/>
          <w:snapToGrid w:val="0"/>
          <w:color w:val="000000" w:themeColor="text1"/>
          <w:lang w:val="x-none"/>
        </w:rPr>
        <w:t>之公墓計69處（樹葬67處、植存2處），與上開估算需求數，尚不足54處。另截至112年底止，全國公墓計2,973處，其中已更新者計273處，尚未規劃公墓（即傳統公墓）2,700處，仍有</w:t>
      </w:r>
      <w:proofErr w:type="gramStart"/>
      <w:r w:rsidRPr="00915FAB">
        <w:rPr>
          <w:rFonts w:ascii="標楷體" w:hAnsi="標楷體" w:hint="eastAsia"/>
          <w:snapToGrid w:val="0"/>
          <w:color w:val="000000" w:themeColor="text1"/>
          <w:lang w:val="x-none"/>
        </w:rPr>
        <w:t>9成</w:t>
      </w:r>
      <w:proofErr w:type="gramEnd"/>
      <w:r w:rsidRPr="00915FAB">
        <w:rPr>
          <w:rFonts w:ascii="標楷體" w:hAnsi="標楷體" w:hint="eastAsia"/>
          <w:snapToGrid w:val="0"/>
          <w:color w:val="000000" w:themeColor="text1"/>
          <w:lang w:val="x-none"/>
        </w:rPr>
        <w:t>公墓待評估檢討可釋出或辦理更新轉型。經函請內政部督同地方政府</w:t>
      </w:r>
      <w:proofErr w:type="gramStart"/>
      <w:r w:rsidRPr="00915FAB">
        <w:rPr>
          <w:rFonts w:ascii="標楷體" w:hAnsi="標楷體" w:hint="eastAsia"/>
          <w:snapToGrid w:val="0"/>
          <w:color w:val="000000" w:themeColor="text1"/>
          <w:lang w:val="x-none"/>
        </w:rPr>
        <w:t>研謀善策，引導葬俗</w:t>
      </w:r>
      <w:proofErr w:type="gramEnd"/>
      <w:r w:rsidRPr="00915FAB">
        <w:rPr>
          <w:rFonts w:ascii="標楷體" w:hAnsi="標楷體" w:hint="eastAsia"/>
          <w:snapToGrid w:val="0"/>
          <w:color w:val="000000" w:themeColor="text1"/>
          <w:lang w:val="x-none"/>
        </w:rPr>
        <w:t>革新觀念，加強推動將無使用需求之傳統公墓規劃設置</w:t>
      </w:r>
      <w:proofErr w:type="gramStart"/>
      <w:r w:rsidRPr="00915FAB">
        <w:rPr>
          <w:rFonts w:ascii="標楷體" w:hAnsi="標楷體" w:hint="eastAsia"/>
          <w:snapToGrid w:val="0"/>
          <w:color w:val="000000" w:themeColor="text1"/>
          <w:lang w:val="x-none"/>
        </w:rPr>
        <w:t>環保葬</w:t>
      </w:r>
      <w:proofErr w:type="gramEnd"/>
      <w:r w:rsidRPr="00915FAB">
        <w:rPr>
          <w:rFonts w:ascii="標楷體" w:hAnsi="標楷體" w:hint="eastAsia"/>
          <w:snapToGrid w:val="0"/>
          <w:color w:val="000000" w:themeColor="text1"/>
          <w:lang w:val="x-none"/>
        </w:rPr>
        <w:t>園區，並適時評估將傳統公墓更新及釋出公墓土地活化再利用，以提升殯葬設施可近性與可及性，</w:t>
      </w:r>
      <w:r w:rsidR="00983D4E" w:rsidRPr="00915FAB">
        <w:rPr>
          <w:rFonts w:ascii="標楷體" w:hAnsi="標楷體" w:hint="eastAsia"/>
          <w:snapToGrid w:val="0"/>
          <w:color w:val="000000" w:themeColor="text1"/>
          <w:lang w:val="x-none"/>
        </w:rPr>
        <w:t>及優化治喪服務量能與環境</w:t>
      </w:r>
      <w:r w:rsidRPr="00915FAB">
        <w:rPr>
          <w:rFonts w:ascii="標楷體" w:hAnsi="標楷體" w:hint="eastAsia"/>
          <w:snapToGrid w:val="0"/>
          <w:color w:val="000000" w:themeColor="text1"/>
          <w:lang w:val="x-none"/>
        </w:rPr>
        <w:t>。</w:t>
      </w:r>
      <w:r w:rsidRPr="00915FAB">
        <w:rPr>
          <w:rFonts w:ascii="標楷體" w:hAnsi="標楷體" w:hint="eastAsia"/>
          <w:bCs/>
          <w:snapToGrid w:val="0"/>
          <w:color w:val="000000" w:themeColor="text1"/>
          <w:lang w:val="x-none"/>
        </w:rPr>
        <w:t>據復：國人普遍葬禮習俗亡者須埋葬7年以上方可撿</w:t>
      </w:r>
      <w:proofErr w:type="gramStart"/>
      <w:r w:rsidRPr="00915FAB">
        <w:rPr>
          <w:rFonts w:ascii="標楷體" w:hAnsi="標楷體" w:hint="eastAsia"/>
          <w:bCs/>
          <w:snapToGrid w:val="0"/>
          <w:color w:val="000000" w:themeColor="text1"/>
          <w:lang w:val="x-none"/>
        </w:rPr>
        <w:t>骨</w:t>
      </w:r>
      <w:r w:rsidR="008B098B" w:rsidRPr="00915FAB">
        <w:rPr>
          <w:rFonts w:ascii="標楷體" w:hAnsi="標楷體" w:hint="eastAsia"/>
          <w:snapToGrid w:val="0"/>
          <w:color w:val="000000" w:themeColor="text1"/>
          <w:lang w:val="x-none"/>
        </w:rPr>
        <w:t>晉</w:t>
      </w:r>
      <w:r w:rsidRPr="00915FAB">
        <w:rPr>
          <w:rFonts w:ascii="標楷體" w:hAnsi="標楷體" w:hint="eastAsia"/>
          <w:bCs/>
          <w:snapToGrid w:val="0"/>
          <w:color w:val="000000" w:themeColor="text1"/>
          <w:lang w:val="x-none"/>
        </w:rPr>
        <w:t>塔</w:t>
      </w:r>
      <w:proofErr w:type="gramEnd"/>
      <w:r w:rsidRPr="00915FAB">
        <w:rPr>
          <w:rFonts w:ascii="標楷體" w:hAnsi="標楷體" w:hint="eastAsia"/>
          <w:bCs/>
          <w:snapToGrid w:val="0"/>
          <w:color w:val="000000" w:themeColor="text1"/>
          <w:lang w:val="x-none"/>
        </w:rPr>
        <w:t>，部分地方政府因轄內傳統公墓</w:t>
      </w:r>
      <w:proofErr w:type="gramStart"/>
      <w:r w:rsidRPr="00915FAB">
        <w:rPr>
          <w:rFonts w:ascii="標楷體" w:hAnsi="標楷體" w:hint="eastAsia"/>
          <w:bCs/>
          <w:snapToGrid w:val="0"/>
          <w:color w:val="000000" w:themeColor="text1"/>
          <w:lang w:val="x-none"/>
        </w:rPr>
        <w:t>禁葬年數</w:t>
      </w:r>
      <w:proofErr w:type="gramEnd"/>
      <w:r w:rsidRPr="00915FAB">
        <w:rPr>
          <w:rFonts w:ascii="標楷體" w:hAnsi="標楷體" w:hint="eastAsia"/>
          <w:bCs/>
          <w:snapToGrid w:val="0"/>
          <w:color w:val="000000" w:themeColor="text1"/>
          <w:lang w:val="x-none"/>
        </w:rPr>
        <w:t>較短，申請補助辦理傳統公墓更新辦理</w:t>
      </w:r>
      <w:proofErr w:type="gramStart"/>
      <w:r w:rsidRPr="00915FAB">
        <w:rPr>
          <w:rFonts w:ascii="標楷體" w:hAnsi="標楷體" w:hint="eastAsia"/>
          <w:bCs/>
          <w:snapToGrid w:val="0"/>
          <w:color w:val="000000" w:themeColor="text1"/>
          <w:lang w:val="x-none"/>
        </w:rPr>
        <w:t>環保葬</w:t>
      </w:r>
      <w:proofErr w:type="gramEnd"/>
      <w:r w:rsidRPr="00915FAB">
        <w:rPr>
          <w:rFonts w:ascii="標楷體" w:hAnsi="標楷體" w:hint="eastAsia"/>
          <w:bCs/>
          <w:snapToGrid w:val="0"/>
          <w:color w:val="000000" w:themeColor="text1"/>
          <w:lang w:val="x-none"/>
        </w:rPr>
        <w:t>園區案量較少，已</w:t>
      </w:r>
      <w:proofErr w:type="gramStart"/>
      <w:r w:rsidRPr="00915FAB">
        <w:rPr>
          <w:rFonts w:ascii="標楷體" w:hAnsi="標楷體" w:hint="eastAsia"/>
          <w:bCs/>
          <w:snapToGrid w:val="0"/>
          <w:color w:val="000000" w:themeColor="text1"/>
          <w:lang w:val="x-none"/>
        </w:rPr>
        <w:t>研</w:t>
      </w:r>
      <w:proofErr w:type="gramEnd"/>
      <w:r w:rsidRPr="00915FAB">
        <w:rPr>
          <w:rFonts w:ascii="標楷體" w:hAnsi="標楷體" w:hint="eastAsia"/>
          <w:bCs/>
          <w:snapToGrid w:val="0"/>
          <w:color w:val="000000" w:themeColor="text1"/>
          <w:lang w:val="x-none"/>
        </w:rPr>
        <w:t>提「殯葬設施量能提升計畫第二期計畫（116至119年度）」草案，調整「傳統公墓遷葬及更新辦理環保自然葬園區」之補助要件，降低傳統公墓遷葬補助門檻及提高傳統公墓更新辦理環保自然葬園區補助經費上限。</w:t>
      </w:r>
    </w:p>
    <w:p w14:paraId="4A3C07CB" w14:textId="77777777" w:rsidR="008E1BF1" w:rsidRPr="00615FC9" w:rsidRDefault="005B4C95" w:rsidP="00EC5B63">
      <w:pPr>
        <w:pStyle w:val="12"/>
        <w:overflowPunct w:val="0"/>
        <w:snapToGrid w:val="0"/>
        <w:spacing w:beforeLines="20" w:before="72" w:afterLines="20" w:after="72" w:line="460" w:lineRule="exact"/>
        <w:ind w:firstLineChars="200" w:firstLine="561"/>
        <w:rPr>
          <w:rFonts w:hAnsi="標楷體"/>
          <w:b/>
          <w:color w:val="000000" w:themeColor="text1"/>
          <w:sz w:val="28"/>
          <w:szCs w:val="28"/>
        </w:rPr>
      </w:pPr>
      <w:r w:rsidRPr="00615FC9">
        <w:rPr>
          <w:rFonts w:hAnsi="標楷體" w:hint="eastAsia"/>
          <w:b/>
          <w:color w:val="000000" w:themeColor="text1"/>
          <w:sz w:val="28"/>
          <w:szCs w:val="28"/>
        </w:rPr>
        <w:lastRenderedPageBreak/>
        <w:t>（</w:t>
      </w:r>
      <w:r w:rsidR="003A3678" w:rsidRPr="00615FC9">
        <w:rPr>
          <w:rFonts w:hAnsi="標楷體" w:hint="eastAsia"/>
          <w:b/>
          <w:color w:val="000000" w:themeColor="text1"/>
          <w:sz w:val="28"/>
          <w:szCs w:val="28"/>
        </w:rPr>
        <w:t>三</w:t>
      </w:r>
      <w:r w:rsidR="008E1BF1" w:rsidRPr="00615FC9">
        <w:rPr>
          <w:rFonts w:hAnsi="標楷體" w:hint="eastAsia"/>
          <w:b/>
          <w:color w:val="000000" w:themeColor="text1"/>
          <w:sz w:val="28"/>
          <w:szCs w:val="28"/>
        </w:rPr>
        <w:t xml:space="preserve">）　</w:t>
      </w:r>
      <w:r w:rsidR="007F62E4" w:rsidRPr="00615FC9">
        <w:rPr>
          <w:rFonts w:hAnsi="標楷體" w:hint="eastAsia"/>
          <w:b/>
          <w:color w:val="000000" w:themeColor="text1"/>
          <w:sz w:val="28"/>
          <w:szCs w:val="28"/>
        </w:rPr>
        <w:t>內政部</w:t>
      </w:r>
      <w:proofErr w:type="gramStart"/>
      <w:r w:rsidR="005B0D05" w:rsidRPr="00615FC9">
        <w:rPr>
          <w:rFonts w:hAnsi="標楷體" w:hint="eastAsia"/>
          <w:b/>
          <w:color w:val="000000" w:themeColor="text1"/>
          <w:sz w:val="28"/>
          <w:szCs w:val="28"/>
        </w:rPr>
        <w:t>賡</w:t>
      </w:r>
      <w:proofErr w:type="gramEnd"/>
      <w:r w:rsidR="005B0D05" w:rsidRPr="00615FC9">
        <w:rPr>
          <w:rFonts w:hAnsi="標楷體" w:hint="eastAsia"/>
          <w:b/>
          <w:color w:val="000000" w:themeColor="text1"/>
          <w:sz w:val="28"/>
          <w:szCs w:val="28"/>
        </w:rPr>
        <w:t>續推動地籍圖重測計畫，輔助市縣政府加速完成重測作業，惟截至113年底待辦重測土地尚有68萬餘筆，允宜</w:t>
      </w:r>
      <w:proofErr w:type="gramStart"/>
      <w:r w:rsidR="005B0D05" w:rsidRPr="00615FC9">
        <w:rPr>
          <w:rFonts w:hAnsi="標楷體" w:hint="eastAsia"/>
          <w:b/>
          <w:color w:val="000000" w:themeColor="text1"/>
          <w:sz w:val="28"/>
          <w:szCs w:val="28"/>
        </w:rPr>
        <w:t>研</w:t>
      </w:r>
      <w:proofErr w:type="gramEnd"/>
      <w:r w:rsidR="005B0D05" w:rsidRPr="00615FC9">
        <w:rPr>
          <w:rFonts w:hAnsi="標楷體" w:hint="eastAsia"/>
          <w:b/>
          <w:color w:val="000000" w:themeColor="text1"/>
          <w:sz w:val="28"/>
          <w:szCs w:val="28"/>
        </w:rPr>
        <w:t>謀加強管控進度及提升執行量能，</w:t>
      </w:r>
      <w:proofErr w:type="gramStart"/>
      <w:r w:rsidR="005B0D05" w:rsidRPr="00615FC9">
        <w:rPr>
          <w:rFonts w:hAnsi="標楷體" w:hint="eastAsia"/>
          <w:b/>
          <w:color w:val="000000" w:themeColor="text1"/>
          <w:sz w:val="28"/>
          <w:szCs w:val="28"/>
        </w:rPr>
        <w:t>俾</w:t>
      </w:r>
      <w:proofErr w:type="gramEnd"/>
      <w:r w:rsidR="005B0D05" w:rsidRPr="00615FC9">
        <w:rPr>
          <w:rFonts w:hAnsi="標楷體" w:hint="eastAsia"/>
          <w:b/>
          <w:color w:val="000000" w:themeColor="text1"/>
          <w:sz w:val="28"/>
          <w:szCs w:val="28"/>
        </w:rPr>
        <w:t>及早完善國家地</w:t>
      </w:r>
      <w:proofErr w:type="gramStart"/>
      <w:r w:rsidR="005B0D05" w:rsidRPr="00615FC9">
        <w:rPr>
          <w:rFonts w:hAnsi="標楷體" w:hint="eastAsia"/>
          <w:b/>
          <w:color w:val="000000" w:themeColor="text1"/>
          <w:sz w:val="28"/>
          <w:szCs w:val="28"/>
        </w:rPr>
        <w:t>籍圖資</w:t>
      </w:r>
      <w:proofErr w:type="gramEnd"/>
      <w:r w:rsidR="005B0D05" w:rsidRPr="00615FC9">
        <w:rPr>
          <w:rFonts w:hAnsi="標楷體" w:hint="eastAsia"/>
          <w:b/>
          <w:color w:val="000000" w:themeColor="text1"/>
          <w:sz w:val="28"/>
          <w:szCs w:val="28"/>
        </w:rPr>
        <w:t>。</w:t>
      </w:r>
    </w:p>
    <w:p w14:paraId="7C03D96C" w14:textId="77777777" w:rsidR="008E1BF1" w:rsidRPr="00915FAB" w:rsidRDefault="005B0D05" w:rsidP="004F7772">
      <w:pPr>
        <w:overflowPunct w:val="0"/>
        <w:spacing w:line="440" w:lineRule="exact"/>
        <w:ind w:firstLineChars="200" w:firstLine="480"/>
        <w:jc w:val="both"/>
        <w:rPr>
          <w:rFonts w:ascii="標楷體" w:hAnsi="標楷體"/>
          <w:bCs/>
          <w:color w:val="000000" w:themeColor="text1"/>
        </w:rPr>
      </w:pPr>
      <w:r w:rsidRPr="00915FAB">
        <w:rPr>
          <w:rFonts w:ascii="標楷體" w:hAnsi="標楷體" w:hint="eastAsia"/>
          <w:color w:val="000000" w:themeColor="text1"/>
        </w:rPr>
        <w:t>內政部</w:t>
      </w:r>
      <w:proofErr w:type="gramStart"/>
      <w:r w:rsidRPr="00915FAB">
        <w:rPr>
          <w:rFonts w:ascii="標楷體" w:hAnsi="標楷體" w:hint="eastAsia"/>
          <w:bCs/>
          <w:color w:val="000000" w:themeColor="text1"/>
        </w:rPr>
        <w:t>鑑</w:t>
      </w:r>
      <w:proofErr w:type="gramEnd"/>
      <w:r w:rsidRPr="00915FAB">
        <w:rPr>
          <w:rFonts w:ascii="標楷體" w:hAnsi="標楷體" w:hint="eastAsia"/>
          <w:bCs/>
          <w:color w:val="000000" w:themeColor="text1"/>
        </w:rPr>
        <w:t>於我國現行使用日據時期及</w:t>
      </w:r>
      <w:r w:rsidRPr="00915FAB">
        <w:rPr>
          <w:rFonts w:ascii="標楷體" w:hAnsi="標楷體"/>
          <w:bCs/>
          <w:color w:val="000000" w:themeColor="text1"/>
        </w:rPr>
        <w:t>45</w:t>
      </w:r>
      <w:r w:rsidRPr="00915FAB">
        <w:rPr>
          <w:rFonts w:ascii="標楷體" w:hAnsi="標楷體" w:hint="eastAsia"/>
          <w:bCs/>
          <w:color w:val="000000" w:themeColor="text1"/>
        </w:rPr>
        <w:t>至</w:t>
      </w:r>
      <w:r w:rsidRPr="00915FAB">
        <w:rPr>
          <w:rFonts w:ascii="標楷體" w:hAnsi="標楷體"/>
          <w:bCs/>
          <w:color w:val="000000" w:themeColor="text1"/>
        </w:rPr>
        <w:t>64</w:t>
      </w:r>
      <w:r w:rsidRPr="00915FAB">
        <w:rPr>
          <w:rFonts w:ascii="標楷體" w:hAnsi="標楷體" w:hint="eastAsia"/>
          <w:bCs/>
          <w:color w:val="000000" w:themeColor="text1"/>
        </w:rPr>
        <w:t>年度測量之地籍圖，或已老舊、</w:t>
      </w:r>
      <w:proofErr w:type="gramStart"/>
      <w:r w:rsidRPr="00915FAB">
        <w:rPr>
          <w:rFonts w:ascii="標楷體" w:hAnsi="標楷體" w:hint="eastAsia"/>
          <w:bCs/>
          <w:color w:val="000000" w:themeColor="text1"/>
        </w:rPr>
        <w:t>脆化</w:t>
      </w:r>
      <w:proofErr w:type="gramEnd"/>
      <w:r w:rsidRPr="00915FAB">
        <w:rPr>
          <w:rFonts w:ascii="標楷體" w:hAnsi="標楷體" w:hint="eastAsia"/>
          <w:bCs/>
          <w:color w:val="000000" w:themeColor="text1"/>
        </w:rPr>
        <w:t>、破損等情況，不符現況或使用需求，為輔助市縣政府加速完成重測作業，內政部</w:t>
      </w:r>
      <w:proofErr w:type="gramStart"/>
      <w:r w:rsidRPr="00915FAB">
        <w:rPr>
          <w:rFonts w:ascii="標楷體" w:hAnsi="標楷體" w:hint="eastAsia"/>
          <w:bCs/>
          <w:color w:val="000000" w:themeColor="text1"/>
        </w:rPr>
        <w:t>賡</w:t>
      </w:r>
      <w:proofErr w:type="gramEnd"/>
      <w:r w:rsidRPr="00915FAB">
        <w:rPr>
          <w:rFonts w:ascii="標楷體" w:hAnsi="標楷體" w:hint="eastAsia"/>
          <w:bCs/>
          <w:color w:val="000000" w:themeColor="text1"/>
        </w:rPr>
        <w:t>續於</w:t>
      </w:r>
      <w:r w:rsidRPr="00915FAB">
        <w:rPr>
          <w:rFonts w:ascii="標楷體" w:hAnsi="標楷體"/>
          <w:bCs/>
          <w:color w:val="000000" w:themeColor="text1"/>
        </w:rPr>
        <w:t>111</w:t>
      </w:r>
      <w:r w:rsidRPr="00915FAB">
        <w:rPr>
          <w:rFonts w:ascii="標楷體" w:hAnsi="標楷體" w:hint="eastAsia"/>
          <w:bCs/>
          <w:color w:val="000000" w:themeColor="text1"/>
        </w:rPr>
        <w:t>年</w:t>
      </w:r>
      <w:r w:rsidRPr="00915FAB">
        <w:rPr>
          <w:rFonts w:ascii="標楷體" w:hAnsi="標楷體"/>
          <w:bCs/>
          <w:color w:val="000000" w:themeColor="text1"/>
        </w:rPr>
        <w:t>2</w:t>
      </w:r>
      <w:r w:rsidRPr="00915FAB">
        <w:rPr>
          <w:rFonts w:ascii="標楷體" w:hAnsi="標楷體" w:hint="eastAsia"/>
          <w:bCs/>
          <w:color w:val="000000" w:themeColor="text1"/>
        </w:rPr>
        <w:t>月提出「地籍圖重測延續計畫</w:t>
      </w:r>
      <w:r w:rsidRPr="00915FAB">
        <w:rPr>
          <w:rFonts w:ascii="標楷體" w:hAnsi="標楷體"/>
          <w:bCs/>
          <w:color w:val="000000" w:themeColor="text1"/>
        </w:rPr>
        <w:t>112</w:t>
      </w:r>
      <w:r w:rsidRPr="00915FAB">
        <w:rPr>
          <w:rFonts w:ascii="標楷體" w:hAnsi="標楷體" w:hint="eastAsia"/>
          <w:bCs/>
          <w:color w:val="000000" w:themeColor="text1"/>
        </w:rPr>
        <w:t>至</w:t>
      </w:r>
      <w:r w:rsidRPr="00915FAB">
        <w:rPr>
          <w:rFonts w:ascii="標楷體" w:hAnsi="標楷體"/>
          <w:bCs/>
          <w:color w:val="000000" w:themeColor="text1"/>
        </w:rPr>
        <w:t>119</w:t>
      </w:r>
      <w:r w:rsidRPr="00915FAB">
        <w:rPr>
          <w:rFonts w:ascii="標楷體" w:hAnsi="標楷體" w:hint="eastAsia"/>
          <w:bCs/>
          <w:color w:val="000000" w:themeColor="text1"/>
        </w:rPr>
        <w:t>年」（下稱重測計畫），經行政院於同年</w:t>
      </w:r>
      <w:r w:rsidRPr="00915FAB">
        <w:rPr>
          <w:rFonts w:ascii="標楷體" w:hAnsi="標楷體"/>
          <w:bCs/>
          <w:color w:val="000000" w:themeColor="text1"/>
        </w:rPr>
        <w:t>6</w:t>
      </w:r>
      <w:r w:rsidRPr="00915FAB">
        <w:rPr>
          <w:rFonts w:ascii="標楷體" w:hAnsi="標楷體" w:hint="eastAsia"/>
          <w:bCs/>
          <w:color w:val="000000" w:themeColor="text1"/>
        </w:rPr>
        <w:t>月</w:t>
      </w:r>
      <w:r w:rsidRPr="00915FAB">
        <w:rPr>
          <w:rFonts w:ascii="標楷體" w:hAnsi="標楷體"/>
          <w:bCs/>
          <w:color w:val="000000" w:themeColor="text1"/>
        </w:rPr>
        <w:t>15</w:t>
      </w:r>
      <w:r w:rsidRPr="00915FAB">
        <w:rPr>
          <w:rFonts w:ascii="標楷體" w:hAnsi="標楷體" w:hint="eastAsia"/>
          <w:bCs/>
          <w:color w:val="000000" w:themeColor="text1"/>
        </w:rPr>
        <w:t>日核定，計畫期程為</w:t>
      </w:r>
      <w:r w:rsidRPr="00915FAB">
        <w:rPr>
          <w:rFonts w:ascii="標楷體" w:hAnsi="標楷體"/>
          <w:bCs/>
          <w:color w:val="000000" w:themeColor="text1"/>
        </w:rPr>
        <w:t>112</w:t>
      </w:r>
      <w:r w:rsidRPr="00915FAB">
        <w:rPr>
          <w:rFonts w:ascii="標楷體" w:hAnsi="標楷體" w:hint="eastAsia"/>
          <w:bCs/>
          <w:color w:val="000000" w:themeColor="text1"/>
        </w:rPr>
        <w:t>至</w:t>
      </w:r>
      <w:r w:rsidRPr="00915FAB">
        <w:rPr>
          <w:rFonts w:ascii="標楷體" w:hAnsi="標楷體"/>
          <w:bCs/>
          <w:color w:val="000000" w:themeColor="text1"/>
        </w:rPr>
        <w:t>119</w:t>
      </w:r>
      <w:r w:rsidRPr="00915FAB">
        <w:rPr>
          <w:rFonts w:ascii="標楷體" w:hAnsi="標楷體" w:hint="eastAsia"/>
          <w:bCs/>
          <w:color w:val="000000" w:themeColor="text1"/>
        </w:rPr>
        <w:t>年度，計畫總經費</w:t>
      </w:r>
      <w:r w:rsidRPr="00915FAB">
        <w:rPr>
          <w:rFonts w:ascii="標楷體" w:hAnsi="標楷體"/>
          <w:bCs/>
          <w:color w:val="000000" w:themeColor="text1"/>
        </w:rPr>
        <w:t>21</w:t>
      </w:r>
      <w:r w:rsidRPr="00915FAB">
        <w:rPr>
          <w:rFonts w:ascii="標楷體" w:hAnsi="標楷體" w:hint="eastAsia"/>
          <w:bCs/>
          <w:color w:val="000000" w:themeColor="text1"/>
        </w:rPr>
        <w:t>億</w:t>
      </w:r>
      <w:r w:rsidRPr="00915FAB">
        <w:rPr>
          <w:rFonts w:ascii="標楷體" w:hAnsi="標楷體"/>
          <w:bCs/>
          <w:color w:val="000000" w:themeColor="text1"/>
        </w:rPr>
        <w:t>4,076</w:t>
      </w:r>
      <w:r w:rsidRPr="00915FAB">
        <w:rPr>
          <w:rFonts w:ascii="標楷體" w:hAnsi="標楷體" w:hint="eastAsia"/>
          <w:bCs/>
          <w:color w:val="000000" w:themeColor="text1"/>
        </w:rPr>
        <w:t>萬餘元（含內政部預算</w:t>
      </w:r>
      <w:r w:rsidRPr="00915FAB">
        <w:rPr>
          <w:rFonts w:ascii="標楷體" w:hAnsi="標楷體"/>
          <w:bCs/>
          <w:color w:val="000000" w:themeColor="text1"/>
        </w:rPr>
        <w:t>14</w:t>
      </w:r>
      <w:r w:rsidRPr="00915FAB">
        <w:rPr>
          <w:rFonts w:ascii="標楷體" w:hAnsi="標楷體" w:hint="eastAsia"/>
          <w:bCs/>
          <w:color w:val="000000" w:themeColor="text1"/>
        </w:rPr>
        <w:t>億</w:t>
      </w:r>
      <w:r w:rsidRPr="00915FAB">
        <w:rPr>
          <w:rFonts w:ascii="標楷體" w:hAnsi="標楷體"/>
          <w:bCs/>
          <w:color w:val="000000" w:themeColor="text1"/>
        </w:rPr>
        <w:t>9,164</w:t>
      </w:r>
      <w:r w:rsidRPr="00915FAB">
        <w:rPr>
          <w:rFonts w:ascii="標楷體" w:hAnsi="標楷體" w:hint="eastAsia"/>
          <w:bCs/>
          <w:color w:val="000000" w:themeColor="text1"/>
        </w:rPr>
        <w:t>萬餘元、國土永續發展基金預算</w:t>
      </w:r>
      <w:r w:rsidRPr="00915FAB">
        <w:rPr>
          <w:rFonts w:ascii="標楷體" w:hAnsi="標楷體"/>
          <w:bCs/>
          <w:color w:val="000000" w:themeColor="text1"/>
        </w:rPr>
        <w:t>1</w:t>
      </w:r>
      <w:r w:rsidRPr="00915FAB">
        <w:rPr>
          <w:rFonts w:ascii="標楷體" w:hAnsi="標楷體" w:hint="eastAsia"/>
          <w:bCs/>
          <w:color w:val="000000" w:themeColor="text1"/>
        </w:rPr>
        <w:t>億</w:t>
      </w:r>
      <w:r w:rsidRPr="00915FAB">
        <w:rPr>
          <w:rFonts w:ascii="標楷體" w:hAnsi="標楷體"/>
          <w:bCs/>
          <w:color w:val="000000" w:themeColor="text1"/>
        </w:rPr>
        <w:t>6,000</w:t>
      </w:r>
      <w:r w:rsidRPr="00915FAB">
        <w:rPr>
          <w:rFonts w:ascii="標楷體" w:hAnsi="標楷體" w:hint="eastAsia"/>
          <w:bCs/>
          <w:color w:val="000000" w:themeColor="text1"/>
        </w:rPr>
        <w:t>萬元，及相關市縣政府預算</w:t>
      </w:r>
      <w:r w:rsidRPr="00915FAB">
        <w:rPr>
          <w:rFonts w:ascii="標楷體" w:hAnsi="標楷體"/>
          <w:bCs/>
          <w:color w:val="000000" w:themeColor="text1"/>
        </w:rPr>
        <w:t>4</w:t>
      </w:r>
      <w:r w:rsidRPr="00915FAB">
        <w:rPr>
          <w:rFonts w:ascii="標楷體" w:hAnsi="標楷體" w:hint="eastAsia"/>
          <w:bCs/>
          <w:color w:val="000000" w:themeColor="text1"/>
        </w:rPr>
        <w:t>億</w:t>
      </w:r>
      <w:r w:rsidRPr="00915FAB">
        <w:rPr>
          <w:rFonts w:ascii="標楷體" w:hAnsi="標楷體"/>
          <w:bCs/>
          <w:color w:val="000000" w:themeColor="text1"/>
        </w:rPr>
        <w:t>8,911</w:t>
      </w:r>
      <w:r w:rsidRPr="00915FAB">
        <w:rPr>
          <w:rFonts w:ascii="標楷體" w:hAnsi="標楷體" w:hint="eastAsia"/>
          <w:bCs/>
          <w:color w:val="000000" w:themeColor="text1"/>
        </w:rPr>
        <w:t>萬餘元），預計完成原</w:t>
      </w:r>
      <w:proofErr w:type="gramStart"/>
      <w:r w:rsidRPr="00915FAB">
        <w:rPr>
          <w:rFonts w:ascii="標楷體" w:hAnsi="標楷體" w:hint="eastAsia"/>
          <w:bCs/>
          <w:color w:val="000000" w:themeColor="text1"/>
        </w:rPr>
        <w:t>估列尚待</w:t>
      </w:r>
      <w:proofErr w:type="gramEnd"/>
      <w:r w:rsidRPr="00915FAB">
        <w:rPr>
          <w:rFonts w:ascii="標楷體" w:hAnsi="標楷體" w:hint="eastAsia"/>
          <w:bCs/>
          <w:color w:val="000000" w:themeColor="text1"/>
        </w:rPr>
        <w:t>重測</w:t>
      </w:r>
      <w:r w:rsidRPr="00915FAB">
        <w:rPr>
          <w:rFonts w:ascii="標楷體" w:hAnsi="標楷體"/>
          <w:bCs/>
          <w:color w:val="000000" w:themeColor="text1"/>
        </w:rPr>
        <w:t>92</w:t>
      </w:r>
      <w:r w:rsidRPr="00915FAB">
        <w:rPr>
          <w:rFonts w:ascii="標楷體" w:hAnsi="標楷體" w:hint="eastAsia"/>
          <w:bCs/>
          <w:color w:val="000000" w:themeColor="text1"/>
        </w:rPr>
        <w:t>萬餘筆土地，至</w:t>
      </w:r>
      <w:r w:rsidRPr="00915FAB">
        <w:rPr>
          <w:rFonts w:ascii="標楷體" w:hAnsi="標楷體"/>
          <w:bCs/>
          <w:color w:val="000000" w:themeColor="text1"/>
        </w:rPr>
        <w:t>119</w:t>
      </w:r>
      <w:r w:rsidRPr="00915FAB">
        <w:rPr>
          <w:rFonts w:ascii="標楷體" w:hAnsi="標楷體" w:hint="eastAsia"/>
          <w:bCs/>
          <w:color w:val="000000" w:themeColor="text1"/>
        </w:rPr>
        <w:t>年底計畫屆期後，重測業務回歸市縣政府，內政部不再編列預算支應。</w:t>
      </w:r>
      <w:r w:rsidR="003A2896" w:rsidRPr="00915FAB">
        <w:rPr>
          <w:rFonts w:ascii="標楷體" w:hAnsi="標楷體" w:hint="eastAsia"/>
          <w:bCs/>
          <w:color w:val="000000" w:themeColor="text1"/>
        </w:rPr>
        <w:t>截至</w:t>
      </w:r>
      <w:proofErr w:type="gramStart"/>
      <w:r w:rsidR="003A2896" w:rsidRPr="00915FAB">
        <w:rPr>
          <w:rFonts w:ascii="標楷體" w:hAnsi="標楷體" w:hint="eastAsia"/>
          <w:bCs/>
          <w:color w:val="000000" w:themeColor="text1"/>
        </w:rPr>
        <w:t>113</w:t>
      </w:r>
      <w:proofErr w:type="gramEnd"/>
      <w:r w:rsidR="003A2896" w:rsidRPr="00915FAB">
        <w:rPr>
          <w:rFonts w:ascii="標楷體" w:hAnsi="標楷體" w:hint="eastAsia"/>
          <w:bCs/>
          <w:color w:val="000000" w:themeColor="text1"/>
        </w:rPr>
        <w:t>年度止，</w:t>
      </w:r>
      <w:r w:rsidRPr="00915FAB">
        <w:rPr>
          <w:rFonts w:ascii="標楷體" w:hAnsi="標楷體" w:hint="eastAsia"/>
          <w:bCs/>
          <w:color w:val="000000" w:themeColor="text1"/>
        </w:rPr>
        <w:t>內政部</w:t>
      </w:r>
      <w:r w:rsidR="003A2896" w:rsidRPr="00915FAB">
        <w:rPr>
          <w:rFonts w:ascii="標楷體" w:hAnsi="標楷體" w:hint="eastAsia"/>
          <w:bCs/>
          <w:color w:val="000000" w:themeColor="text1"/>
        </w:rPr>
        <w:t>已</w:t>
      </w:r>
      <w:r w:rsidRPr="00915FAB">
        <w:rPr>
          <w:rFonts w:ascii="標楷體" w:hAnsi="標楷體" w:hint="eastAsia"/>
          <w:bCs/>
          <w:color w:val="000000" w:themeColor="text1"/>
        </w:rPr>
        <w:t>編列預算3億8,994萬餘元，累計實現數3億8,293萬餘元。依重測計畫列載，我國推動地籍圖重測工作已逾40年，截至111年底止，除臺北市、宜蘭縣、新竹市、金門縣及連江縣等5個市縣無待辦重測土地外，其餘17個市縣尚有高達92.5萬筆土地待辦重測，其中以</w:t>
      </w:r>
      <w:proofErr w:type="gramStart"/>
      <w:r w:rsidRPr="00915FAB">
        <w:rPr>
          <w:rFonts w:ascii="標楷體" w:hAnsi="標楷體" w:hint="eastAsia"/>
          <w:bCs/>
          <w:color w:val="000000" w:themeColor="text1"/>
        </w:rPr>
        <w:t>臺</w:t>
      </w:r>
      <w:proofErr w:type="gramEnd"/>
      <w:r w:rsidRPr="00915FAB">
        <w:rPr>
          <w:rFonts w:ascii="標楷體" w:hAnsi="標楷體" w:hint="eastAsia"/>
          <w:bCs/>
          <w:color w:val="000000" w:themeColor="text1"/>
        </w:rPr>
        <w:t>南市20.1萬筆（21.76％）最多，其次為</w:t>
      </w:r>
      <w:proofErr w:type="gramStart"/>
      <w:r w:rsidRPr="00915FAB">
        <w:rPr>
          <w:rFonts w:ascii="標楷體" w:hAnsi="標楷體" w:hint="eastAsia"/>
          <w:bCs/>
          <w:color w:val="000000" w:themeColor="text1"/>
        </w:rPr>
        <w:t>臺</w:t>
      </w:r>
      <w:proofErr w:type="gramEnd"/>
      <w:r w:rsidRPr="00915FAB">
        <w:rPr>
          <w:rFonts w:ascii="標楷體" w:hAnsi="標楷體" w:hint="eastAsia"/>
          <w:bCs/>
          <w:color w:val="000000" w:themeColor="text1"/>
        </w:rPr>
        <w:t>中市13.7萬筆（14.88％）、新北市9.6萬筆（10.41％），及屏東縣7.8萬筆（8.45％）等。據內政部（國土測繪中心）提供資料，112至113年度</w:t>
      </w:r>
      <w:proofErr w:type="gramStart"/>
      <w:r w:rsidRPr="00915FAB">
        <w:rPr>
          <w:rFonts w:ascii="標楷體" w:hAnsi="標楷體" w:hint="eastAsia"/>
          <w:bCs/>
          <w:color w:val="000000" w:themeColor="text1"/>
        </w:rPr>
        <w:t>期間，</w:t>
      </w:r>
      <w:proofErr w:type="gramEnd"/>
      <w:r w:rsidRPr="00915FAB">
        <w:rPr>
          <w:rFonts w:ascii="標楷體" w:hAnsi="標楷體" w:hint="eastAsia"/>
          <w:bCs/>
          <w:color w:val="000000" w:themeColor="text1"/>
        </w:rPr>
        <w:t>共計完成土地重測24.3萬筆，</w:t>
      </w:r>
      <w:proofErr w:type="gramStart"/>
      <w:r w:rsidRPr="00915FAB">
        <w:rPr>
          <w:rFonts w:ascii="標楷體" w:hAnsi="標楷體" w:hint="eastAsia"/>
          <w:bCs/>
          <w:color w:val="000000" w:themeColor="text1"/>
        </w:rPr>
        <w:t>併</w:t>
      </w:r>
      <w:proofErr w:type="gramEnd"/>
      <w:r w:rsidRPr="00915FAB">
        <w:rPr>
          <w:rFonts w:ascii="標楷體" w:hAnsi="標楷體" w:hint="eastAsia"/>
          <w:bCs/>
          <w:color w:val="000000" w:themeColor="text1"/>
        </w:rPr>
        <w:t>同清理</w:t>
      </w:r>
      <w:proofErr w:type="gramStart"/>
      <w:r w:rsidRPr="00915FAB">
        <w:rPr>
          <w:rFonts w:ascii="標楷體" w:hAnsi="標楷體" w:hint="eastAsia"/>
          <w:bCs/>
          <w:color w:val="000000" w:themeColor="text1"/>
        </w:rPr>
        <w:t>補登未登記</w:t>
      </w:r>
      <w:proofErr w:type="gramEnd"/>
      <w:r w:rsidRPr="00915FAB">
        <w:rPr>
          <w:rFonts w:ascii="標楷體" w:hAnsi="標楷體" w:hint="eastAsia"/>
          <w:bCs/>
          <w:color w:val="000000" w:themeColor="text1"/>
        </w:rPr>
        <w:t>土地1.2</w:t>
      </w:r>
      <w:r w:rsidR="009B66F7" w:rsidRPr="00915FAB">
        <w:rPr>
          <w:rFonts w:ascii="標楷體" w:hAnsi="標楷體" w:hint="eastAsia"/>
          <w:bCs/>
          <w:color w:val="000000" w:themeColor="text1"/>
        </w:rPr>
        <w:t>萬筆。依</w:t>
      </w:r>
      <w:r w:rsidRPr="00915FAB">
        <w:rPr>
          <w:rFonts w:ascii="標楷體" w:hAnsi="標楷體" w:hint="eastAsia"/>
          <w:bCs/>
          <w:color w:val="000000" w:themeColor="text1"/>
        </w:rPr>
        <w:t>重測完成</w:t>
      </w:r>
      <w:proofErr w:type="gramStart"/>
      <w:r w:rsidRPr="00915FAB">
        <w:rPr>
          <w:rFonts w:ascii="標楷體" w:hAnsi="標楷體" w:hint="eastAsia"/>
          <w:bCs/>
          <w:color w:val="000000" w:themeColor="text1"/>
        </w:rPr>
        <w:t>筆數觀之</w:t>
      </w:r>
      <w:proofErr w:type="gramEnd"/>
      <w:r w:rsidRPr="00915FAB">
        <w:rPr>
          <w:rFonts w:ascii="標楷體" w:hAnsi="標楷體" w:hint="eastAsia"/>
          <w:bCs/>
          <w:color w:val="000000" w:themeColor="text1"/>
        </w:rPr>
        <w:t>，以</w:t>
      </w:r>
      <w:proofErr w:type="gramStart"/>
      <w:r w:rsidRPr="00915FAB">
        <w:rPr>
          <w:rFonts w:ascii="標楷體" w:hAnsi="標楷體" w:hint="eastAsia"/>
          <w:bCs/>
          <w:color w:val="000000" w:themeColor="text1"/>
        </w:rPr>
        <w:t>臺</w:t>
      </w:r>
      <w:proofErr w:type="gramEnd"/>
      <w:r w:rsidRPr="00915FAB">
        <w:rPr>
          <w:rFonts w:ascii="標楷體" w:hAnsi="標楷體" w:hint="eastAsia"/>
          <w:bCs/>
          <w:color w:val="000000" w:themeColor="text1"/>
        </w:rPr>
        <w:t>南市4.7萬筆最多，其次為新北市2.5萬筆、</w:t>
      </w:r>
      <w:proofErr w:type="gramStart"/>
      <w:r w:rsidRPr="00915FAB">
        <w:rPr>
          <w:rFonts w:ascii="標楷體" w:hAnsi="標楷體" w:hint="eastAsia"/>
          <w:bCs/>
          <w:color w:val="000000" w:themeColor="text1"/>
        </w:rPr>
        <w:t>臺</w:t>
      </w:r>
      <w:proofErr w:type="gramEnd"/>
      <w:r w:rsidRPr="00915FAB">
        <w:rPr>
          <w:rFonts w:ascii="標楷體" w:hAnsi="標楷體" w:hint="eastAsia"/>
          <w:bCs/>
          <w:color w:val="000000" w:themeColor="text1"/>
        </w:rPr>
        <w:t>中市2.3萬筆、屏東縣2.2</w:t>
      </w:r>
      <w:r w:rsidR="009B66F7" w:rsidRPr="00915FAB">
        <w:rPr>
          <w:rFonts w:ascii="標楷體" w:hAnsi="標楷體" w:hint="eastAsia"/>
          <w:bCs/>
          <w:color w:val="000000" w:themeColor="text1"/>
        </w:rPr>
        <w:t>萬筆；依</w:t>
      </w:r>
      <w:r w:rsidRPr="00915FAB">
        <w:rPr>
          <w:rFonts w:ascii="標楷體" w:hAnsi="標楷體" w:hint="eastAsia"/>
          <w:bCs/>
          <w:color w:val="000000" w:themeColor="text1"/>
        </w:rPr>
        <w:t>重測完成比率觀之，以桃園市完成53.59％最高，其次為</w:t>
      </w:r>
      <w:proofErr w:type="gramStart"/>
      <w:r w:rsidRPr="00915FAB">
        <w:rPr>
          <w:rFonts w:ascii="標楷體" w:hAnsi="標楷體" w:hint="eastAsia"/>
          <w:bCs/>
          <w:color w:val="000000" w:themeColor="text1"/>
        </w:rPr>
        <w:t>臺</w:t>
      </w:r>
      <w:proofErr w:type="gramEnd"/>
      <w:r w:rsidRPr="00915FAB">
        <w:rPr>
          <w:rFonts w:ascii="標楷體" w:hAnsi="標楷體" w:hint="eastAsia"/>
          <w:bCs/>
          <w:color w:val="000000" w:themeColor="text1"/>
        </w:rPr>
        <w:t>東縣51.92％、新竹縣41.57％、苗栗縣35.43％。按推動重測計畫已有效加速市縣政府重測作業，並達計畫分年目標（23.9萬筆），惟截至113年底止，待辦重測土地尚有68萬餘筆，其中待辦重測土地仍有5萬筆以上者，計有新北市（7.1萬筆）、</w:t>
      </w:r>
      <w:proofErr w:type="gramStart"/>
      <w:r w:rsidRPr="00915FAB">
        <w:rPr>
          <w:rFonts w:ascii="標楷體" w:hAnsi="標楷體" w:hint="eastAsia"/>
          <w:bCs/>
          <w:color w:val="000000" w:themeColor="text1"/>
        </w:rPr>
        <w:t>臺</w:t>
      </w:r>
      <w:proofErr w:type="gramEnd"/>
      <w:r w:rsidRPr="00915FAB">
        <w:rPr>
          <w:rFonts w:ascii="標楷體" w:hAnsi="標楷體" w:hint="eastAsia"/>
          <w:bCs/>
          <w:color w:val="000000" w:themeColor="text1"/>
        </w:rPr>
        <w:t>中市（11.4萬筆）、</w:t>
      </w:r>
      <w:proofErr w:type="gramStart"/>
      <w:r w:rsidRPr="00915FAB">
        <w:rPr>
          <w:rFonts w:ascii="標楷體" w:hAnsi="標楷體" w:hint="eastAsia"/>
          <w:bCs/>
          <w:color w:val="000000" w:themeColor="text1"/>
        </w:rPr>
        <w:t>臺</w:t>
      </w:r>
      <w:proofErr w:type="gramEnd"/>
      <w:r w:rsidRPr="00915FAB">
        <w:rPr>
          <w:rFonts w:ascii="標楷體" w:hAnsi="標楷體" w:hint="eastAsia"/>
          <w:bCs/>
          <w:color w:val="000000" w:themeColor="text1"/>
        </w:rPr>
        <w:t>南市（15.3萬筆）及屏東縣（5.6萬筆）。</w:t>
      </w:r>
      <w:proofErr w:type="gramStart"/>
      <w:r w:rsidRPr="00915FAB">
        <w:rPr>
          <w:rFonts w:ascii="標楷體" w:hAnsi="標楷體" w:hint="eastAsia"/>
          <w:bCs/>
          <w:color w:val="000000" w:themeColor="text1"/>
        </w:rPr>
        <w:t>鑑於地</w:t>
      </w:r>
      <w:proofErr w:type="gramEnd"/>
      <w:r w:rsidRPr="00915FAB">
        <w:rPr>
          <w:rFonts w:ascii="標楷體" w:hAnsi="標楷體" w:hint="eastAsia"/>
          <w:bCs/>
          <w:color w:val="000000" w:themeColor="text1"/>
        </w:rPr>
        <w:t>籍圖重測可使每宗土地位置、地號、面積等，與地籍圖、土地登記簿記載內容一致，有</w:t>
      </w:r>
      <w:proofErr w:type="gramStart"/>
      <w:r w:rsidRPr="00915FAB">
        <w:rPr>
          <w:rFonts w:ascii="標楷體" w:hAnsi="標楷體" w:hint="eastAsia"/>
          <w:bCs/>
          <w:color w:val="000000" w:themeColor="text1"/>
        </w:rPr>
        <w:t>釐</w:t>
      </w:r>
      <w:proofErr w:type="gramEnd"/>
      <w:r w:rsidRPr="00915FAB">
        <w:rPr>
          <w:rFonts w:ascii="標楷體" w:hAnsi="標楷體" w:hint="eastAsia"/>
          <w:bCs/>
          <w:color w:val="000000" w:themeColor="text1"/>
        </w:rPr>
        <w:t>整地籍、杜絕經界糾紛，進而保障民眾財產權益之效益，為確保計畫屆期前全數完成重測作業，經函請內政部針對待辦重測土地筆數較多之市縣政府，加強管控執行進度，及提升重測案件執行量能，</w:t>
      </w:r>
      <w:proofErr w:type="gramStart"/>
      <w:r w:rsidRPr="00915FAB">
        <w:rPr>
          <w:rFonts w:ascii="標楷體" w:hAnsi="標楷體" w:hint="eastAsia"/>
          <w:bCs/>
          <w:color w:val="000000" w:themeColor="text1"/>
        </w:rPr>
        <w:t>俾</w:t>
      </w:r>
      <w:proofErr w:type="gramEnd"/>
      <w:r w:rsidRPr="00915FAB">
        <w:rPr>
          <w:rFonts w:ascii="標楷體" w:hAnsi="標楷體" w:hint="eastAsia"/>
          <w:bCs/>
          <w:color w:val="000000" w:themeColor="text1"/>
        </w:rPr>
        <w:t>及早完善國家地</w:t>
      </w:r>
      <w:proofErr w:type="gramStart"/>
      <w:r w:rsidRPr="00915FAB">
        <w:rPr>
          <w:rFonts w:ascii="標楷體" w:hAnsi="標楷體" w:hint="eastAsia"/>
          <w:bCs/>
          <w:color w:val="000000" w:themeColor="text1"/>
        </w:rPr>
        <w:t>籍圖資</w:t>
      </w:r>
      <w:proofErr w:type="gramEnd"/>
      <w:r w:rsidRPr="00915FAB">
        <w:rPr>
          <w:rFonts w:ascii="標楷體" w:hAnsi="標楷體" w:hint="eastAsia"/>
          <w:bCs/>
          <w:color w:val="000000" w:themeColor="text1"/>
        </w:rPr>
        <w:t>。據復：已因應部分市縣政府自籌經費，加速辦理重測，並按行政院指示納入花蓮縣震災受影響土地，將檢討市縣政府需求後，</w:t>
      </w:r>
      <w:proofErr w:type="gramStart"/>
      <w:r w:rsidRPr="00915FAB">
        <w:rPr>
          <w:rFonts w:ascii="標楷體" w:hAnsi="標楷體" w:hint="eastAsia"/>
          <w:bCs/>
          <w:color w:val="000000" w:themeColor="text1"/>
        </w:rPr>
        <w:t>研提重</w:t>
      </w:r>
      <w:proofErr w:type="gramEnd"/>
      <w:r w:rsidRPr="00915FAB">
        <w:rPr>
          <w:rFonts w:ascii="標楷體" w:hAnsi="標楷體" w:hint="eastAsia"/>
          <w:bCs/>
          <w:color w:val="000000" w:themeColor="text1"/>
        </w:rPr>
        <w:t>測計畫修正草案，函報行政院審查，並爭取115至119年度計畫經費足額編列，以如期如實完成土地重測。</w:t>
      </w:r>
    </w:p>
    <w:p w14:paraId="3AB90CE7" w14:textId="77777777" w:rsidR="00474C5E" w:rsidRPr="00915FAB" w:rsidRDefault="00474C5E" w:rsidP="00EC5B63">
      <w:pPr>
        <w:overflowPunct w:val="0"/>
        <w:spacing w:line="460" w:lineRule="exact"/>
        <w:ind w:firstLineChars="200" w:firstLine="593"/>
        <w:jc w:val="both"/>
        <w:rPr>
          <w:rFonts w:hAnsi="標楷體"/>
          <w:b/>
          <w:color w:val="000000" w:themeColor="text1"/>
          <w:sz w:val="28"/>
          <w:szCs w:val="32"/>
        </w:rPr>
      </w:pPr>
      <w:r w:rsidRPr="00915FAB">
        <w:rPr>
          <w:rFonts w:hAnsi="標楷體" w:hint="eastAsia"/>
          <w:b/>
          <w:color w:val="000000" w:themeColor="text1"/>
          <w:spacing w:val="8"/>
          <w:sz w:val="28"/>
          <w:szCs w:val="28"/>
        </w:rPr>
        <w:t xml:space="preserve">（四）　</w:t>
      </w:r>
      <w:r w:rsidRPr="00915FAB">
        <w:rPr>
          <w:rFonts w:hAnsi="標楷體" w:hint="eastAsia"/>
          <w:b/>
          <w:color w:val="000000" w:themeColor="text1"/>
          <w:sz w:val="28"/>
          <w:szCs w:val="32"/>
        </w:rPr>
        <w:t>內政部</w:t>
      </w:r>
      <w:r w:rsidRPr="00915FAB">
        <w:rPr>
          <w:rFonts w:ascii="標楷體" w:hAnsi="標楷體" w:hint="eastAsia"/>
          <w:b/>
          <w:color w:val="000000" w:themeColor="text1"/>
          <w:sz w:val="28"/>
          <w:szCs w:val="28"/>
        </w:rPr>
        <w:t>發展</w:t>
      </w:r>
      <w:r w:rsidRPr="00915FAB">
        <w:rPr>
          <w:rFonts w:hAnsi="標楷體" w:hint="eastAsia"/>
          <w:b/>
          <w:color w:val="000000" w:themeColor="text1"/>
          <w:sz w:val="28"/>
          <w:szCs w:val="32"/>
        </w:rPr>
        <w:t>行動自然人憑證作為數位身分認證應用，有助民眾以行動裝置快速登入公、私部門各項數位服務，惟行動自然人憑證可使用之服務項目，僅約可使用實體憑證項目之</w:t>
      </w:r>
      <w:proofErr w:type="gramStart"/>
      <w:r w:rsidRPr="00915FAB">
        <w:rPr>
          <w:rFonts w:hAnsi="標楷體" w:hint="eastAsia"/>
          <w:b/>
          <w:color w:val="000000" w:themeColor="text1"/>
          <w:sz w:val="28"/>
          <w:szCs w:val="32"/>
        </w:rPr>
        <w:t>2</w:t>
      </w:r>
      <w:r w:rsidRPr="00915FAB">
        <w:rPr>
          <w:rFonts w:hAnsi="標楷體" w:hint="eastAsia"/>
          <w:b/>
          <w:color w:val="000000" w:themeColor="text1"/>
          <w:sz w:val="28"/>
          <w:szCs w:val="32"/>
        </w:rPr>
        <w:t>成</w:t>
      </w:r>
      <w:proofErr w:type="gramEnd"/>
      <w:r w:rsidRPr="00915FAB">
        <w:rPr>
          <w:rFonts w:hAnsi="標楷體" w:hint="eastAsia"/>
          <w:b/>
          <w:color w:val="000000" w:themeColor="text1"/>
          <w:sz w:val="28"/>
          <w:szCs w:val="32"/>
        </w:rPr>
        <w:t>，且</w:t>
      </w:r>
      <w:proofErr w:type="gramStart"/>
      <w:r w:rsidRPr="00915FAB">
        <w:rPr>
          <w:rFonts w:hAnsi="標楷體" w:hint="eastAsia"/>
          <w:b/>
          <w:color w:val="000000" w:themeColor="text1"/>
          <w:sz w:val="28"/>
          <w:szCs w:val="32"/>
        </w:rPr>
        <w:t>仍須臨櫃</w:t>
      </w:r>
      <w:proofErr w:type="gramEnd"/>
      <w:r w:rsidRPr="00915FAB">
        <w:rPr>
          <w:rFonts w:hAnsi="標楷體" w:hint="eastAsia"/>
          <w:b/>
          <w:color w:val="000000" w:themeColor="text1"/>
          <w:sz w:val="28"/>
          <w:szCs w:val="32"/>
        </w:rPr>
        <w:t>申辦行動自然人憑證，允宜</w:t>
      </w:r>
      <w:proofErr w:type="gramStart"/>
      <w:r w:rsidRPr="00915FAB">
        <w:rPr>
          <w:rFonts w:hAnsi="標楷體" w:hint="eastAsia"/>
          <w:b/>
          <w:color w:val="000000" w:themeColor="text1"/>
          <w:sz w:val="28"/>
          <w:szCs w:val="32"/>
        </w:rPr>
        <w:t>研</w:t>
      </w:r>
      <w:proofErr w:type="gramEnd"/>
      <w:r w:rsidRPr="00915FAB">
        <w:rPr>
          <w:rFonts w:hAnsi="標楷體" w:hint="eastAsia"/>
          <w:b/>
          <w:color w:val="000000" w:themeColor="text1"/>
          <w:sz w:val="28"/>
          <w:szCs w:val="32"/>
        </w:rPr>
        <w:t>謀改善，以達成簡政便民目標。</w:t>
      </w:r>
    </w:p>
    <w:p w14:paraId="6830DFBE" w14:textId="77777777" w:rsidR="00474C5E" w:rsidRPr="00915FAB" w:rsidRDefault="00474C5E" w:rsidP="00EC5B63">
      <w:pPr>
        <w:overflowPunct w:val="0"/>
        <w:spacing w:line="466" w:lineRule="exact"/>
        <w:ind w:firstLineChars="200" w:firstLine="480"/>
        <w:jc w:val="both"/>
        <w:rPr>
          <w:rFonts w:ascii="標楷體" w:hAnsi="標楷體"/>
          <w:color w:val="000000" w:themeColor="text1"/>
          <w:szCs w:val="32"/>
        </w:rPr>
      </w:pPr>
      <w:r w:rsidRPr="00915FAB">
        <w:rPr>
          <w:rFonts w:ascii="標楷體" w:hAnsi="標楷體" w:hint="eastAsia"/>
          <w:color w:val="000000" w:themeColor="text1"/>
        </w:rPr>
        <w:lastRenderedPageBreak/>
        <w:t>內政部</w:t>
      </w:r>
      <w:r w:rsidRPr="00915FAB">
        <w:rPr>
          <w:rFonts w:ascii="標楷體" w:hAnsi="標楷體" w:hint="eastAsia"/>
          <w:color w:val="000000" w:themeColor="text1"/>
          <w:szCs w:val="32"/>
        </w:rPr>
        <w:t>為提升自然人憑證在政府及民間領域的數位身分認證應用，規劃發展行動自然人憑證，於「服務型智慧政府2.0推動計畫」項下辦理自然人憑證創新應用服務計畫，計畫總經費2億3,729萬元，計畫期程為110至114年度，以行動裝置取代實體憑證與讀卡機，使</w:t>
      </w:r>
      <w:r w:rsidR="00F65BF2" w:rsidRPr="00915FAB">
        <w:rPr>
          <w:rFonts w:ascii="標楷體" w:hAnsi="標楷體" w:hint="eastAsia"/>
          <w:color w:val="000000" w:themeColor="text1"/>
          <w:szCs w:val="32"/>
        </w:rPr>
        <w:t>民眾在任何時間、地點均可快速登入政府各項服務，達成簡政便民目標。</w:t>
      </w:r>
      <w:r w:rsidRPr="00915FAB">
        <w:rPr>
          <w:rFonts w:ascii="標楷體" w:hAnsi="標楷體" w:hint="eastAsia"/>
          <w:color w:val="000000" w:themeColor="text1"/>
          <w:szCs w:val="32"/>
        </w:rPr>
        <w:t>經查執行情形，核有下列事項：</w:t>
      </w:r>
    </w:p>
    <w:p w14:paraId="36047675" w14:textId="5667B517" w:rsidR="00474C5E" w:rsidRPr="00915FAB" w:rsidRDefault="00474C5E" w:rsidP="00EC5B63">
      <w:pPr>
        <w:overflowPunct w:val="0"/>
        <w:spacing w:line="466" w:lineRule="exact"/>
        <w:ind w:firstLineChars="450" w:firstLine="1081"/>
        <w:jc w:val="both"/>
        <w:rPr>
          <w:rFonts w:ascii="標楷體" w:hAnsi="標楷體"/>
          <w:color w:val="000000" w:themeColor="text1"/>
          <w:kern w:val="0"/>
          <w:szCs w:val="28"/>
        </w:rPr>
      </w:pPr>
      <w:r w:rsidRPr="00915FAB">
        <w:rPr>
          <w:rFonts w:ascii="標楷體" w:hAnsi="標楷體"/>
          <w:b/>
          <w:color w:val="000000" w:themeColor="text1"/>
          <w:kern w:val="0"/>
          <w:szCs w:val="28"/>
        </w:rPr>
        <w:t>1.</w:t>
      </w:r>
      <w:r w:rsidR="00C455A4" w:rsidRPr="00915FAB">
        <w:rPr>
          <w:rFonts w:ascii="標楷體" w:hAnsi="標楷體" w:hint="eastAsia"/>
          <w:b/>
          <w:snapToGrid w:val="0"/>
          <w:color w:val="000000" w:themeColor="text1"/>
        </w:rPr>
        <w:t xml:space="preserve">　</w:t>
      </w:r>
      <w:r w:rsidRPr="00915FAB">
        <w:rPr>
          <w:rFonts w:ascii="標楷體" w:hAnsi="標楷體" w:hint="eastAsia"/>
          <w:b/>
          <w:bCs/>
          <w:snapToGrid w:val="0"/>
          <w:color w:val="000000" w:themeColor="text1"/>
          <w:lang w:val="x-none"/>
        </w:rPr>
        <w:t>行動</w:t>
      </w:r>
      <w:r w:rsidRPr="00915FAB">
        <w:rPr>
          <w:rFonts w:ascii="標楷體" w:hAnsi="標楷體" w:hint="eastAsia"/>
          <w:b/>
          <w:bCs/>
          <w:color w:val="000000" w:themeColor="text1"/>
          <w:szCs w:val="32"/>
        </w:rPr>
        <w:t>自然人憑證提供之服務與使用</w:t>
      </w:r>
      <w:proofErr w:type="gramStart"/>
      <w:r w:rsidRPr="00915FAB">
        <w:rPr>
          <w:rFonts w:ascii="標楷體" w:hAnsi="標楷體" w:hint="eastAsia"/>
          <w:b/>
          <w:bCs/>
          <w:color w:val="000000" w:themeColor="text1"/>
          <w:szCs w:val="32"/>
        </w:rPr>
        <w:t>人次均偏低</w:t>
      </w:r>
      <w:proofErr w:type="gramEnd"/>
      <w:r w:rsidRPr="00915FAB">
        <w:rPr>
          <w:rFonts w:ascii="標楷體" w:hAnsi="標楷體" w:hint="eastAsia"/>
          <w:b/>
          <w:bCs/>
          <w:color w:val="000000" w:themeColor="text1"/>
          <w:szCs w:val="32"/>
        </w:rPr>
        <w:t>，允宜</w:t>
      </w:r>
      <w:proofErr w:type="gramStart"/>
      <w:r w:rsidRPr="00915FAB">
        <w:rPr>
          <w:rFonts w:ascii="標楷體" w:hAnsi="標楷體" w:hint="eastAsia"/>
          <w:b/>
          <w:bCs/>
          <w:color w:val="000000" w:themeColor="text1"/>
          <w:szCs w:val="32"/>
        </w:rPr>
        <w:t>研</w:t>
      </w:r>
      <w:proofErr w:type="gramEnd"/>
      <w:r w:rsidRPr="00915FAB">
        <w:rPr>
          <w:rFonts w:ascii="標楷體" w:hAnsi="標楷體" w:hint="eastAsia"/>
          <w:b/>
          <w:bCs/>
          <w:color w:val="000000" w:themeColor="text1"/>
          <w:szCs w:val="32"/>
        </w:rPr>
        <w:t>謀提升行動自然人憑證服務範圍具體措施並加強推廣，以提供民眾更便捷之數位化服務</w:t>
      </w:r>
      <w:r w:rsidRPr="00915FAB">
        <w:rPr>
          <w:rFonts w:ascii="新細明體" w:hAnsi="新細明體" w:hint="eastAsia"/>
          <w:b/>
          <w:bCs/>
          <w:color w:val="000000" w:themeColor="text1"/>
          <w:szCs w:val="32"/>
        </w:rPr>
        <w:t>：</w:t>
      </w:r>
      <w:r w:rsidRPr="00915FAB">
        <w:rPr>
          <w:rFonts w:ascii="標楷體" w:hAnsi="標楷體" w:hint="eastAsia"/>
          <w:color w:val="000000" w:themeColor="text1"/>
          <w:szCs w:val="32"/>
        </w:rPr>
        <w:t>內政部為擴大自然人憑證應用範圍，於112年8月開放各產業免費</w:t>
      </w:r>
      <w:proofErr w:type="gramStart"/>
      <w:r w:rsidRPr="00915FAB">
        <w:rPr>
          <w:rFonts w:ascii="標楷體" w:hAnsi="標楷體" w:hint="eastAsia"/>
          <w:color w:val="000000" w:themeColor="text1"/>
          <w:szCs w:val="32"/>
        </w:rPr>
        <w:t>介</w:t>
      </w:r>
      <w:proofErr w:type="gramEnd"/>
      <w:r w:rsidRPr="00915FAB">
        <w:rPr>
          <w:rFonts w:ascii="標楷體" w:hAnsi="標楷體" w:hint="eastAsia"/>
          <w:color w:val="000000" w:themeColor="text1"/>
          <w:szCs w:val="32"/>
        </w:rPr>
        <w:t>接自然人憑證系統，促使更多民間單位系統加入自然人憑證生態圈。據內政部統計，截至114年4月15日止，實體自然人憑證累計發卡數為1,026萬餘張（有效張數337萬餘張）、行動自然人憑證累計發卡數115萬餘張（有效張數52萬餘張），其中實體自然人憑證可應用於1,088項政府及民間服務，惟行動自然人憑證可使用服務為230項，僅為實體憑證之21.14％。另以</w:t>
      </w:r>
      <w:proofErr w:type="gramStart"/>
      <w:r w:rsidRPr="00915FAB">
        <w:rPr>
          <w:rFonts w:ascii="標楷體" w:hAnsi="標楷體" w:hint="eastAsia"/>
          <w:color w:val="000000" w:themeColor="text1"/>
          <w:szCs w:val="32"/>
        </w:rPr>
        <w:t>113</w:t>
      </w:r>
      <w:proofErr w:type="gramEnd"/>
      <w:r w:rsidRPr="00915FAB">
        <w:rPr>
          <w:rFonts w:ascii="標楷體" w:hAnsi="標楷體" w:hint="eastAsia"/>
          <w:color w:val="000000" w:themeColor="text1"/>
          <w:szCs w:val="32"/>
        </w:rPr>
        <w:t>年度使用自然人憑證種類與次數分析，使用行動自然人憑證為0.04億次，僅占使用自然人憑證總次數（3.44億次）之1.16％，顯示行動自然人憑證提供之服務項目與使用人次極具發展成長空間。經函請數位發展部協助內政部</w:t>
      </w:r>
      <w:proofErr w:type="gramStart"/>
      <w:r w:rsidRPr="00915FAB">
        <w:rPr>
          <w:rFonts w:ascii="標楷體" w:hAnsi="標楷體" w:hint="eastAsia"/>
          <w:color w:val="000000" w:themeColor="text1"/>
          <w:szCs w:val="32"/>
        </w:rPr>
        <w:t>研</w:t>
      </w:r>
      <w:proofErr w:type="gramEnd"/>
      <w:r w:rsidRPr="00915FAB">
        <w:rPr>
          <w:rFonts w:ascii="標楷體" w:hAnsi="標楷體" w:hint="eastAsia"/>
          <w:color w:val="000000" w:themeColor="text1"/>
          <w:szCs w:val="32"/>
        </w:rPr>
        <w:t>謀提升公、私部門應用行動自然人憑證服務範圍具體措施，並加強推廣，以提供民眾更便捷之數位化服務。據復：數位</w:t>
      </w:r>
      <w:proofErr w:type="gramStart"/>
      <w:r w:rsidRPr="00915FAB">
        <w:rPr>
          <w:rFonts w:ascii="標楷體" w:hAnsi="標楷體" w:hint="eastAsia"/>
          <w:color w:val="000000" w:themeColor="text1"/>
          <w:szCs w:val="32"/>
        </w:rPr>
        <w:t>發展部已成立</w:t>
      </w:r>
      <w:proofErr w:type="gramEnd"/>
      <w:r w:rsidRPr="00915FAB">
        <w:rPr>
          <w:rFonts w:ascii="標楷體" w:hAnsi="標楷體" w:hint="eastAsia"/>
          <w:color w:val="000000" w:themeColor="text1"/>
          <w:szCs w:val="32"/>
        </w:rPr>
        <w:t>輔導團隊及每年定期辦理政府資通訊應用實地查證作業，協助內政部行動自然人憑證之推動，後續內政部將持續推廣及擴大行動自然人憑證應用場域，並宣導私部門應用系統存取公部門資料時，優先以自然人憑證作為身分識別或數位簽章之主要工具，以提升自然人憑證應用普及度。</w:t>
      </w:r>
    </w:p>
    <w:p w14:paraId="644138B3" w14:textId="06EB637B" w:rsidR="00474C5E" w:rsidRPr="00915FAB" w:rsidRDefault="00474C5E" w:rsidP="00EC5B63">
      <w:pPr>
        <w:overflowPunct w:val="0"/>
        <w:spacing w:line="466" w:lineRule="exact"/>
        <w:ind w:firstLineChars="450" w:firstLine="1081"/>
        <w:jc w:val="both"/>
        <w:rPr>
          <w:rFonts w:hAnsi="標楷體"/>
          <w:b/>
          <w:color w:val="000000" w:themeColor="text1"/>
          <w:spacing w:val="8"/>
          <w:sz w:val="28"/>
          <w:szCs w:val="28"/>
        </w:rPr>
      </w:pPr>
      <w:r w:rsidRPr="00915FAB">
        <w:rPr>
          <w:rFonts w:ascii="標楷體" w:hAnsi="標楷體"/>
          <w:b/>
          <w:color w:val="000000" w:themeColor="text1"/>
          <w:kern w:val="0"/>
          <w:szCs w:val="28"/>
        </w:rPr>
        <w:t>2.</w:t>
      </w:r>
      <w:r w:rsidR="00C455A4" w:rsidRPr="00915FAB">
        <w:rPr>
          <w:rFonts w:ascii="標楷體" w:hAnsi="標楷體" w:hint="eastAsia"/>
          <w:b/>
          <w:snapToGrid w:val="0"/>
          <w:color w:val="000000" w:themeColor="text1"/>
        </w:rPr>
        <w:t xml:space="preserve">　</w:t>
      </w:r>
      <w:r w:rsidRPr="00915FAB">
        <w:rPr>
          <w:rFonts w:ascii="標楷體" w:hAnsi="標楷體" w:hint="eastAsia"/>
          <w:b/>
          <w:bCs/>
          <w:color w:val="000000" w:themeColor="text1"/>
          <w:szCs w:val="32"/>
        </w:rPr>
        <w:t>行動自然人憑證</w:t>
      </w:r>
      <w:proofErr w:type="gramStart"/>
      <w:r w:rsidRPr="00915FAB">
        <w:rPr>
          <w:rFonts w:ascii="標楷體" w:hAnsi="標楷體" w:hint="eastAsia"/>
          <w:b/>
          <w:bCs/>
          <w:color w:val="000000" w:themeColor="text1"/>
          <w:szCs w:val="32"/>
        </w:rPr>
        <w:t>仍須臨櫃</w:t>
      </w:r>
      <w:proofErr w:type="gramEnd"/>
      <w:r w:rsidRPr="00915FAB">
        <w:rPr>
          <w:rFonts w:ascii="標楷體" w:hAnsi="標楷體" w:hint="eastAsia"/>
          <w:b/>
          <w:bCs/>
          <w:color w:val="000000" w:themeColor="text1"/>
          <w:szCs w:val="32"/>
        </w:rPr>
        <w:t>申辦，允宜</w:t>
      </w:r>
      <w:proofErr w:type="gramStart"/>
      <w:r w:rsidRPr="00915FAB">
        <w:rPr>
          <w:rFonts w:ascii="標楷體" w:hAnsi="標楷體" w:hint="eastAsia"/>
          <w:b/>
          <w:bCs/>
          <w:color w:val="000000" w:themeColor="text1"/>
          <w:szCs w:val="32"/>
        </w:rPr>
        <w:t>研議線上</w:t>
      </w:r>
      <w:proofErr w:type="gramEnd"/>
      <w:r w:rsidRPr="00915FAB">
        <w:rPr>
          <w:rFonts w:ascii="標楷體" w:hAnsi="標楷體" w:hint="eastAsia"/>
          <w:b/>
          <w:bCs/>
          <w:color w:val="000000" w:themeColor="text1"/>
          <w:szCs w:val="32"/>
        </w:rPr>
        <w:t>申辦之可行性，以建構多元且便民憑證申辦環境</w:t>
      </w:r>
      <w:r w:rsidRPr="00915FAB">
        <w:rPr>
          <w:rFonts w:ascii="新細明體" w:hAnsi="新細明體" w:hint="eastAsia"/>
          <w:b/>
          <w:bCs/>
          <w:color w:val="000000" w:themeColor="text1"/>
          <w:szCs w:val="32"/>
        </w:rPr>
        <w:t>：</w:t>
      </w:r>
      <w:r w:rsidRPr="00915FAB">
        <w:rPr>
          <w:rFonts w:ascii="標楷體" w:hAnsi="標楷體" w:hint="eastAsia"/>
          <w:color w:val="000000" w:themeColor="text1"/>
          <w:szCs w:val="32"/>
        </w:rPr>
        <w:t>內政部於111年2月正式對外發行行動自然人憑證，提供民眾透過行動裝置搭載行動自然人憑證，</w:t>
      </w:r>
      <w:proofErr w:type="gramStart"/>
      <w:r w:rsidRPr="00915FAB">
        <w:rPr>
          <w:rFonts w:ascii="標楷體" w:hAnsi="標楷體" w:hint="eastAsia"/>
          <w:color w:val="000000" w:themeColor="text1"/>
          <w:szCs w:val="32"/>
        </w:rPr>
        <w:t>以免插卡</w:t>
      </w:r>
      <w:proofErr w:type="gramEnd"/>
      <w:r w:rsidRPr="00915FAB">
        <w:rPr>
          <w:rFonts w:ascii="標楷體" w:hAnsi="標楷體" w:hint="eastAsia"/>
          <w:color w:val="000000" w:themeColor="text1"/>
          <w:szCs w:val="32"/>
        </w:rPr>
        <w:t>、免密碼方式進行身分識別或數位簽章，申辦報稅等政府相關業務。又為推動憑證多元申辦政策，自113年12月2日起，開放民眾攜帶身分證及行動裝置，至全國368間戶政事務</w:t>
      </w:r>
      <w:r w:rsidR="00A84599" w:rsidRPr="00915FAB">
        <w:rPr>
          <w:rFonts w:ascii="標楷體" w:hAnsi="標楷體" w:hint="eastAsia"/>
          <w:color w:val="000000" w:themeColor="text1"/>
          <w:szCs w:val="32"/>
        </w:rPr>
        <w:t>所臨櫃直接申辦行動自然人憑證，</w:t>
      </w:r>
      <w:r w:rsidRPr="00915FAB">
        <w:rPr>
          <w:rFonts w:ascii="標楷體" w:hAnsi="標楷體" w:hint="eastAsia"/>
          <w:color w:val="000000" w:themeColor="text1"/>
          <w:szCs w:val="32"/>
        </w:rPr>
        <w:t>無</w:t>
      </w:r>
      <w:r w:rsidR="00A84599" w:rsidRPr="00915FAB">
        <w:rPr>
          <w:rFonts w:ascii="標楷體" w:hAnsi="標楷體" w:hint="eastAsia"/>
          <w:color w:val="000000" w:themeColor="text1"/>
          <w:szCs w:val="32"/>
        </w:rPr>
        <w:t>需</w:t>
      </w:r>
      <w:r w:rsidRPr="00915FAB">
        <w:rPr>
          <w:rFonts w:ascii="標楷體" w:hAnsi="標楷體" w:hint="eastAsia"/>
          <w:color w:val="000000" w:themeColor="text1"/>
          <w:szCs w:val="32"/>
        </w:rPr>
        <w:t>先申辦實體IC自然人憑證，再綁定至行動自然人憑證，相關申辦費用亦可自250元（實體IC＋行動），調降至30元（行動），大幅降低民眾申辦費用負擔，惟因</w:t>
      </w:r>
      <w:proofErr w:type="gramStart"/>
      <w:r w:rsidRPr="00915FAB">
        <w:rPr>
          <w:rFonts w:ascii="標楷體" w:hAnsi="標楷體" w:hint="eastAsia"/>
          <w:color w:val="000000" w:themeColor="text1"/>
          <w:szCs w:val="32"/>
        </w:rPr>
        <w:t>仍須臨櫃</w:t>
      </w:r>
      <w:proofErr w:type="gramEnd"/>
      <w:r w:rsidRPr="00915FAB">
        <w:rPr>
          <w:rFonts w:ascii="標楷體" w:hAnsi="標楷體" w:hint="eastAsia"/>
          <w:color w:val="000000" w:themeColor="text1"/>
          <w:szCs w:val="32"/>
        </w:rPr>
        <w:t>申辦，便利性仍有不足。</w:t>
      </w:r>
      <w:proofErr w:type="gramStart"/>
      <w:r w:rsidRPr="00915FAB">
        <w:rPr>
          <w:rFonts w:ascii="標楷體" w:hAnsi="標楷體" w:hint="eastAsia"/>
          <w:color w:val="000000" w:themeColor="text1"/>
          <w:szCs w:val="32"/>
        </w:rPr>
        <w:t>鑑</w:t>
      </w:r>
      <w:proofErr w:type="gramEnd"/>
      <w:r w:rsidRPr="00915FAB">
        <w:rPr>
          <w:rFonts w:ascii="標楷體" w:hAnsi="標楷體" w:hint="eastAsia"/>
          <w:color w:val="000000" w:themeColor="text1"/>
          <w:szCs w:val="32"/>
        </w:rPr>
        <w:t>於我國目前已有許多提供民間組織或業者之電子憑證（如工商憑證、組織及團體憑證、</w:t>
      </w:r>
      <w:proofErr w:type="gramStart"/>
      <w:r w:rsidRPr="00915FAB">
        <w:rPr>
          <w:rFonts w:ascii="標楷體" w:hAnsi="標楷體" w:hint="eastAsia"/>
          <w:color w:val="000000" w:themeColor="text1"/>
          <w:szCs w:val="32"/>
        </w:rPr>
        <w:t>醫</w:t>
      </w:r>
      <w:proofErr w:type="gramEnd"/>
      <w:r w:rsidRPr="00915FAB">
        <w:rPr>
          <w:rFonts w:ascii="標楷體" w:hAnsi="標楷體" w:hint="eastAsia"/>
          <w:color w:val="000000" w:themeColor="text1"/>
          <w:szCs w:val="32"/>
        </w:rPr>
        <w:t>事人員行動憑證等），</w:t>
      </w:r>
      <w:proofErr w:type="gramStart"/>
      <w:r w:rsidRPr="00915FAB">
        <w:rPr>
          <w:rFonts w:ascii="標楷體" w:hAnsi="標楷體" w:hint="eastAsia"/>
          <w:color w:val="000000" w:themeColor="text1"/>
          <w:szCs w:val="32"/>
        </w:rPr>
        <w:t>均已提供線上</w:t>
      </w:r>
      <w:proofErr w:type="gramEnd"/>
      <w:r w:rsidRPr="00915FAB">
        <w:rPr>
          <w:rFonts w:ascii="標楷體" w:hAnsi="標楷體" w:hint="eastAsia"/>
          <w:color w:val="000000" w:themeColor="text1"/>
          <w:szCs w:val="32"/>
        </w:rPr>
        <w:t>申辦服務，經函請內政部</w:t>
      </w:r>
      <w:proofErr w:type="gramStart"/>
      <w:r w:rsidRPr="00915FAB">
        <w:rPr>
          <w:rFonts w:ascii="標楷體" w:hAnsi="標楷體" w:hint="eastAsia"/>
          <w:color w:val="000000" w:themeColor="text1"/>
          <w:szCs w:val="32"/>
        </w:rPr>
        <w:t>研議線上</w:t>
      </w:r>
      <w:proofErr w:type="gramEnd"/>
      <w:r w:rsidRPr="00915FAB">
        <w:rPr>
          <w:rFonts w:ascii="標楷體" w:hAnsi="標楷體" w:hint="eastAsia"/>
          <w:color w:val="000000" w:themeColor="text1"/>
          <w:szCs w:val="32"/>
        </w:rPr>
        <w:t>申辦行動自然人憑證之可行性，提供民眾更便利、多元之自然人憑證申辦環境。據復</w:t>
      </w:r>
      <w:r w:rsidRPr="00915FAB">
        <w:rPr>
          <w:rFonts w:ascii="新細明體" w:hAnsi="新細明體" w:hint="eastAsia"/>
          <w:color w:val="000000" w:themeColor="text1"/>
          <w:szCs w:val="32"/>
        </w:rPr>
        <w:t>：</w:t>
      </w:r>
      <w:proofErr w:type="gramStart"/>
      <w:r w:rsidRPr="00915FAB">
        <w:rPr>
          <w:rFonts w:ascii="標楷體" w:hAnsi="標楷體" w:hint="eastAsia"/>
          <w:color w:val="000000" w:themeColor="text1"/>
          <w:szCs w:val="32"/>
        </w:rPr>
        <w:t>鑑於線上申辦</w:t>
      </w:r>
      <w:proofErr w:type="gramEnd"/>
      <w:r w:rsidRPr="00915FAB">
        <w:rPr>
          <w:rFonts w:ascii="標楷體" w:hAnsi="標楷體" w:hint="eastAsia"/>
          <w:color w:val="000000" w:themeColor="text1"/>
          <w:szCs w:val="32"/>
        </w:rPr>
        <w:t>需求日益殷切，將於後續中長程計畫中規劃自然人</w:t>
      </w:r>
      <w:proofErr w:type="gramStart"/>
      <w:r w:rsidRPr="00915FAB">
        <w:rPr>
          <w:rFonts w:ascii="標楷體" w:hAnsi="標楷體" w:hint="eastAsia"/>
          <w:color w:val="000000" w:themeColor="text1"/>
          <w:szCs w:val="32"/>
        </w:rPr>
        <w:t>憑證線上申辦</w:t>
      </w:r>
      <w:proofErr w:type="gramEnd"/>
      <w:r w:rsidRPr="00915FAB">
        <w:rPr>
          <w:rFonts w:ascii="標楷體" w:hAnsi="標楷體" w:hint="eastAsia"/>
          <w:color w:val="000000" w:themeColor="text1"/>
          <w:szCs w:val="32"/>
        </w:rPr>
        <w:t>流程、可行性評估及檢討內政部憑證管理中心憑證實務作業基準等，建構多元且便民憑證申辦環境。</w:t>
      </w:r>
    </w:p>
    <w:p w14:paraId="35290ED5" w14:textId="77777777" w:rsidR="00474C5E" w:rsidRPr="00915FAB" w:rsidRDefault="00474C5E" w:rsidP="0000045D">
      <w:pPr>
        <w:overflowPunct w:val="0"/>
        <w:spacing w:line="460" w:lineRule="exact"/>
        <w:ind w:firstLineChars="200" w:firstLine="593"/>
        <w:jc w:val="both"/>
        <w:rPr>
          <w:rFonts w:ascii="標楷體" w:hAnsi="標楷體"/>
          <w:b/>
          <w:color w:val="000000" w:themeColor="text1"/>
          <w:kern w:val="0"/>
          <w:sz w:val="28"/>
          <w:szCs w:val="28"/>
        </w:rPr>
      </w:pPr>
      <w:r w:rsidRPr="00915FAB">
        <w:rPr>
          <w:rFonts w:hAnsi="標楷體" w:hint="eastAsia"/>
          <w:b/>
          <w:color w:val="000000" w:themeColor="text1"/>
          <w:spacing w:val="8"/>
          <w:sz w:val="28"/>
          <w:szCs w:val="28"/>
        </w:rPr>
        <w:lastRenderedPageBreak/>
        <w:t xml:space="preserve">（五）　</w:t>
      </w:r>
      <w:r w:rsidRPr="00915FAB">
        <w:rPr>
          <w:rFonts w:ascii="標楷體" w:hAnsi="標楷體" w:hint="eastAsia"/>
          <w:b/>
          <w:color w:val="000000" w:themeColor="text1"/>
          <w:kern w:val="0"/>
          <w:sz w:val="28"/>
          <w:szCs w:val="28"/>
        </w:rPr>
        <w:t>內政部督導市縣政府辦理預售屋建案聯合稽查及推動實價登錄，有助於健全預售屋市場交易秩序及促進交易資訊透明，惟部分市縣政府預售屋建案聯合稽查作業存有改善空間，或</w:t>
      </w:r>
      <w:proofErr w:type="gramStart"/>
      <w:r w:rsidRPr="00915FAB">
        <w:rPr>
          <w:rFonts w:ascii="標楷體" w:hAnsi="標楷體" w:hint="eastAsia"/>
          <w:b/>
          <w:color w:val="000000" w:themeColor="text1"/>
          <w:kern w:val="0"/>
          <w:sz w:val="28"/>
          <w:szCs w:val="28"/>
        </w:rPr>
        <w:t>仍待訂定</w:t>
      </w:r>
      <w:proofErr w:type="gramEnd"/>
      <w:r w:rsidRPr="00915FAB">
        <w:rPr>
          <w:rFonts w:ascii="標楷體" w:hAnsi="標楷體" w:hint="eastAsia"/>
          <w:b/>
          <w:color w:val="000000" w:themeColor="text1"/>
          <w:kern w:val="0"/>
          <w:sz w:val="28"/>
          <w:szCs w:val="28"/>
        </w:rPr>
        <w:t>（修正）申報登錄價格資訊不實等相關裁罰基準，允宜</w:t>
      </w:r>
      <w:proofErr w:type="gramStart"/>
      <w:r w:rsidRPr="00915FAB">
        <w:rPr>
          <w:rFonts w:ascii="標楷體" w:hAnsi="標楷體" w:hint="eastAsia"/>
          <w:b/>
          <w:color w:val="000000" w:themeColor="text1"/>
          <w:kern w:val="0"/>
          <w:sz w:val="28"/>
          <w:szCs w:val="28"/>
        </w:rPr>
        <w:t>研</w:t>
      </w:r>
      <w:proofErr w:type="gramEnd"/>
      <w:r w:rsidRPr="00915FAB">
        <w:rPr>
          <w:rFonts w:ascii="標楷體" w:hAnsi="標楷體" w:hint="eastAsia"/>
          <w:b/>
          <w:color w:val="000000" w:themeColor="text1"/>
          <w:kern w:val="0"/>
          <w:sz w:val="28"/>
          <w:szCs w:val="28"/>
        </w:rPr>
        <w:t>謀改善。</w:t>
      </w:r>
    </w:p>
    <w:p w14:paraId="032AD920" w14:textId="77777777" w:rsidR="00474C5E" w:rsidRPr="00915FAB" w:rsidRDefault="00474C5E" w:rsidP="001936A4">
      <w:pPr>
        <w:overflowPunct w:val="0"/>
        <w:spacing w:line="460" w:lineRule="exact"/>
        <w:ind w:leftChars="5" w:left="12" w:firstLineChars="192" w:firstLine="461"/>
        <w:jc w:val="both"/>
        <w:rPr>
          <w:rFonts w:ascii="標楷體" w:hAnsi="標楷體"/>
          <w:color w:val="000000" w:themeColor="text1"/>
          <w:kern w:val="0"/>
        </w:rPr>
      </w:pPr>
      <w:r w:rsidRPr="00915FAB">
        <w:rPr>
          <w:rFonts w:ascii="標楷體" w:hAnsi="標楷體" w:hint="eastAsia"/>
          <w:bCs/>
          <w:snapToGrid w:val="0"/>
          <w:color w:val="000000" w:themeColor="text1"/>
          <w:lang w:val="x-none"/>
        </w:rPr>
        <w:t>內政部</w:t>
      </w:r>
      <w:r w:rsidRPr="00915FAB">
        <w:rPr>
          <w:rFonts w:ascii="標楷體" w:hAnsi="標楷體" w:hint="eastAsia"/>
          <w:color w:val="000000" w:themeColor="text1"/>
        </w:rPr>
        <w:t>為有效管理及查核預售屋銷售，導正預售屋市場交易秩序，訂有預售屋銷售聯合稽查實施計畫，規範各市縣政府依轄區</w:t>
      </w:r>
      <w:proofErr w:type="gramStart"/>
      <w:r w:rsidRPr="00915FAB">
        <w:rPr>
          <w:rFonts w:ascii="標楷體" w:hAnsi="標楷體" w:hint="eastAsia"/>
          <w:color w:val="000000" w:themeColor="text1"/>
        </w:rPr>
        <w:t>預售屋推案</w:t>
      </w:r>
      <w:proofErr w:type="gramEnd"/>
      <w:r w:rsidRPr="00915FAB">
        <w:rPr>
          <w:rFonts w:ascii="標楷體" w:hAnsi="標楷體" w:hint="eastAsia"/>
          <w:color w:val="000000" w:themeColor="text1"/>
        </w:rPr>
        <w:t>情形，每年不定期辦理預售屋銷售聯合稽查；另為促進不動產交易資訊公開透明，健全不動產市場發展，自101年8月1日起施行不動產成交案件實際資訊申報制度，並持續推動實價登錄新制修法，對外提供查詢服務。經查執行情形，核有：1.各市縣政府對於轄區建案數最多之行政區，均執行預售屋銷售聯合稽查，惟臺北市、</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南市、宜蘭縣等3市縣預售屋交易最熱絡之地區中，臺北市文山區未經稽查，</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南市安南區、宜蘭縣宜蘭市分別各經稽查1案，稽查比率（稽查建案數占各該行政區預售屋建案數比率）分別為0％、4.00％、3.57％，均低於該市縣稽查建案比率（臺北市14.88％、</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南市10.00％、宜蘭縣5.66％），顯屬偏低，預售屋銷售聯合稽查作業存有改善空間；2.各市縣政府</w:t>
      </w:r>
      <w:proofErr w:type="gramStart"/>
      <w:r w:rsidRPr="00915FAB">
        <w:rPr>
          <w:rFonts w:ascii="標楷體" w:hAnsi="標楷體" w:hint="eastAsia"/>
          <w:color w:val="000000" w:themeColor="text1"/>
        </w:rPr>
        <w:t>為利轄內</w:t>
      </w:r>
      <w:proofErr w:type="gramEnd"/>
      <w:r w:rsidRPr="00915FAB">
        <w:rPr>
          <w:rFonts w:ascii="標楷體" w:hAnsi="標楷體" w:hint="eastAsia"/>
          <w:color w:val="000000" w:themeColor="text1"/>
        </w:rPr>
        <w:t>執行有關申報登錄價格資訊不實等裁罰有一致性衡量標準，多已訂有裁罰基準，惟截至113年底止，僅金門縣政府尚未訂定該項裁罰基準，</w:t>
      </w:r>
      <w:proofErr w:type="gramStart"/>
      <w:r w:rsidRPr="00915FAB">
        <w:rPr>
          <w:rFonts w:ascii="標楷體" w:hAnsi="標楷體" w:hint="eastAsia"/>
          <w:color w:val="000000" w:themeColor="text1"/>
        </w:rPr>
        <w:t>恐致各</w:t>
      </w:r>
      <w:proofErr w:type="gramEnd"/>
      <w:r w:rsidRPr="00915FAB">
        <w:rPr>
          <w:rFonts w:ascii="標楷體" w:hAnsi="標楷體" w:hint="eastAsia"/>
          <w:color w:val="000000" w:themeColor="text1"/>
        </w:rPr>
        <w:t>案因存有行政裁量空間，而生裁處不一致之爭議；又平均地權條例於112年2月8日修正第81條之2及增訂第81條之3，新增解約申報登錄不實、散布不實資訊等影響不動產交易價格行為之罰責，各市縣政府理應配合修正及增訂相關裁罰基準，惟截至113年底止，新竹市、雲林縣、嘉義縣、屏東縣、澎湖縣、連江縣等6縣市尚未配合修正增訂，不利相關實務作業之執行等情事，經函請內政部</w:t>
      </w:r>
      <w:proofErr w:type="gramStart"/>
      <w:r w:rsidRPr="00915FAB">
        <w:rPr>
          <w:rFonts w:ascii="標楷體" w:hAnsi="標楷體" w:hint="eastAsia"/>
          <w:color w:val="000000" w:themeColor="text1"/>
        </w:rPr>
        <w:t>研</w:t>
      </w:r>
      <w:proofErr w:type="gramEnd"/>
      <w:r w:rsidRPr="00915FAB">
        <w:rPr>
          <w:rFonts w:ascii="標楷體" w:hAnsi="標楷體" w:hint="eastAsia"/>
          <w:color w:val="000000" w:themeColor="text1"/>
        </w:rPr>
        <w:t>謀改善。據復：1.已函請各市縣政府，</w:t>
      </w:r>
      <w:proofErr w:type="gramStart"/>
      <w:r w:rsidRPr="00915FAB">
        <w:rPr>
          <w:rFonts w:ascii="標楷體" w:hAnsi="標楷體" w:hint="eastAsia"/>
          <w:color w:val="000000" w:themeColor="text1"/>
        </w:rPr>
        <w:t>衡酌所轄</w:t>
      </w:r>
      <w:proofErr w:type="gramEnd"/>
      <w:r w:rsidRPr="00915FAB">
        <w:rPr>
          <w:rFonts w:ascii="標楷體" w:hAnsi="標楷體" w:hint="eastAsia"/>
          <w:color w:val="000000" w:themeColor="text1"/>
        </w:rPr>
        <w:t>各行政區</w:t>
      </w:r>
      <w:proofErr w:type="gramStart"/>
      <w:r w:rsidRPr="00915FAB">
        <w:rPr>
          <w:rFonts w:ascii="標楷體" w:hAnsi="標楷體" w:hint="eastAsia"/>
          <w:color w:val="000000" w:themeColor="text1"/>
        </w:rPr>
        <w:t>預售屋推案</w:t>
      </w:r>
      <w:proofErr w:type="gramEnd"/>
      <w:r w:rsidRPr="00915FAB">
        <w:rPr>
          <w:rFonts w:ascii="標楷體" w:hAnsi="標楷體" w:hint="eastAsia"/>
          <w:color w:val="000000" w:themeColor="text1"/>
        </w:rPr>
        <w:t>及交易熱絡情形，對於</w:t>
      </w:r>
      <w:proofErr w:type="gramStart"/>
      <w:r w:rsidRPr="00915FAB">
        <w:rPr>
          <w:rFonts w:ascii="標楷體" w:hAnsi="標楷體" w:hint="eastAsia"/>
          <w:color w:val="000000" w:themeColor="text1"/>
        </w:rPr>
        <w:t>推案戶數</w:t>
      </w:r>
      <w:proofErr w:type="gramEnd"/>
      <w:r w:rsidRPr="00915FAB">
        <w:rPr>
          <w:rFonts w:ascii="標楷體" w:hAnsi="標楷體" w:hint="eastAsia"/>
          <w:color w:val="000000" w:themeColor="text1"/>
        </w:rPr>
        <w:t>較多、交易熱絡行政區之建案、經常違規或發生消費糾紛業者之建案，妥適規劃發動預售屋聯合稽查，以維護預售屋交易市場秩序；2.已將平均地權條例相關裁罰基準之訂定及修正情形列入年度業務考核項目，促請各市縣政府積極辦理。</w:t>
      </w:r>
    </w:p>
    <w:p w14:paraId="1DD848A4" w14:textId="77777777" w:rsidR="00E24274" w:rsidRPr="00915FAB" w:rsidRDefault="00474C5E" w:rsidP="001936A4">
      <w:pPr>
        <w:pStyle w:val="12"/>
        <w:overflowPunct w:val="0"/>
        <w:snapToGrid w:val="0"/>
        <w:spacing w:beforeLines="20" w:before="72" w:afterLines="20" w:after="72" w:line="460" w:lineRule="exact"/>
        <w:ind w:firstLineChars="200" w:firstLine="593"/>
        <w:rPr>
          <w:rFonts w:hAnsi="標楷體"/>
          <w:b/>
          <w:color w:val="000000" w:themeColor="text1"/>
          <w:sz w:val="28"/>
          <w:szCs w:val="28"/>
        </w:rPr>
      </w:pPr>
      <w:r w:rsidRPr="00915FAB">
        <w:rPr>
          <w:rFonts w:hAnsi="標楷體" w:hint="eastAsia"/>
          <w:b/>
          <w:color w:val="000000" w:themeColor="text1"/>
          <w:spacing w:val="8"/>
          <w:sz w:val="28"/>
          <w:szCs w:val="28"/>
        </w:rPr>
        <w:t>（六</w:t>
      </w:r>
      <w:r w:rsidR="00E24274" w:rsidRPr="00915FAB">
        <w:rPr>
          <w:rFonts w:hAnsi="標楷體" w:hint="eastAsia"/>
          <w:b/>
          <w:color w:val="000000" w:themeColor="text1"/>
          <w:spacing w:val="8"/>
          <w:sz w:val="28"/>
          <w:szCs w:val="28"/>
        </w:rPr>
        <w:t xml:space="preserve">）　</w:t>
      </w:r>
      <w:r w:rsidR="003B6BB7" w:rsidRPr="00915FAB">
        <w:rPr>
          <w:rFonts w:hAnsi="標楷體" w:hint="eastAsia"/>
          <w:b/>
          <w:snapToGrid w:val="0"/>
          <w:color w:val="000000" w:themeColor="text1"/>
          <w:sz w:val="28"/>
          <w:szCs w:val="28"/>
          <w:lang w:val="x-none"/>
        </w:rPr>
        <w:t>警政署建置</w:t>
      </w:r>
      <w:proofErr w:type="gramStart"/>
      <w:r w:rsidR="003B6BB7" w:rsidRPr="00915FAB">
        <w:rPr>
          <w:rFonts w:hAnsi="標楷體" w:hint="eastAsia"/>
          <w:b/>
          <w:snapToGrid w:val="0"/>
          <w:color w:val="000000" w:themeColor="text1"/>
          <w:sz w:val="28"/>
          <w:szCs w:val="28"/>
          <w:lang w:val="x-none"/>
        </w:rPr>
        <w:t>165打詐儀錶</w:t>
      </w:r>
      <w:proofErr w:type="gramEnd"/>
      <w:r w:rsidR="003B6BB7" w:rsidRPr="00915FAB">
        <w:rPr>
          <w:rFonts w:hAnsi="標楷體" w:hint="eastAsia"/>
          <w:b/>
          <w:snapToGrid w:val="0"/>
          <w:color w:val="000000" w:themeColor="text1"/>
          <w:sz w:val="28"/>
          <w:szCs w:val="28"/>
          <w:lang w:val="x-none"/>
        </w:rPr>
        <w:t>板，公布每日警察機關受理</w:t>
      </w:r>
      <w:proofErr w:type="gramStart"/>
      <w:r w:rsidR="003B6BB7" w:rsidRPr="00915FAB">
        <w:rPr>
          <w:rFonts w:hAnsi="標楷體" w:hint="eastAsia"/>
          <w:b/>
          <w:snapToGrid w:val="0"/>
          <w:color w:val="000000" w:themeColor="text1"/>
          <w:sz w:val="28"/>
          <w:szCs w:val="28"/>
          <w:lang w:val="x-none"/>
        </w:rPr>
        <w:t>疑</w:t>
      </w:r>
      <w:proofErr w:type="gramEnd"/>
      <w:r w:rsidR="003B6BB7" w:rsidRPr="00915FAB">
        <w:rPr>
          <w:rFonts w:hAnsi="標楷體" w:hint="eastAsia"/>
          <w:b/>
          <w:snapToGrid w:val="0"/>
          <w:color w:val="000000" w:themeColor="text1"/>
          <w:sz w:val="28"/>
          <w:szCs w:val="28"/>
          <w:lang w:val="x-none"/>
        </w:rPr>
        <w:t>涉詐欺案量，朝透明公開方向邁進，強化全民防詐意識與警覺性，惟部分揭露之統計數據或資訊</w:t>
      </w:r>
      <w:proofErr w:type="gramStart"/>
      <w:r w:rsidR="003B6BB7" w:rsidRPr="00915FAB">
        <w:rPr>
          <w:rFonts w:hAnsi="標楷體" w:hint="eastAsia"/>
          <w:b/>
          <w:snapToGrid w:val="0"/>
          <w:color w:val="000000" w:themeColor="text1"/>
          <w:sz w:val="28"/>
          <w:szCs w:val="28"/>
          <w:lang w:val="x-none"/>
        </w:rPr>
        <w:t>仍待精進</w:t>
      </w:r>
      <w:proofErr w:type="gramEnd"/>
      <w:r w:rsidR="003B6BB7" w:rsidRPr="00915FAB">
        <w:rPr>
          <w:rFonts w:hAnsi="標楷體" w:hint="eastAsia"/>
          <w:b/>
          <w:snapToGrid w:val="0"/>
          <w:color w:val="000000" w:themeColor="text1"/>
          <w:sz w:val="28"/>
          <w:szCs w:val="28"/>
          <w:lang w:val="x-none"/>
        </w:rPr>
        <w:t>，允宜持續評估優化</w:t>
      </w:r>
      <w:proofErr w:type="gramStart"/>
      <w:r w:rsidR="003B6BB7" w:rsidRPr="00915FAB">
        <w:rPr>
          <w:rFonts w:hAnsi="標楷體" w:hint="eastAsia"/>
          <w:b/>
          <w:snapToGrid w:val="0"/>
          <w:color w:val="000000" w:themeColor="text1"/>
          <w:sz w:val="28"/>
          <w:szCs w:val="28"/>
          <w:lang w:val="x-none"/>
        </w:rPr>
        <w:t>打詐儀錶</w:t>
      </w:r>
      <w:proofErr w:type="gramEnd"/>
      <w:r w:rsidR="003B6BB7" w:rsidRPr="00915FAB">
        <w:rPr>
          <w:rFonts w:hAnsi="標楷體" w:hint="eastAsia"/>
          <w:b/>
          <w:snapToGrid w:val="0"/>
          <w:color w:val="000000" w:themeColor="text1"/>
          <w:sz w:val="28"/>
          <w:szCs w:val="28"/>
          <w:lang w:val="x-none"/>
        </w:rPr>
        <w:t>板內涵，</w:t>
      </w:r>
      <w:proofErr w:type="gramStart"/>
      <w:r w:rsidR="003B6BB7" w:rsidRPr="00915FAB">
        <w:rPr>
          <w:rFonts w:hAnsi="標楷體" w:hint="eastAsia"/>
          <w:b/>
          <w:snapToGrid w:val="0"/>
          <w:color w:val="000000" w:themeColor="text1"/>
          <w:sz w:val="28"/>
          <w:szCs w:val="28"/>
          <w:lang w:val="x-none"/>
        </w:rPr>
        <w:t>並周妥</w:t>
      </w:r>
      <w:proofErr w:type="gramEnd"/>
      <w:r w:rsidR="003B6BB7" w:rsidRPr="00915FAB">
        <w:rPr>
          <w:rFonts w:hAnsi="標楷體" w:hint="eastAsia"/>
          <w:b/>
          <w:snapToGrid w:val="0"/>
          <w:color w:val="000000" w:themeColor="text1"/>
          <w:sz w:val="28"/>
          <w:szCs w:val="28"/>
          <w:lang w:val="x-none"/>
        </w:rPr>
        <w:t>公開揭露外界關注資訊項目及內容，以達建置效能與目的。</w:t>
      </w:r>
    </w:p>
    <w:p w14:paraId="0D676EE9" w14:textId="77777777" w:rsidR="00E24274" w:rsidRPr="00915FAB" w:rsidRDefault="003B6BB7" w:rsidP="001936A4">
      <w:pPr>
        <w:overflowPunct w:val="0"/>
        <w:spacing w:line="440" w:lineRule="exact"/>
        <w:ind w:leftChars="5" w:left="12" w:firstLineChars="192" w:firstLine="461"/>
        <w:jc w:val="both"/>
        <w:rPr>
          <w:rFonts w:ascii="標楷體" w:hAnsi="標楷體"/>
          <w:color w:val="000000" w:themeColor="text1"/>
          <w:spacing w:val="-2"/>
        </w:rPr>
      </w:pPr>
      <w:r w:rsidRPr="00915FAB">
        <w:rPr>
          <w:rFonts w:ascii="標楷體" w:hAnsi="標楷體" w:hint="eastAsia"/>
          <w:bCs/>
          <w:snapToGrid w:val="0"/>
          <w:color w:val="000000" w:themeColor="text1"/>
          <w:lang w:val="x-none"/>
        </w:rPr>
        <w:t>警政署為強化全民防詐意識與警覺性，降低民眾被詐騙風險，自113年8月30日起由警政署刑事警察局（下稱刑事警察局）於165全民</w:t>
      </w:r>
      <w:proofErr w:type="gramStart"/>
      <w:r w:rsidRPr="00915FAB">
        <w:rPr>
          <w:rFonts w:ascii="標楷體" w:hAnsi="標楷體" w:hint="eastAsia"/>
          <w:bCs/>
          <w:snapToGrid w:val="0"/>
          <w:color w:val="000000" w:themeColor="text1"/>
          <w:lang w:val="x-none"/>
        </w:rPr>
        <w:t>防騙網（</w:t>
      </w:r>
      <w:proofErr w:type="gramEnd"/>
      <w:r w:rsidRPr="00915FAB">
        <w:rPr>
          <w:rFonts w:ascii="標楷體" w:hAnsi="標楷體" w:hint="eastAsia"/>
          <w:bCs/>
          <w:snapToGrid w:val="0"/>
          <w:color w:val="000000" w:themeColor="text1"/>
          <w:lang w:val="x-none"/>
        </w:rPr>
        <w:t>165.npa.gov.tw</w:t>
      </w:r>
      <w:proofErr w:type="gramStart"/>
      <w:r w:rsidRPr="00915FAB">
        <w:rPr>
          <w:rFonts w:ascii="標楷體" w:hAnsi="標楷體" w:hint="eastAsia"/>
          <w:bCs/>
          <w:snapToGrid w:val="0"/>
          <w:color w:val="000000" w:themeColor="text1"/>
          <w:lang w:val="x-none"/>
        </w:rPr>
        <w:t>）</w:t>
      </w:r>
      <w:proofErr w:type="gramEnd"/>
      <w:r w:rsidRPr="00915FAB">
        <w:rPr>
          <w:rFonts w:ascii="標楷體" w:hAnsi="標楷體" w:hint="eastAsia"/>
          <w:bCs/>
          <w:snapToGrid w:val="0"/>
          <w:color w:val="000000" w:themeColor="text1"/>
          <w:lang w:val="x-none"/>
        </w:rPr>
        <w:t>每日發布「</w:t>
      </w:r>
      <w:proofErr w:type="gramStart"/>
      <w:r w:rsidRPr="00915FAB">
        <w:rPr>
          <w:rFonts w:ascii="標楷體" w:hAnsi="標楷體" w:hint="eastAsia"/>
          <w:bCs/>
          <w:snapToGrid w:val="0"/>
          <w:color w:val="000000" w:themeColor="text1"/>
          <w:lang w:val="x-none"/>
        </w:rPr>
        <w:t>165打詐儀錶</w:t>
      </w:r>
      <w:proofErr w:type="gramEnd"/>
      <w:r w:rsidRPr="00915FAB">
        <w:rPr>
          <w:rFonts w:ascii="標楷體" w:hAnsi="標楷體" w:hint="eastAsia"/>
          <w:bCs/>
          <w:snapToGrid w:val="0"/>
          <w:color w:val="000000" w:themeColor="text1"/>
          <w:lang w:val="x-none"/>
        </w:rPr>
        <w:t>板」，透過視覺化圖表，讓民眾更加瞭解全國與各地方詐欺案件情形及警察機關</w:t>
      </w:r>
      <w:proofErr w:type="gramStart"/>
      <w:r w:rsidRPr="00915FAB">
        <w:rPr>
          <w:rFonts w:ascii="標楷體" w:hAnsi="標楷體" w:hint="eastAsia"/>
          <w:bCs/>
          <w:snapToGrid w:val="0"/>
          <w:color w:val="000000" w:themeColor="text1"/>
          <w:lang w:val="x-none"/>
        </w:rPr>
        <w:t>打詐成效</w:t>
      </w:r>
      <w:proofErr w:type="gramEnd"/>
      <w:r w:rsidRPr="00915FAB">
        <w:rPr>
          <w:rFonts w:ascii="標楷體" w:hAnsi="標楷體" w:hint="eastAsia"/>
          <w:bCs/>
          <w:snapToGrid w:val="0"/>
          <w:color w:val="000000" w:themeColor="text1"/>
          <w:lang w:val="x-none"/>
        </w:rPr>
        <w:t>。</w:t>
      </w:r>
      <w:proofErr w:type="gramStart"/>
      <w:r w:rsidRPr="00915FAB">
        <w:rPr>
          <w:rFonts w:ascii="標楷體" w:hAnsi="標楷體" w:hint="eastAsia"/>
          <w:bCs/>
          <w:snapToGrid w:val="0"/>
          <w:color w:val="000000" w:themeColor="text1"/>
          <w:lang w:val="x-none"/>
        </w:rPr>
        <w:t>嗣</w:t>
      </w:r>
      <w:proofErr w:type="gramEnd"/>
      <w:r w:rsidRPr="00915FAB">
        <w:rPr>
          <w:rFonts w:ascii="標楷體" w:hAnsi="標楷體" w:hint="eastAsia"/>
          <w:bCs/>
          <w:snapToGrid w:val="0"/>
          <w:color w:val="000000" w:themeColor="text1"/>
          <w:lang w:val="x-none"/>
        </w:rPr>
        <w:lastRenderedPageBreak/>
        <w:t>為提升製作儀</w:t>
      </w:r>
      <w:proofErr w:type="gramStart"/>
      <w:r w:rsidRPr="00915FAB">
        <w:rPr>
          <w:rFonts w:ascii="標楷體" w:hAnsi="標楷體" w:hint="eastAsia"/>
          <w:bCs/>
          <w:snapToGrid w:val="0"/>
          <w:color w:val="000000" w:themeColor="text1"/>
          <w:lang w:val="x-none"/>
        </w:rPr>
        <w:t>錶板圖表</w:t>
      </w:r>
      <w:proofErr w:type="gramEnd"/>
      <w:r w:rsidRPr="00915FAB">
        <w:rPr>
          <w:rFonts w:ascii="標楷體" w:hAnsi="標楷體" w:hint="eastAsia"/>
          <w:bCs/>
          <w:snapToGrid w:val="0"/>
          <w:color w:val="000000" w:themeColor="text1"/>
          <w:lang w:val="x-none"/>
        </w:rPr>
        <w:t>等資訊效率，委外建置「</w:t>
      </w:r>
      <w:proofErr w:type="gramStart"/>
      <w:r w:rsidRPr="00915FAB">
        <w:rPr>
          <w:rFonts w:ascii="標楷體" w:hAnsi="標楷體" w:hint="eastAsia"/>
          <w:bCs/>
          <w:snapToGrid w:val="0"/>
          <w:color w:val="000000" w:themeColor="text1"/>
          <w:lang w:val="x-none"/>
        </w:rPr>
        <w:t>165打詐儀錶</w:t>
      </w:r>
      <w:proofErr w:type="gramEnd"/>
      <w:r w:rsidRPr="00915FAB">
        <w:rPr>
          <w:rFonts w:ascii="標楷體" w:hAnsi="標楷體" w:hint="eastAsia"/>
          <w:bCs/>
          <w:snapToGrid w:val="0"/>
          <w:color w:val="000000" w:themeColor="text1"/>
          <w:lang w:val="x-none"/>
        </w:rPr>
        <w:t>板」專網</w:t>
      </w:r>
      <w:proofErr w:type="gramStart"/>
      <w:r w:rsidRPr="00915FAB">
        <w:rPr>
          <w:rFonts w:ascii="標楷體" w:hAnsi="標楷體" w:hint="eastAsia"/>
          <w:bCs/>
          <w:snapToGrid w:val="0"/>
          <w:color w:val="000000" w:themeColor="text1"/>
          <w:lang w:val="x-none"/>
        </w:rPr>
        <w:t>（</w:t>
      </w:r>
      <w:proofErr w:type="gramEnd"/>
      <w:r w:rsidRPr="00915FAB">
        <w:rPr>
          <w:rFonts w:ascii="標楷體" w:hAnsi="標楷體"/>
          <w:bCs/>
          <w:snapToGrid w:val="0"/>
          <w:color w:val="000000" w:themeColor="text1"/>
          <w:lang w:val="x-none"/>
        </w:rPr>
        <w:t>165dashboard.tw</w:t>
      </w:r>
      <w:r w:rsidRPr="00915FAB">
        <w:rPr>
          <w:rFonts w:ascii="標楷體" w:hAnsi="標楷體" w:hint="eastAsia"/>
          <w:bCs/>
          <w:snapToGrid w:val="0"/>
          <w:color w:val="000000" w:themeColor="text1"/>
          <w:lang w:val="x-none"/>
        </w:rPr>
        <w:t>，下稱</w:t>
      </w:r>
      <w:proofErr w:type="gramStart"/>
      <w:r w:rsidRPr="00915FAB">
        <w:rPr>
          <w:rFonts w:ascii="標楷體" w:hAnsi="標楷體" w:hint="eastAsia"/>
          <w:bCs/>
          <w:snapToGrid w:val="0"/>
          <w:color w:val="000000" w:themeColor="text1"/>
          <w:lang w:val="x-none"/>
        </w:rPr>
        <w:t>打詐儀錶</w:t>
      </w:r>
      <w:proofErr w:type="gramEnd"/>
      <w:r w:rsidRPr="00915FAB">
        <w:rPr>
          <w:rFonts w:ascii="標楷體" w:hAnsi="標楷體" w:hint="eastAsia"/>
          <w:bCs/>
          <w:snapToGrid w:val="0"/>
          <w:color w:val="000000" w:themeColor="text1"/>
          <w:lang w:val="x-none"/>
        </w:rPr>
        <w:t>板</w:t>
      </w:r>
      <w:proofErr w:type="gramStart"/>
      <w:r w:rsidRPr="00915FAB">
        <w:rPr>
          <w:rFonts w:ascii="標楷體" w:hAnsi="標楷體" w:hint="eastAsia"/>
          <w:bCs/>
          <w:snapToGrid w:val="0"/>
          <w:color w:val="000000" w:themeColor="text1"/>
          <w:lang w:val="x-none"/>
        </w:rPr>
        <w:t>）</w:t>
      </w:r>
      <w:proofErr w:type="gramEnd"/>
      <w:r w:rsidRPr="00915FAB">
        <w:rPr>
          <w:rFonts w:ascii="標楷體" w:hAnsi="標楷體" w:hint="eastAsia"/>
          <w:bCs/>
          <w:snapToGrid w:val="0"/>
          <w:color w:val="000000" w:themeColor="text1"/>
          <w:lang w:val="x-none"/>
        </w:rPr>
        <w:t>，自動化</w:t>
      </w:r>
      <w:proofErr w:type="gramStart"/>
      <w:r w:rsidRPr="00915FAB">
        <w:rPr>
          <w:rFonts w:ascii="標楷體" w:hAnsi="標楷體" w:hint="eastAsia"/>
          <w:bCs/>
          <w:snapToGrid w:val="0"/>
          <w:color w:val="000000" w:themeColor="text1"/>
          <w:lang w:val="x-none"/>
        </w:rPr>
        <w:t>介</w:t>
      </w:r>
      <w:proofErr w:type="gramEnd"/>
      <w:r w:rsidRPr="00915FAB">
        <w:rPr>
          <w:rFonts w:ascii="標楷體" w:hAnsi="標楷體" w:hint="eastAsia"/>
          <w:bCs/>
          <w:snapToGrid w:val="0"/>
          <w:color w:val="000000" w:themeColor="text1"/>
          <w:lang w:val="x-none"/>
        </w:rPr>
        <w:t>接165反詐騙系統平</w:t>
      </w:r>
      <w:proofErr w:type="gramStart"/>
      <w:r w:rsidRPr="00915FAB">
        <w:rPr>
          <w:rFonts w:ascii="標楷體" w:hAnsi="標楷體" w:hint="eastAsia"/>
          <w:bCs/>
          <w:snapToGrid w:val="0"/>
          <w:color w:val="000000" w:themeColor="text1"/>
          <w:lang w:val="x-none"/>
        </w:rPr>
        <w:t>臺</w:t>
      </w:r>
      <w:proofErr w:type="gramEnd"/>
      <w:r w:rsidRPr="00915FAB">
        <w:rPr>
          <w:rFonts w:ascii="標楷體" w:hAnsi="標楷體" w:hint="eastAsia"/>
          <w:bCs/>
          <w:snapToGrid w:val="0"/>
          <w:color w:val="000000" w:themeColor="text1"/>
          <w:lang w:val="x-none"/>
        </w:rPr>
        <w:t>資料，即時產製</w:t>
      </w:r>
      <w:proofErr w:type="gramStart"/>
      <w:r w:rsidRPr="00915FAB">
        <w:rPr>
          <w:rFonts w:ascii="標楷體" w:hAnsi="標楷體" w:hint="eastAsia"/>
          <w:bCs/>
          <w:snapToGrid w:val="0"/>
          <w:color w:val="000000" w:themeColor="text1"/>
          <w:lang w:val="x-none"/>
        </w:rPr>
        <w:t>公布打詐數據</w:t>
      </w:r>
      <w:proofErr w:type="gramEnd"/>
      <w:r w:rsidRPr="00915FAB">
        <w:rPr>
          <w:rFonts w:ascii="標楷體" w:hAnsi="標楷體" w:hint="eastAsia"/>
          <w:bCs/>
          <w:snapToGrid w:val="0"/>
          <w:color w:val="000000" w:themeColor="text1"/>
          <w:lang w:val="x-none"/>
        </w:rPr>
        <w:t>，於113年12月1日完成啟用。經查，</w:t>
      </w:r>
      <w:proofErr w:type="gramStart"/>
      <w:r w:rsidRPr="00915FAB">
        <w:rPr>
          <w:rFonts w:ascii="標楷體" w:hAnsi="標楷體" w:hint="eastAsia"/>
          <w:bCs/>
          <w:snapToGrid w:val="0"/>
          <w:color w:val="000000" w:themeColor="text1"/>
          <w:lang w:val="x-none"/>
        </w:rPr>
        <w:t>打詐儀錶</w:t>
      </w:r>
      <w:proofErr w:type="gramEnd"/>
      <w:r w:rsidRPr="00915FAB">
        <w:rPr>
          <w:rFonts w:ascii="標楷體" w:hAnsi="標楷體" w:hint="eastAsia"/>
          <w:bCs/>
          <w:snapToGrid w:val="0"/>
          <w:color w:val="000000" w:themeColor="text1"/>
          <w:lang w:val="x-none"/>
        </w:rPr>
        <w:t>板公告資訊，包括前1日165反詐騙系統平</w:t>
      </w:r>
      <w:proofErr w:type="gramStart"/>
      <w:r w:rsidRPr="00915FAB">
        <w:rPr>
          <w:rFonts w:ascii="標楷體" w:hAnsi="標楷體" w:hint="eastAsia"/>
          <w:bCs/>
          <w:snapToGrid w:val="0"/>
          <w:color w:val="000000" w:themeColor="text1"/>
          <w:lang w:val="x-none"/>
        </w:rPr>
        <w:t>臺</w:t>
      </w:r>
      <w:proofErr w:type="gramEnd"/>
      <w:r w:rsidRPr="00915FAB">
        <w:rPr>
          <w:rFonts w:ascii="標楷體" w:hAnsi="標楷體" w:hint="eastAsia"/>
          <w:bCs/>
          <w:snapToGrid w:val="0"/>
          <w:color w:val="000000" w:themeColor="text1"/>
          <w:lang w:val="x-none"/>
        </w:rPr>
        <w:t>詐騙案件受理數及財損金額、詐騙手法前5名、月統計數據、各市縣數據統計及每日案例、最新詐騙案例、</w:t>
      </w:r>
      <w:proofErr w:type="gramStart"/>
      <w:r w:rsidRPr="00915FAB">
        <w:rPr>
          <w:rFonts w:ascii="標楷體" w:hAnsi="標楷體" w:hint="eastAsia"/>
          <w:bCs/>
          <w:snapToGrid w:val="0"/>
          <w:color w:val="000000" w:themeColor="text1"/>
          <w:lang w:val="x-none"/>
        </w:rPr>
        <w:t>打詐成效</w:t>
      </w:r>
      <w:proofErr w:type="gramEnd"/>
      <w:r w:rsidRPr="00915FAB">
        <w:rPr>
          <w:rFonts w:ascii="標楷體" w:hAnsi="標楷體" w:hint="eastAsia"/>
          <w:bCs/>
          <w:snapToGrid w:val="0"/>
          <w:color w:val="000000" w:themeColor="text1"/>
          <w:lang w:val="x-none"/>
        </w:rPr>
        <w:t>及預防宣導等，詐欺犯罪資訊朝透明公開方向邁進；</w:t>
      </w:r>
      <w:proofErr w:type="gramStart"/>
      <w:r w:rsidRPr="00915FAB">
        <w:rPr>
          <w:rFonts w:ascii="標楷體" w:hAnsi="標楷體" w:hint="eastAsia"/>
          <w:bCs/>
          <w:snapToGrid w:val="0"/>
          <w:color w:val="000000" w:themeColor="text1"/>
          <w:lang w:val="x-none"/>
        </w:rPr>
        <w:t>惟打詐儀錶</w:t>
      </w:r>
      <w:proofErr w:type="gramEnd"/>
      <w:r w:rsidRPr="00915FAB">
        <w:rPr>
          <w:rFonts w:ascii="標楷體" w:hAnsi="標楷體" w:hint="eastAsia"/>
          <w:bCs/>
          <w:snapToGrid w:val="0"/>
          <w:color w:val="000000" w:themeColor="text1"/>
          <w:lang w:val="x-none"/>
        </w:rPr>
        <w:t>板之詐騙案件受理數及財損金額數據為前1日依民眾於165反詐騙系統平</w:t>
      </w:r>
      <w:proofErr w:type="gramStart"/>
      <w:r w:rsidRPr="00915FAB">
        <w:rPr>
          <w:rFonts w:ascii="標楷體" w:hAnsi="標楷體" w:hint="eastAsia"/>
          <w:bCs/>
          <w:snapToGrid w:val="0"/>
          <w:color w:val="000000" w:themeColor="text1"/>
          <w:lang w:val="x-none"/>
        </w:rPr>
        <w:t>臺</w:t>
      </w:r>
      <w:proofErr w:type="gramEnd"/>
      <w:r w:rsidRPr="00915FAB">
        <w:rPr>
          <w:rFonts w:ascii="標楷體" w:hAnsi="標楷體" w:hint="eastAsia"/>
          <w:bCs/>
          <w:snapToGrid w:val="0"/>
          <w:color w:val="000000" w:themeColor="text1"/>
          <w:lang w:val="x-none"/>
        </w:rPr>
        <w:t>報案所統計之數據，尚未經管轄偵辦警察機關複核，致與管轄偵辦警察機關複核後列為刑案紀錄之數據存有差異。又刑事警察局於113年11月29日函各警察機關自同年12月2日起，每日依前1日165反詐騙系統平</w:t>
      </w:r>
      <w:proofErr w:type="gramStart"/>
      <w:r w:rsidRPr="00915FAB">
        <w:rPr>
          <w:rFonts w:ascii="標楷體" w:hAnsi="標楷體" w:hint="eastAsia"/>
          <w:bCs/>
          <w:snapToGrid w:val="0"/>
          <w:color w:val="000000" w:themeColor="text1"/>
          <w:lang w:val="x-none"/>
        </w:rPr>
        <w:t>臺</w:t>
      </w:r>
      <w:proofErr w:type="gramEnd"/>
      <w:r w:rsidRPr="00915FAB">
        <w:rPr>
          <w:rFonts w:ascii="標楷體" w:hAnsi="標楷體" w:hint="eastAsia"/>
          <w:bCs/>
          <w:snapToGrid w:val="0"/>
          <w:color w:val="000000" w:themeColor="text1"/>
          <w:lang w:val="x-none"/>
        </w:rPr>
        <w:t>之案情清單，以人工或運用人工智慧輔助，逐案撰擬每日案例上傳至</w:t>
      </w:r>
      <w:proofErr w:type="gramStart"/>
      <w:r w:rsidRPr="00915FAB">
        <w:rPr>
          <w:rFonts w:ascii="標楷體" w:hAnsi="標楷體" w:hint="eastAsia"/>
          <w:bCs/>
          <w:snapToGrid w:val="0"/>
          <w:color w:val="000000" w:themeColor="text1"/>
          <w:lang w:val="x-none"/>
        </w:rPr>
        <w:t>打詐儀錶</w:t>
      </w:r>
      <w:proofErr w:type="gramEnd"/>
      <w:r w:rsidRPr="00915FAB">
        <w:rPr>
          <w:rFonts w:ascii="標楷體" w:hAnsi="標楷體" w:hint="eastAsia"/>
          <w:bCs/>
          <w:snapToGrid w:val="0"/>
          <w:color w:val="000000" w:themeColor="text1"/>
          <w:lang w:val="x-none"/>
        </w:rPr>
        <w:t>板，惟每日案例之詐騙手法甚多相似或雷同</w:t>
      </w:r>
      <w:r w:rsidR="00293AF8" w:rsidRPr="00915FAB">
        <w:rPr>
          <w:rFonts w:ascii="標楷體" w:hAnsi="標楷體" w:hint="eastAsia"/>
          <w:bCs/>
          <w:snapToGrid w:val="0"/>
          <w:color w:val="000000" w:themeColor="text1"/>
          <w:lang w:val="x-none"/>
        </w:rPr>
        <w:t>，耗費已相對吃緊之警力撰擬每件詐欺個案案例故事；且</w:t>
      </w:r>
      <w:proofErr w:type="gramStart"/>
      <w:r w:rsidRPr="00915FAB">
        <w:rPr>
          <w:rFonts w:ascii="標楷體" w:hAnsi="標楷體" w:hint="eastAsia"/>
          <w:bCs/>
          <w:snapToGrid w:val="0"/>
          <w:color w:val="000000" w:themeColor="text1"/>
          <w:lang w:val="x-none"/>
        </w:rPr>
        <w:t>打詐儀錶</w:t>
      </w:r>
      <w:proofErr w:type="gramEnd"/>
      <w:r w:rsidRPr="00915FAB">
        <w:rPr>
          <w:rFonts w:ascii="標楷體" w:hAnsi="標楷體" w:hint="eastAsia"/>
          <w:bCs/>
          <w:snapToGrid w:val="0"/>
          <w:color w:val="000000" w:themeColor="text1"/>
          <w:lang w:val="x-none"/>
        </w:rPr>
        <w:t>板亦未揭露外界關注之詐欺案件破獲率及其他部會</w:t>
      </w:r>
      <w:proofErr w:type="gramStart"/>
      <w:r w:rsidRPr="00915FAB">
        <w:rPr>
          <w:rFonts w:ascii="標楷體" w:hAnsi="標楷體" w:hint="eastAsia"/>
          <w:bCs/>
          <w:snapToGrid w:val="0"/>
          <w:color w:val="000000" w:themeColor="text1"/>
          <w:lang w:val="x-none"/>
        </w:rPr>
        <w:t>打詐成效，打詐儀錶</w:t>
      </w:r>
      <w:proofErr w:type="gramEnd"/>
      <w:r w:rsidRPr="00915FAB">
        <w:rPr>
          <w:rFonts w:ascii="標楷體" w:hAnsi="標楷體" w:hint="eastAsia"/>
          <w:bCs/>
          <w:snapToGrid w:val="0"/>
          <w:color w:val="000000" w:themeColor="text1"/>
          <w:lang w:val="x-none"/>
        </w:rPr>
        <w:t>板揭露資訊</w:t>
      </w:r>
      <w:proofErr w:type="gramStart"/>
      <w:r w:rsidRPr="00915FAB">
        <w:rPr>
          <w:rFonts w:ascii="標楷體" w:hAnsi="標楷體" w:hint="eastAsia"/>
          <w:bCs/>
          <w:snapToGrid w:val="0"/>
          <w:color w:val="000000" w:themeColor="text1"/>
          <w:lang w:val="x-none"/>
        </w:rPr>
        <w:t>仍待精進</w:t>
      </w:r>
      <w:proofErr w:type="gramEnd"/>
      <w:r w:rsidRPr="00915FAB">
        <w:rPr>
          <w:rFonts w:ascii="標楷體" w:hAnsi="標楷體" w:hint="eastAsia"/>
          <w:bCs/>
          <w:snapToGrid w:val="0"/>
          <w:color w:val="000000" w:themeColor="text1"/>
          <w:lang w:val="x-none"/>
        </w:rPr>
        <w:t>。另刑事警察局自113年9月起將案件管理系統</w:t>
      </w:r>
      <w:proofErr w:type="gramStart"/>
      <w:r w:rsidRPr="00915FAB">
        <w:rPr>
          <w:rFonts w:ascii="標楷體" w:hAnsi="標楷體" w:hint="eastAsia"/>
          <w:bCs/>
          <w:snapToGrid w:val="0"/>
          <w:color w:val="000000" w:themeColor="text1"/>
          <w:lang w:val="x-none"/>
        </w:rPr>
        <w:t>介</w:t>
      </w:r>
      <w:proofErr w:type="gramEnd"/>
      <w:r w:rsidRPr="00915FAB">
        <w:rPr>
          <w:rFonts w:ascii="標楷體" w:hAnsi="標楷體" w:hint="eastAsia"/>
          <w:bCs/>
          <w:snapToGrid w:val="0"/>
          <w:color w:val="000000" w:themeColor="text1"/>
          <w:lang w:val="x-none"/>
        </w:rPr>
        <w:t>接刑案紀錄處理系統，並變革刑事案件計算基礎，改按每1位被害人分別立案記錄及統計，刑案紀錄資料欄位由系統自動帶入產出，減少人工重複登錄作業，並可透過系統管控管轄偵辦警察機關刑案紀錄填報情況，大幅提升填報效率及統計即時性，使刑案紀錄更加貼近治安現況；</w:t>
      </w:r>
      <w:proofErr w:type="gramStart"/>
      <w:r w:rsidRPr="00915FAB">
        <w:rPr>
          <w:rFonts w:ascii="標楷體" w:hAnsi="標楷體" w:hint="eastAsia"/>
          <w:bCs/>
          <w:snapToGrid w:val="0"/>
          <w:color w:val="000000" w:themeColor="text1"/>
          <w:lang w:val="x-none"/>
        </w:rPr>
        <w:t>惟</w:t>
      </w:r>
      <w:proofErr w:type="gramEnd"/>
      <w:r w:rsidRPr="00915FAB">
        <w:rPr>
          <w:rFonts w:ascii="標楷體" w:hAnsi="標楷體" w:hint="eastAsia"/>
          <w:bCs/>
          <w:snapToGrid w:val="0"/>
          <w:color w:val="000000" w:themeColor="text1"/>
          <w:lang w:val="x-none"/>
        </w:rPr>
        <w:t>現行</w:t>
      </w:r>
      <w:proofErr w:type="gramStart"/>
      <w:r w:rsidRPr="00915FAB">
        <w:rPr>
          <w:rFonts w:ascii="標楷體" w:hAnsi="標楷體" w:hint="eastAsia"/>
          <w:bCs/>
          <w:snapToGrid w:val="0"/>
          <w:color w:val="000000" w:themeColor="text1"/>
          <w:lang w:val="x-none"/>
        </w:rPr>
        <w:t>警政署僅於</w:t>
      </w:r>
      <w:proofErr w:type="gramEnd"/>
      <w:r w:rsidRPr="00915FAB">
        <w:rPr>
          <w:rFonts w:ascii="標楷體" w:hAnsi="標楷體" w:hint="eastAsia"/>
          <w:bCs/>
          <w:snapToGrid w:val="0"/>
          <w:color w:val="000000" w:themeColor="text1"/>
          <w:lang w:val="x-none"/>
        </w:rPr>
        <w:t>警政統計公布刑案紀錄之詐欺案件發生數，尚缺乏財損金額。經函請行政院持續督促內政部評估優化</w:t>
      </w:r>
      <w:proofErr w:type="gramStart"/>
      <w:r w:rsidRPr="00915FAB">
        <w:rPr>
          <w:rFonts w:ascii="標楷體" w:hAnsi="標楷體" w:hint="eastAsia"/>
          <w:bCs/>
          <w:snapToGrid w:val="0"/>
          <w:color w:val="000000" w:themeColor="text1"/>
          <w:lang w:val="x-none"/>
        </w:rPr>
        <w:t>打詐儀錶</w:t>
      </w:r>
      <w:proofErr w:type="gramEnd"/>
      <w:r w:rsidRPr="00915FAB">
        <w:rPr>
          <w:rFonts w:ascii="標楷體" w:hAnsi="標楷體" w:hint="eastAsia"/>
          <w:bCs/>
          <w:snapToGrid w:val="0"/>
          <w:color w:val="000000" w:themeColor="text1"/>
          <w:lang w:val="x-none"/>
        </w:rPr>
        <w:t>板，及</w:t>
      </w:r>
      <w:proofErr w:type="gramStart"/>
      <w:r w:rsidRPr="00915FAB">
        <w:rPr>
          <w:rFonts w:ascii="標楷體" w:hAnsi="標楷體" w:hint="eastAsia"/>
          <w:bCs/>
          <w:snapToGrid w:val="0"/>
          <w:color w:val="000000" w:themeColor="text1"/>
          <w:lang w:val="x-none"/>
        </w:rPr>
        <w:t>研</w:t>
      </w:r>
      <w:proofErr w:type="gramEnd"/>
      <w:r w:rsidRPr="00915FAB">
        <w:rPr>
          <w:rFonts w:ascii="標楷體" w:hAnsi="標楷體" w:hint="eastAsia"/>
          <w:bCs/>
          <w:snapToGrid w:val="0"/>
          <w:color w:val="000000" w:themeColor="text1"/>
          <w:lang w:val="x-none"/>
        </w:rPr>
        <w:t>議適時對外公布刑案紀錄詐欺案件財損金額，周妥公開揭露外界關注資訊項目及內容，迅速提供社會大眾對於施政狀況之瞭解、信賴及監督，以達建置</w:t>
      </w:r>
      <w:proofErr w:type="gramStart"/>
      <w:r w:rsidRPr="00915FAB">
        <w:rPr>
          <w:rFonts w:ascii="標楷體" w:hAnsi="標楷體" w:hint="eastAsia"/>
          <w:bCs/>
          <w:snapToGrid w:val="0"/>
          <w:color w:val="000000" w:themeColor="text1"/>
          <w:lang w:val="x-none"/>
        </w:rPr>
        <w:t>打詐儀錶</w:t>
      </w:r>
      <w:proofErr w:type="gramEnd"/>
      <w:r w:rsidRPr="00915FAB">
        <w:rPr>
          <w:rFonts w:ascii="標楷體" w:hAnsi="標楷體" w:hint="eastAsia"/>
          <w:bCs/>
          <w:snapToGrid w:val="0"/>
          <w:color w:val="000000" w:themeColor="text1"/>
          <w:lang w:val="x-none"/>
        </w:rPr>
        <w:t>板效能與統計目的。據復：刑事警察局為確保</w:t>
      </w:r>
      <w:proofErr w:type="gramStart"/>
      <w:r w:rsidRPr="00915FAB">
        <w:rPr>
          <w:rFonts w:ascii="標楷體" w:hAnsi="標楷體" w:hint="eastAsia"/>
          <w:bCs/>
          <w:snapToGrid w:val="0"/>
          <w:color w:val="000000" w:themeColor="text1"/>
          <w:lang w:val="x-none"/>
        </w:rPr>
        <w:t>打詐儀錶</w:t>
      </w:r>
      <w:proofErr w:type="gramEnd"/>
      <w:r w:rsidRPr="00915FAB">
        <w:rPr>
          <w:rFonts w:ascii="標楷體" w:hAnsi="標楷體" w:hint="eastAsia"/>
          <w:bCs/>
          <w:snapToGrid w:val="0"/>
          <w:color w:val="000000" w:themeColor="text1"/>
          <w:lang w:val="x-none"/>
        </w:rPr>
        <w:t>板數據準確性，已每日安排專人進行初步審核，及參</w:t>
      </w:r>
      <w:proofErr w:type="gramStart"/>
      <w:r w:rsidRPr="00915FAB">
        <w:rPr>
          <w:rFonts w:ascii="標楷體" w:hAnsi="標楷體" w:hint="eastAsia"/>
          <w:bCs/>
          <w:snapToGrid w:val="0"/>
          <w:color w:val="000000" w:themeColor="text1"/>
          <w:lang w:val="x-none"/>
        </w:rPr>
        <w:t>採</w:t>
      </w:r>
      <w:proofErr w:type="gramEnd"/>
      <w:r w:rsidRPr="00915FAB">
        <w:rPr>
          <w:rFonts w:ascii="標楷體" w:hAnsi="標楷體" w:hint="eastAsia"/>
          <w:bCs/>
          <w:snapToGrid w:val="0"/>
          <w:color w:val="000000" w:themeColor="text1"/>
          <w:lang w:val="x-none"/>
        </w:rPr>
        <w:t>各界意見，增設詐騙手法月統計數據</w:t>
      </w:r>
      <w:r w:rsidR="00293AF8" w:rsidRPr="00915FAB">
        <w:rPr>
          <w:rFonts w:ascii="標楷體" w:hAnsi="標楷體" w:hint="eastAsia"/>
          <w:bCs/>
          <w:snapToGrid w:val="0"/>
          <w:color w:val="000000" w:themeColor="text1"/>
          <w:lang w:val="x-none"/>
        </w:rPr>
        <w:t>區塊；又為提醒民眾</w:t>
      </w:r>
      <w:proofErr w:type="gramStart"/>
      <w:r w:rsidR="00293AF8" w:rsidRPr="00915FAB">
        <w:rPr>
          <w:rFonts w:ascii="標楷體" w:hAnsi="標楷體" w:hint="eastAsia"/>
          <w:bCs/>
          <w:snapToGrid w:val="0"/>
          <w:color w:val="000000" w:themeColor="text1"/>
          <w:lang w:val="x-none"/>
        </w:rPr>
        <w:t>詐團多變話</w:t>
      </w:r>
      <w:proofErr w:type="gramEnd"/>
      <w:r w:rsidR="00293AF8" w:rsidRPr="00915FAB">
        <w:rPr>
          <w:rFonts w:ascii="標楷體" w:hAnsi="標楷體" w:hint="eastAsia"/>
          <w:bCs/>
          <w:snapToGrid w:val="0"/>
          <w:color w:val="000000" w:themeColor="text1"/>
          <w:lang w:val="x-none"/>
        </w:rPr>
        <w:t>術，仍持續更新每日案例，使民眾即時瞭</w:t>
      </w:r>
      <w:r w:rsidRPr="00915FAB">
        <w:rPr>
          <w:rFonts w:ascii="標楷體" w:hAnsi="標楷體" w:hint="eastAsia"/>
          <w:bCs/>
          <w:snapToGrid w:val="0"/>
          <w:color w:val="000000" w:themeColor="text1"/>
          <w:lang w:val="x-none"/>
        </w:rPr>
        <w:t>解最新詐騙手法，並以視覺化方式主動揭露詐騙案例及趨勢，提升全民防詐意識。</w:t>
      </w:r>
    </w:p>
    <w:p w14:paraId="54169505" w14:textId="77777777" w:rsidR="0089225A" w:rsidRPr="00915FAB" w:rsidRDefault="005B4C95" w:rsidP="0000045D">
      <w:pPr>
        <w:overflowPunct w:val="0"/>
        <w:spacing w:beforeLines="20" w:before="72" w:afterLines="20" w:after="72" w:line="460" w:lineRule="exact"/>
        <w:ind w:firstLineChars="200" w:firstLine="561"/>
        <w:jc w:val="both"/>
        <w:rPr>
          <w:rFonts w:ascii="標楷體" w:hAnsi="標楷體"/>
          <w:b/>
          <w:bCs/>
          <w:snapToGrid w:val="0"/>
          <w:color w:val="000000" w:themeColor="text1"/>
          <w:sz w:val="28"/>
          <w:szCs w:val="28"/>
          <w:lang w:val="x-none"/>
        </w:rPr>
      </w:pPr>
      <w:r w:rsidRPr="00915FAB">
        <w:rPr>
          <w:rFonts w:ascii="標楷體" w:hAnsi="標楷體"/>
          <w:b/>
          <w:bCs/>
          <w:snapToGrid w:val="0"/>
          <w:color w:val="000000" w:themeColor="text1"/>
          <w:sz w:val="28"/>
          <w:szCs w:val="28"/>
          <w:lang w:val="x-none"/>
        </w:rPr>
        <w:t>（</w:t>
      </w:r>
      <w:r w:rsidR="00474C5E" w:rsidRPr="00915FAB">
        <w:rPr>
          <w:rFonts w:ascii="標楷體" w:hAnsi="標楷體" w:hint="eastAsia"/>
          <w:b/>
          <w:bCs/>
          <w:snapToGrid w:val="0"/>
          <w:color w:val="000000" w:themeColor="text1"/>
          <w:sz w:val="28"/>
          <w:szCs w:val="28"/>
          <w:lang w:val="x-none"/>
        </w:rPr>
        <w:t>七</w:t>
      </w:r>
      <w:r w:rsidR="0089225A" w:rsidRPr="00915FAB">
        <w:rPr>
          <w:rFonts w:ascii="標楷體" w:hAnsi="標楷體"/>
          <w:b/>
          <w:bCs/>
          <w:snapToGrid w:val="0"/>
          <w:color w:val="000000" w:themeColor="text1"/>
          <w:sz w:val="28"/>
          <w:szCs w:val="28"/>
          <w:lang w:val="x-none"/>
        </w:rPr>
        <w:t>）</w:t>
      </w:r>
      <w:r w:rsidR="0089225A" w:rsidRPr="00915FAB">
        <w:rPr>
          <w:rFonts w:ascii="標楷體" w:hAnsi="標楷體" w:hint="eastAsia"/>
          <w:b/>
          <w:bCs/>
          <w:snapToGrid w:val="0"/>
          <w:color w:val="000000" w:themeColor="text1"/>
          <w:sz w:val="28"/>
          <w:szCs w:val="28"/>
          <w:lang w:val="x-none"/>
        </w:rPr>
        <w:t xml:space="preserve">　</w:t>
      </w:r>
      <w:r w:rsidR="003B6BB7" w:rsidRPr="00915FAB">
        <w:rPr>
          <w:rFonts w:ascii="標楷體" w:hAnsi="標楷體" w:hint="eastAsia"/>
          <w:b/>
          <w:bCs/>
          <w:snapToGrid w:val="0"/>
          <w:color w:val="000000" w:themeColor="text1"/>
          <w:sz w:val="28"/>
          <w:szCs w:val="28"/>
          <w:lang w:val="x-none"/>
        </w:rPr>
        <w:t>警政署設立165反詐騙諮詢專線及全民</w:t>
      </w:r>
      <w:proofErr w:type="gramStart"/>
      <w:r w:rsidR="003B6BB7" w:rsidRPr="00915FAB">
        <w:rPr>
          <w:rFonts w:ascii="標楷體" w:hAnsi="標楷體" w:hint="eastAsia"/>
          <w:b/>
          <w:bCs/>
          <w:snapToGrid w:val="0"/>
          <w:color w:val="000000" w:themeColor="text1"/>
          <w:sz w:val="28"/>
          <w:szCs w:val="28"/>
          <w:lang w:val="x-none"/>
        </w:rPr>
        <w:t>防騙網</w:t>
      </w:r>
      <w:proofErr w:type="gramEnd"/>
      <w:r w:rsidR="003B6BB7" w:rsidRPr="00915FAB">
        <w:rPr>
          <w:rFonts w:ascii="標楷體" w:hAnsi="標楷體" w:hint="eastAsia"/>
          <w:b/>
          <w:bCs/>
          <w:snapToGrid w:val="0"/>
          <w:color w:val="000000" w:themeColor="text1"/>
          <w:sz w:val="28"/>
          <w:szCs w:val="28"/>
          <w:lang w:val="x-none"/>
        </w:rPr>
        <w:t>，提供民眾24小時反詐騙諮詢服務，並建置165反詐騙系統平</w:t>
      </w:r>
      <w:proofErr w:type="gramStart"/>
      <w:r w:rsidR="003B6BB7" w:rsidRPr="00915FAB">
        <w:rPr>
          <w:rFonts w:ascii="標楷體" w:hAnsi="標楷體" w:hint="eastAsia"/>
          <w:b/>
          <w:bCs/>
          <w:snapToGrid w:val="0"/>
          <w:color w:val="000000" w:themeColor="text1"/>
          <w:sz w:val="28"/>
          <w:szCs w:val="28"/>
          <w:lang w:val="x-none"/>
        </w:rPr>
        <w:t>臺</w:t>
      </w:r>
      <w:proofErr w:type="gramEnd"/>
      <w:r w:rsidR="003B6BB7" w:rsidRPr="00915FAB">
        <w:rPr>
          <w:rFonts w:ascii="標楷體" w:hAnsi="標楷體" w:hint="eastAsia"/>
          <w:b/>
          <w:bCs/>
          <w:snapToGrid w:val="0"/>
          <w:color w:val="000000" w:themeColor="text1"/>
          <w:sz w:val="28"/>
          <w:szCs w:val="28"/>
          <w:lang w:val="x-none"/>
        </w:rPr>
        <w:t>，整合員警受理詐騙案件，惟受理電話及網路案量持續攀升，處理人力有限，又系統部分欄位資料須人工重複填列，允宜</w:t>
      </w:r>
      <w:proofErr w:type="gramStart"/>
      <w:r w:rsidR="003B6BB7" w:rsidRPr="00915FAB">
        <w:rPr>
          <w:rFonts w:ascii="標楷體" w:hAnsi="標楷體" w:hint="eastAsia"/>
          <w:b/>
          <w:bCs/>
          <w:snapToGrid w:val="0"/>
          <w:color w:val="000000" w:themeColor="text1"/>
          <w:sz w:val="28"/>
          <w:szCs w:val="28"/>
          <w:lang w:val="x-none"/>
        </w:rPr>
        <w:t>研</w:t>
      </w:r>
      <w:proofErr w:type="gramEnd"/>
      <w:r w:rsidR="003B6BB7" w:rsidRPr="00915FAB">
        <w:rPr>
          <w:rFonts w:ascii="標楷體" w:hAnsi="標楷體" w:hint="eastAsia"/>
          <w:b/>
          <w:bCs/>
          <w:snapToGrid w:val="0"/>
          <w:color w:val="000000" w:themeColor="text1"/>
          <w:sz w:val="28"/>
          <w:szCs w:val="28"/>
          <w:lang w:val="x-none"/>
        </w:rPr>
        <w:t>議增補專線人力之可行性，並優化系統功能，以提升受理報案處理效能，確保民眾諮詢反詐騙事宜，有效獲得即時協助，</w:t>
      </w:r>
      <w:proofErr w:type="gramStart"/>
      <w:r w:rsidR="003B6BB7" w:rsidRPr="00915FAB">
        <w:rPr>
          <w:rFonts w:ascii="標楷體" w:hAnsi="標楷體" w:hint="eastAsia"/>
          <w:b/>
          <w:bCs/>
          <w:snapToGrid w:val="0"/>
          <w:color w:val="000000" w:themeColor="text1"/>
          <w:sz w:val="28"/>
          <w:szCs w:val="28"/>
          <w:lang w:val="x-none"/>
        </w:rPr>
        <w:t>俾利圈</w:t>
      </w:r>
      <w:proofErr w:type="gramEnd"/>
      <w:r w:rsidR="003B6BB7" w:rsidRPr="00915FAB">
        <w:rPr>
          <w:rFonts w:ascii="標楷體" w:hAnsi="標楷體" w:hint="eastAsia"/>
          <w:b/>
          <w:bCs/>
          <w:snapToGrid w:val="0"/>
          <w:color w:val="000000" w:themeColor="text1"/>
          <w:sz w:val="28"/>
          <w:szCs w:val="28"/>
          <w:lang w:val="x-none"/>
        </w:rPr>
        <w:t>存攔阻被詐騙款項或避免受騙。</w:t>
      </w:r>
    </w:p>
    <w:p w14:paraId="015FB963" w14:textId="77777777" w:rsidR="0089225A" w:rsidRPr="00915FAB" w:rsidRDefault="003B6BB7" w:rsidP="007E33C7">
      <w:pPr>
        <w:overflowPunct w:val="0"/>
        <w:spacing w:line="460" w:lineRule="exact"/>
        <w:ind w:leftChars="5" w:left="12" w:firstLineChars="192" w:firstLine="461"/>
        <w:jc w:val="both"/>
        <w:rPr>
          <w:rFonts w:ascii="標楷體" w:hAnsi="標楷體"/>
          <w:bCs/>
          <w:snapToGrid w:val="0"/>
          <w:color w:val="000000" w:themeColor="text1"/>
          <w:lang w:val="x-none"/>
        </w:rPr>
      </w:pPr>
      <w:r w:rsidRPr="00915FAB">
        <w:rPr>
          <w:rFonts w:ascii="標楷體" w:hAnsi="標楷體" w:hint="eastAsia"/>
          <w:bCs/>
          <w:snapToGrid w:val="0"/>
          <w:color w:val="000000" w:themeColor="text1"/>
          <w:lang w:val="x-none"/>
        </w:rPr>
        <w:t>警政署刑事警察局（下稱刑事警察局）為強化民眾預防被詐騙及協助辨識詐騙訊息，自93年度設立165反詐騙諮詢專線（下稱165專線），提供民眾24小時反詐騙諮詢服務。另為使警察機關快速掌握詐騙案件動態，並增加反詐騙諮詢服務管道，於</w:t>
      </w:r>
      <w:proofErr w:type="gramStart"/>
      <w:r w:rsidRPr="00915FAB">
        <w:rPr>
          <w:rFonts w:ascii="標楷體" w:hAnsi="標楷體" w:hint="eastAsia"/>
          <w:bCs/>
          <w:snapToGrid w:val="0"/>
          <w:color w:val="000000" w:themeColor="text1"/>
          <w:lang w:val="x-none"/>
        </w:rPr>
        <w:t>107</w:t>
      </w:r>
      <w:proofErr w:type="gramEnd"/>
      <w:r w:rsidRPr="00915FAB">
        <w:rPr>
          <w:rFonts w:ascii="標楷體" w:hAnsi="標楷體" w:hint="eastAsia"/>
          <w:bCs/>
          <w:snapToGrid w:val="0"/>
          <w:color w:val="000000" w:themeColor="text1"/>
          <w:lang w:val="x-none"/>
        </w:rPr>
        <w:t>年度建置165全民</w:t>
      </w:r>
      <w:proofErr w:type="gramStart"/>
      <w:r w:rsidRPr="00915FAB">
        <w:rPr>
          <w:rFonts w:ascii="標楷體" w:hAnsi="標楷體" w:hint="eastAsia"/>
          <w:bCs/>
          <w:snapToGrid w:val="0"/>
          <w:color w:val="000000" w:themeColor="text1"/>
          <w:lang w:val="x-none"/>
        </w:rPr>
        <w:t>防騙網</w:t>
      </w:r>
      <w:proofErr w:type="gramEnd"/>
      <w:r w:rsidRPr="00915FAB">
        <w:rPr>
          <w:rFonts w:ascii="標楷體" w:hAnsi="標楷體" w:hint="eastAsia"/>
          <w:bCs/>
          <w:snapToGrid w:val="0"/>
          <w:color w:val="000000" w:themeColor="text1"/>
          <w:lang w:val="x-none"/>
        </w:rPr>
        <w:t>及165反詐騙系統平</w:t>
      </w:r>
      <w:proofErr w:type="gramStart"/>
      <w:r w:rsidRPr="00915FAB">
        <w:rPr>
          <w:rFonts w:ascii="標楷體" w:hAnsi="標楷體" w:hint="eastAsia"/>
          <w:bCs/>
          <w:snapToGrid w:val="0"/>
          <w:color w:val="000000" w:themeColor="text1"/>
          <w:lang w:val="x-none"/>
        </w:rPr>
        <w:t>臺</w:t>
      </w:r>
      <w:proofErr w:type="gramEnd"/>
      <w:r w:rsidRPr="00915FAB">
        <w:rPr>
          <w:rFonts w:ascii="標楷體" w:hAnsi="標楷體" w:hint="eastAsia"/>
          <w:bCs/>
          <w:snapToGrid w:val="0"/>
          <w:color w:val="000000" w:themeColor="text1"/>
          <w:lang w:val="x-none"/>
        </w:rPr>
        <w:t>，以網路方式受理詐騙案件諮詢、報案或檢舉等事宜，並整合員警受理詐騙案件諮詢、檢舉、報案、偵辦及移送等過程所需資訊。經查執行情形，核有下列事項：</w:t>
      </w:r>
    </w:p>
    <w:p w14:paraId="5057B2E7" w14:textId="77777777" w:rsidR="00F53A0B" w:rsidRPr="00915FAB" w:rsidRDefault="003B6BB7" w:rsidP="001936A4">
      <w:pPr>
        <w:overflowPunct w:val="0"/>
        <w:spacing w:line="420" w:lineRule="exact"/>
        <w:ind w:firstLineChars="450" w:firstLine="1080"/>
        <w:jc w:val="both"/>
        <w:rPr>
          <w:rFonts w:ascii="標楷體" w:hAnsi="標楷體"/>
          <w:bCs/>
          <w:snapToGrid w:val="0"/>
          <w:color w:val="000000" w:themeColor="text1"/>
          <w:lang w:val="x-none"/>
        </w:rPr>
      </w:pPr>
      <w:r w:rsidRPr="00915FAB">
        <w:rPr>
          <w:rFonts w:ascii="標楷體" w:hAnsi="標楷體" w:hint="eastAsia"/>
          <w:noProof/>
          <w:color w:val="000000" w:themeColor="text1"/>
          <w:szCs w:val="32"/>
        </w:rPr>
        <w:lastRenderedPageBreak/>
        <mc:AlternateContent>
          <mc:Choice Requires="wps">
            <w:drawing>
              <wp:anchor distT="0" distB="0" distL="114300" distR="114300" simplePos="0" relativeHeight="251702272" behindDoc="0" locked="0" layoutInCell="1" allowOverlap="1" wp14:anchorId="0FBFD4DE" wp14:editId="684874C2">
                <wp:simplePos x="0" y="0"/>
                <wp:positionH relativeFrom="margin">
                  <wp:align>right</wp:align>
                </wp:positionH>
                <wp:positionV relativeFrom="paragraph">
                  <wp:posOffset>1679363</wp:posOffset>
                </wp:positionV>
                <wp:extent cx="3749040" cy="3089910"/>
                <wp:effectExtent l="0" t="0" r="0" b="0"/>
                <wp:wrapSquare wrapText="bothSides"/>
                <wp:docPr id="1749590853" name="文字方塊 1749590853"/>
                <wp:cNvGraphicFramePr/>
                <a:graphic xmlns:a="http://schemas.openxmlformats.org/drawingml/2006/main">
                  <a:graphicData uri="http://schemas.microsoft.com/office/word/2010/wordprocessingShape">
                    <wps:wsp>
                      <wps:cNvSpPr txBox="1"/>
                      <wps:spPr>
                        <a:xfrm>
                          <a:off x="0" y="0"/>
                          <a:ext cx="3749040" cy="3089910"/>
                        </a:xfrm>
                        <a:prstGeom prst="rect">
                          <a:avLst/>
                        </a:prstGeom>
                        <a:noFill/>
                        <a:ln w="6350">
                          <a:noFill/>
                        </a:ln>
                      </wps:spPr>
                      <wps:txbx>
                        <w:txbxContent>
                          <w:p w14:paraId="6B442906" w14:textId="77777777" w:rsidR="005A3F68" w:rsidRPr="003F68AD" w:rsidRDefault="005A3F68" w:rsidP="003B6BB7">
                            <w:pPr>
                              <w:tabs>
                                <w:tab w:val="left" w:pos="3276"/>
                              </w:tabs>
                              <w:spacing w:line="300" w:lineRule="exact"/>
                              <w:ind w:rightChars="-22" w:right="-53"/>
                              <w:jc w:val="center"/>
                              <w:rPr>
                                <w:rFonts w:ascii="標楷體" w:hAnsi="標楷體"/>
                                <w:b/>
                                <w:szCs w:val="22"/>
                              </w:rPr>
                            </w:pPr>
                            <w:r w:rsidRPr="003F68AD">
                              <w:rPr>
                                <w:rFonts w:ascii="標楷體" w:hAnsi="標楷體" w:hint="eastAsia"/>
                                <w:b/>
                                <w:szCs w:val="22"/>
                              </w:rPr>
                              <w:t>表</w:t>
                            </w:r>
                            <w:r>
                              <w:rPr>
                                <w:rFonts w:ascii="標楷體" w:hAnsi="標楷體" w:hint="eastAsia"/>
                                <w:b/>
                                <w:szCs w:val="22"/>
                              </w:rPr>
                              <w:t xml:space="preserve">3　</w:t>
                            </w:r>
                            <w:r w:rsidRPr="003F68AD">
                              <w:rPr>
                                <w:rFonts w:ascii="標楷體" w:hAnsi="標楷體" w:hint="eastAsia"/>
                                <w:b/>
                                <w:szCs w:val="22"/>
                              </w:rPr>
                              <w:t>165反</w:t>
                            </w:r>
                            <w:r w:rsidRPr="003F68AD">
                              <w:rPr>
                                <w:rFonts w:ascii="標楷體" w:hAnsi="標楷體"/>
                                <w:b/>
                                <w:szCs w:val="22"/>
                              </w:rPr>
                              <w:t>詐騙</w:t>
                            </w:r>
                            <w:r w:rsidRPr="003F68AD">
                              <w:rPr>
                                <w:rFonts w:ascii="標楷體" w:hAnsi="標楷體" w:hint="eastAsia"/>
                                <w:b/>
                                <w:szCs w:val="22"/>
                              </w:rPr>
                              <w:t>諮詢專線</w:t>
                            </w:r>
                          </w:p>
                          <w:p w14:paraId="30E6B521" w14:textId="77777777" w:rsidR="005A3F68" w:rsidRPr="003F68AD" w:rsidRDefault="005A3F68" w:rsidP="003B6BB7">
                            <w:pPr>
                              <w:spacing w:line="240" w:lineRule="exact"/>
                              <w:ind w:rightChars="-22" w:right="-53"/>
                              <w:jc w:val="right"/>
                              <w:rPr>
                                <w:rFonts w:ascii="標楷體" w:hAnsi="標楷體"/>
                                <w:sz w:val="20"/>
                              </w:rPr>
                            </w:pPr>
                            <w:r w:rsidRPr="003F68AD">
                              <w:rPr>
                                <w:rFonts w:ascii="標楷體" w:hAnsi="標楷體" w:hint="eastAsia"/>
                                <w:sz w:val="20"/>
                              </w:rPr>
                              <w:t>單位︰通、％、件、新臺幣</w:t>
                            </w:r>
                            <w:r>
                              <w:rPr>
                                <w:rFonts w:ascii="標楷體" w:hAnsi="標楷體" w:hint="eastAsia"/>
                                <w:sz w:val="20"/>
                              </w:rPr>
                              <w:t>千</w:t>
                            </w:r>
                            <w:r w:rsidRPr="003F68AD">
                              <w:rPr>
                                <w:rFonts w:ascii="標楷體" w:hAnsi="標楷體" w:hint="eastAsia"/>
                                <w:sz w:val="20"/>
                              </w:rPr>
                              <w:t>元</w:t>
                            </w:r>
                            <w:r>
                              <w:rPr>
                                <w:rFonts w:ascii="標楷體" w:hAnsi="標楷體" w:hint="eastAsia"/>
                                <w:sz w:val="20"/>
                              </w:rPr>
                              <w:t>、人</w:t>
                            </w:r>
                          </w:p>
                          <w:tbl>
                            <w:tblPr>
                              <w:tblStyle w:val="aff5"/>
                              <w:tblW w:w="5670" w:type="dxa"/>
                              <w:tblInd w:w="-5" w:type="dxa"/>
                              <w:tblLook w:val="04A0" w:firstRow="1" w:lastRow="0" w:firstColumn="1" w:lastColumn="0" w:noHBand="0" w:noVBand="1"/>
                            </w:tblPr>
                            <w:tblGrid>
                              <w:gridCol w:w="2922"/>
                              <w:gridCol w:w="916"/>
                              <w:gridCol w:w="916"/>
                              <w:gridCol w:w="916"/>
                            </w:tblGrid>
                            <w:tr w:rsidR="005A3F68" w:rsidRPr="00896E0E" w14:paraId="7F401CC0" w14:textId="77777777" w:rsidTr="006D4C90">
                              <w:trPr>
                                <w:trHeight w:val="312"/>
                              </w:trPr>
                              <w:tc>
                                <w:tcPr>
                                  <w:tcW w:w="2922" w:type="dxa"/>
                                  <w:tcBorders>
                                    <w:tl2br w:val="single" w:sz="4" w:space="0" w:color="auto"/>
                                  </w:tcBorders>
                                </w:tcPr>
                                <w:p w14:paraId="1DBF86D6" w14:textId="77777777" w:rsidR="005A3F68" w:rsidRPr="00896E0E" w:rsidRDefault="005A3F68" w:rsidP="002B014B">
                                  <w:pPr>
                                    <w:spacing w:line="200" w:lineRule="exact"/>
                                    <w:ind w:leftChars="-33" w:left="-79" w:rightChars="-40" w:right="-96"/>
                                    <w:jc w:val="right"/>
                                    <w:rPr>
                                      <w:rFonts w:ascii="標楷體" w:hAnsi="標楷體"/>
                                      <w:sz w:val="20"/>
                                    </w:rPr>
                                  </w:pPr>
                                  <w:r w:rsidRPr="00896E0E">
                                    <w:rPr>
                                      <w:rFonts w:ascii="標楷體" w:hAnsi="標楷體" w:hint="eastAsia"/>
                                      <w:sz w:val="20"/>
                                    </w:rPr>
                                    <w:t>年度</w:t>
                                  </w:r>
                                </w:p>
                                <w:p w14:paraId="57A47D08" w14:textId="77777777" w:rsidR="005A3F68" w:rsidRPr="00896E0E" w:rsidRDefault="005A3F68" w:rsidP="002B014B">
                                  <w:pPr>
                                    <w:spacing w:line="200" w:lineRule="exact"/>
                                    <w:ind w:leftChars="-33" w:left="-79" w:rightChars="-39" w:right="-94"/>
                                    <w:rPr>
                                      <w:rFonts w:ascii="標楷體" w:hAnsi="標楷體"/>
                                      <w:sz w:val="20"/>
                                    </w:rPr>
                                  </w:pPr>
                                  <w:r w:rsidRPr="00896E0E">
                                    <w:rPr>
                                      <w:rFonts w:ascii="標楷體" w:hAnsi="標楷體" w:hint="eastAsia"/>
                                      <w:sz w:val="20"/>
                                    </w:rPr>
                                    <w:t>項目</w:t>
                                  </w:r>
                                </w:p>
                              </w:tc>
                              <w:tc>
                                <w:tcPr>
                                  <w:tcW w:w="916" w:type="dxa"/>
                                  <w:tcBorders>
                                    <w:tl2br w:val="nil"/>
                                  </w:tcBorders>
                                  <w:vAlign w:val="center"/>
                                </w:tcPr>
                                <w:p w14:paraId="5C5D8C13" w14:textId="77777777" w:rsidR="005A3F68" w:rsidRPr="00896E0E" w:rsidRDefault="005A3F68" w:rsidP="002B014B">
                                  <w:pPr>
                                    <w:spacing w:line="200" w:lineRule="exact"/>
                                    <w:ind w:rightChars="-39" w:right="-94"/>
                                    <w:jc w:val="center"/>
                                    <w:rPr>
                                      <w:rFonts w:ascii="標楷體" w:hAnsi="標楷體"/>
                                      <w:sz w:val="20"/>
                                    </w:rPr>
                                  </w:pPr>
                                  <w:r w:rsidRPr="00896E0E">
                                    <w:rPr>
                                      <w:rFonts w:ascii="標楷體" w:hAnsi="標楷體" w:hint="eastAsia"/>
                                      <w:sz w:val="20"/>
                                    </w:rPr>
                                    <w:t>1</w:t>
                                  </w:r>
                                  <w:r w:rsidRPr="00896E0E">
                                    <w:rPr>
                                      <w:rFonts w:ascii="標楷體" w:hAnsi="標楷體"/>
                                      <w:sz w:val="20"/>
                                    </w:rPr>
                                    <w:t>11</w:t>
                                  </w:r>
                                </w:p>
                              </w:tc>
                              <w:tc>
                                <w:tcPr>
                                  <w:tcW w:w="916" w:type="dxa"/>
                                  <w:tcBorders>
                                    <w:tl2br w:val="nil"/>
                                  </w:tcBorders>
                                  <w:vAlign w:val="center"/>
                                </w:tcPr>
                                <w:p w14:paraId="0BD38B86" w14:textId="77777777" w:rsidR="005A3F68" w:rsidRPr="00896E0E" w:rsidRDefault="005A3F68" w:rsidP="002B014B">
                                  <w:pPr>
                                    <w:spacing w:line="200" w:lineRule="exact"/>
                                    <w:ind w:rightChars="-39" w:right="-94"/>
                                    <w:jc w:val="center"/>
                                    <w:rPr>
                                      <w:rFonts w:ascii="標楷體" w:hAnsi="標楷體"/>
                                      <w:sz w:val="20"/>
                                    </w:rPr>
                                  </w:pPr>
                                  <w:r w:rsidRPr="00896E0E">
                                    <w:rPr>
                                      <w:rFonts w:ascii="標楷體" w:hAnsi="標楷體" w:hint="eastAsia"/>
                                      <w:sz w:val="20"/>
                                    </w:rPr>
                                    <w:t>1</w:t>
                                  </w:r>
                                  <w:r w:rsidRPr="00896E0E">
                                    <w:rPr>
                                      <w:rFonts w:ascii="標楷體" w:hAnsi="標楷體"/>
                                      <w:sz w:val="20"/>
                                    </w:rPr>
                                    <w:t>12</w:t>
                                  </w:r>
                                </w:p>
                              </w:tc>
                              <w:tc>
                                <w:tcPr>
                                  <w:tcW w:w="916" w:type="dxa"/>
                                  <w:tcBorders>
                                    <w:tl2br w:val="nil"/>
                                  </w:tcBorders>
                                  <w:vAlign w:val="center"/>
                                </w:tcPr>
                                <w:p w14:paraId="4D9C4641" w14:textId="77777777" w:rsidR="005A3F68" w:rsidRPr="00896E0E" w:rsidRDefault="005A3F68" w:rsidP="002B014B">
                                  <w:pPr>
                                    <w:spacing w:line="200" w:lineRule="exact"/>
                                    <w:ind w:rightChars="-39" w:right="-94"/>
                                    <w:jc w:val="center"/>
                                    <w:rPr>
                                      <w:rFonts w:ascii="標楷體" w:hAnsi="標楷體"/>
                                      <w:sz w:val="20"/>
                                    </w:rPr>
                                  </w:pPr>
                                  <w:r w:rsidRPr="00896E0E">
                                    <w:rPr>
                                      <w:rFonts w:ascii="標楷體" w:hAnsi="標楷體" w:hint="eastAsia"/>
                                      <w:sz w:val="20"/>
                                    </w:rPr>
                                    <w:t>1</w:t>
                                  </w:r>
                                  <w:r w:rsidRPr="00896E0E">
                                    <w:rPr>
                                      <w:rFonts w:ascii="標楷體" w:hAnsi="標楷體"/>
                                      <w:sz w:val="20"/>
                                    </w:rPr>
                                    <w:t>13</w:t>
                                  </w:r>
                                </w:p>
                              </w:tc>
                            </w:tr>
                            <w:tr w:rsidR="005A3F68" w:rsidRPr="00896E0E" w14:paraId="5001C980" w14:textId="77777777" w:rsidTr="006D4C90">
                              <w:trPr>
                                <w:trHeight w:val="312"/>
                              </w:trPr>
                              <w:tc>
                                <w:tcPr>
                                  <w:tcW w:w="2922" w:type="dxa"/>
                                  <w:vAlign w:val="center"/>
                                </w:tcPr>
                                <w:p w14:paraId="599BFC97"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電話總進線數（A</w:t>
                                  </w:r>
                                  <w:r w:rsidRPr="00896E0E">
                                    <w:rPr>
                                      <w:rFonts w:ascii="標楷體" w:hAnsi="標楷體"/>
                                      <w:sz w:val="20"/>
                                    </w:rPr>
                                    <w:t>）</w:t>
                                  </w:r>
                                </w:p>
                              </w:tc>
                              <w:tc>
                                <w:tcPr>
                                  <w:tcW w:w="916" w:type="dxa"/>
                                  <w:vAlign w:val="center"/>
                                </w:tcPr>
                                <w:p w14:paraId="50361D06"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6</w:t>
                                  </w:r>
                                  <w:r w:rsidRPr="00896E0E">
                                    <w:rPr>
                                      <w:rFonts w:ascii="標楷體" w:hAnsi="標楷體"/>
                                      <w:sz w:val="20"/>
                                    </w:rPr>
                                    <w:t>06,813</w:t>
                                  </w:r>
                                </w:p>
                              </w:tc>
                              <w:tc>
                                <w:tcPr>
                                  <w:tcW w:w="916" w:type="dxa"/>
                                  <w:vAlign w:val="center"/>
                                </w:tcPr>
                                <w:p w14:paraId="470445CC"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90,312</w:t>
                                  </w:r>
                                </w:p>
                              </w:tc>
                              <w:tc>
                                <w:tcPr>
                                  <w:tcW w:w="916" w:type="dxa"/>
                                  <w:vAlign w:val="center"/>
                                </w:tcPr>
                                <w:p w14:paraId="09F67C0E"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5</w:t>
                                  </w:r>
                                  <w:r w:rsidRPr="00896E0E">
                                    <w:rPr>
                                      <w:rFonts w:ascii="標楷體" w:hAnsi="標楷體"/>
                                      <w:sz w:val="20"/>
                                    </w:rPr>
                                    <w:t>07,968</w:t>
                                  </w:r>
                                </w:p>
                              </w:tc>
                            </w:tr>
                            <w:tr w:rsidR="005A3F68" w:rsidRPr="00896E0E" w14:paraId="33B0AA46" w14:textId="77777777" w:rsidTr="006D4C90">
                              <w:trPr>
                                <w:trHeight w:val="312"/>
                              </w:trPr>
                              <w:tc>
                                <w:tcPr>
                                  <w:tcW w:w="2922" w:type="dxa"/>
                                  <w:vAlign w:val="center"/>
                                </w:tcPr>
                                <w:p w14:paraId="6F9C17FA"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電話總接通數（</w:t>
                                  </w:r>
                                  <w:r w:rsidRPr="00896E0E">
                                    <w:rPr>
                                      <w:rFonts w:ascii="標楷體" w:hAnsi="標楷體"/>
                                      <w:sz w:val="20"/>
                                    </w:rPr>
                                    <w:t>B）</w:t>
                                  </w:r>
                                </w:p>
                              </w:tc>
                              <w:tc>
                                <w:tcPr>
                                  <w:tcW w:w="916" w:type="dxa"/>
                                  <w:vAlign w:val="center"/>
                                </w:tcPr>
                                <w:p w14:paraId="5250C1EA"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3</w:t>
                                  </w:r>
                                  <w:r w:rsidRPr="00896E0E">
                                    <w:rPr>
                                      <w:rFonts w:ascii="標楷體" w:hAnsi="標楷體"/>
                                      <w:sz w:val="20"/>
                                    </w:rPr>
                                    <w:t>89,784</w:t>
                                  </w:r>
                                </w:p>
                              </w:tc>
                              <w:tc>
                                <w:tcPr>
                                  <w:tcW w:w="916" w:type="dxa"/>
                                  <w:vAlign w:val="center"/>
                                </w:tcPr>
                                <w:p w14:paraId="7F2BFDA7"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32,312</w:t>
                                  </w:r>
                                </w:p>
                              </w:tc>
                              <w:tc>
                                <w:tcPr>
                                  <w:tcW w:w="916" w:type="dxa"/>
                                  <w:vAlign w:val="center"/>
                                </w:tcPr>
                                <w:p w14:paraId="55AEF317"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28,584</w:t>
                                  </w:r>
                                </w:p>
                              </w:tc>
                            </w:tr>
                            <w:tr w:rsidR="005A3F68" w:rsidRPr="00896E0E" w14:paraId="3CF1718E" w14:textId="77777777" w:rsidTr="006D4C90">
                              <w:trPr>
                                <w:trHeight w:val="312"/>
                              </w:trPr>
                              <w:tc>
                                <w:tcPr>
                                  <w:tcW w:w="2922" w:type="dxa"/>
                                  <w:vAlign w:val="center"/>
                                </w:tcPr>
                                <w:p w14:paraId="1B810F02"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電話總接通數占總進線數比率（</w:t>
                                  </w:r>
                                  <w:r w:rsidRPr="00896E0E">
                                    <w:rPr>
                                      <w:rFonts w:ascii="標楷體" w:hAnsi="標楷體"/>
                                      <w:sz w:val="20"/>
                                    </w:rPr>
                                    <w:t>B/A×100）</w:t>
                                  </w:r>
                                </w:p>
                              </w:tc>
                              <w:tc>
                                <w:tcPr>
                                  <w:tcW w:w="916" w:type="dxa"/>
                                  <w:vAlign w:val="center"/>
                                </w:tcPr>
                                <w:p w14:paraId="41296F75"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6</w:t>
                                  </w:r>
                                  <w:r w:rsidRPr="00896E0E">
                                    <w:rPr>
                                      <w:rFonts w:ascii="標楷體" w:hAnsi="標楷體"/>
                                      <w:sz w:val="20"/>
                                    </w:rPr>
                                    <w:t>4.23</w:t>
                                  </w:r>
                                </w:p>
                              </w:tc>
                              <w:tc>
                                <w:tcPr>
                                  <w:tcW w:w="916" w:type="dxa"/>
                                  <w:vAlign w:val="center"/>
                                </w:tcPr>
                                <w:p w14:paraId="6DA5AA07"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8</w:t>
                                  </w:r>
                                  <w:r w:rsidRPr="00896E0E">
                                    <w:rPr>
                                      <w:rFonts w:ascii="標楷體" w:hAnsi="標楷體"/>
                                      <w:sz w:val="20"/>
                                    </w:rPr>
                                    <w:t>8.17</w:t>
                                  </w:r>
                                </w:p>
                              </w:tc>
                              <w:tc>
                                <w:tcPr>
                                  <w:tcW w:w="916" w:type="dxa"/>
                                  <w:vAlign w:val="center"/>
                                </w:tcPr>
                                <w:p w14:paraId="0778B62C"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8</w:t>
                                  </w:r>
                                  <w:r w:rsidRPr="00896E0E">
                                    <w:rPr>
                                      <w:rFonts w:ascii="標楷體" w:hAnsi="標楷體"/>
                                      <w:sz w:val="20"/>
                                    </w:rPr>
                                    <w:t>4.37</w:t>
                                  </w:r>
                                </w:p>
                              </w:tc>
                            </w:tr>
                            <w:tr w:rsidR="005A3F68" w:rsidRPr="00896E0E" w14:paraId="41A57938" w14:textId="77777777" w:rsidTr="006D4C90">
                              <w:trPr>
                                <w:trHeight w:val="312"/>
                              </w:trPr>
                              <w:tc>
                                <w:tcPr>
                                  <w:tcW w:w="2922" w:type="dxa"/>
                                  <w:vAlign w:val="center"/>
                                </w:tcPr>
                                <w:p w14:paraId="159E1793"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網路受理開案件數（</w:t>
                                  </w:r>
                                  <w:r w:rsidR="00A84599" w:rsidRPr="00896E0E">
                                    <w:rPr>
                                      <w:rFonts w:ascii="標楷體" w:hAnsi="標楷體"/>
                                      <w:sz w:val="20"/>
                                    </w:rPr>
                                    <w:t>C</w:t>
                                  </w:r>
                                  <w:r w:rsidRPr="00896E0E">
                                    <w:rPr>
                                      <w:rFonts w:ascii="標楷體" w:hAnsi="標楷體"/>
                                      <w:sz w:val="20"/>
                                    </w:rPr>
                                    <w:t>）</w:t>
                                  </w:r>
                                </w:p>
                              </w:tc>
                              <w:tc>
                                <w:tcPr>
                                  <w:tcW w:w="916" w:type="dxa"/>
                                  <w:vAlign w:val="center"/>
                                </w:tcPr>
                                <w:p w14:paraId="6CFB24B6"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5</w:t>
                                  </w:r>
                                  <w:r w:rsidRPr="00896E0E">
                                    <w:rPr>
                                      <w:rFonts w:ascii="標楷體" w:hAnsi="標楷體"/>
                                      <w:sz w:val="20"/>
                                    </w:rPr>
                                    <w:t>5,901</w:t>
                                  </w:r>
                                </w:p>
                              </w:tc>
                              <w:tc>
                                <w:tcPr>
                                  <w:tcW w:w="916" w:type="dxa"/>
                                  <w:vAlign w:val="center"/>
                                </w:tcPr>
                                <w:p w14:paraId="79BC50CD"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65,430</w:t>
                                  </w:r>
                                </w:p>
                              </w:tc>
                              <w:tc>
                                <w:tcPr>
                                  <w:tcW w:w="916" w:type="dxa"/>
                                  <w:vAlign w:val="center"/>
                                </w:tcPr>
                                <w:p w14:paraId="4874BDE3"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1</w:t>
                                  </w:r>
                                  <w:r w:rsidRPr="00896E0E">
                                    <w:rPr>
                                      <w:rFonts w:ascii="標楷體" w:hAnsi="標楷體"/>
                                      <w:sz w:val="20"/>
                                    </w:rPr>
                                    <w:t>22,925</w:t>
                                  </w:r>
                                </w:p>
                              </w:tc>
                            </w:tr>
                            <w:tr w:rsidR="005A3F68" w:rsidRPr="00896E0E" w14:paraId="4CE25DCE" w14:textId="77777777" w:rsidTr="006D4C90">
                              <w:trPr>
                                <w:trHeight w:val="312"/>
                              </w:trPr>
                              <w:tc>
                                <w:tcPr>
                                  <w:tcW w:w="2922" w:type="dxa"/>
                                  <w:vAlign w:val="center"/>
                                </w:tcPr>
                                <w:p w14:paraId="04282553" w14:textId="77777777" w:rsidR="005A3F68" w:rsidRPr="00896E0E" w:rsidRDefault="005A3F68" w:rsidP="00A84599">
                                  <w:pPr>
                                    <w:spacing w:line="200" w:lineRule="exact"/>
                                    <w:ind w:leftChars="-33" w:left="-79" w:rightChars="-39" w:right="-94"/>
                                    <w:jc w:val="both"/>
                                    <w:rPr>
                                      <w:rFonts w:ascii="標楷體" w:hAnsi="標楷體"/>
                                      <w:sz w:val="20"/>
                                    </w:rPr>
                                  </w:pPr>
                                  <w:r w:rsidRPr="00896E0E">
                                    <w:rPr>
                                      <w:rFonts w:ascii="標楷體" w:hAnsi="標楷體" w:hint="eastAsia"/>
                                      <w:sz w:val="20"/>
                                    </w:rPr>
                                    <w:t>總服務量</w:t>
                                  </w:r>
                                  <w:r w:rsidRPr="00896E0E">
                                    <w:rPr>
                                      <w:rFonts w:ascii="標楷體" w:hAnsi="標楷體"/>
                                      <w:sz w:val="20"/>
                                    </w:rPr>
                                    <w:t>（</w:t>
                                  </w:r>
                                  <w:r w:rsidR="00A84599" w:rsidRPr="00896E0E">
                                    <w:rPr>
                                      <w:rFonts w:ascii="標楷體" w:hAnsi="標楷體" w:hint="eastAsia"/>
                                      <w:sz w:val="20"/>
                                    </w:rPr>
                                    <w:t>D</w:t>
                                  </w:r>
                                  <w:r w:rsidR="00A84599" w:rsidRPr="00896E0E">
                                    <w:rPr>
                                      <w:rFonts w:ascii="標楷體" w:hAnsi="標楷體"/>
                                      <w:sz w:val="20"/>
                                    </w:rPr>
                                    <w:t>=B+C</w:t>
                                  </w:r>
                                  <w:r w:rsidRPr="00896E0E">
                                    <w:rPr>
                                      <w:rFonts w:ascii="標楷體" w:hAnsi="標楷體"/>
                                      <w:sz w:val="20"/>
                                    </w:rPr>
                                    <w:t>）</w:t>
                                  </w:r>
                                </w:p>
                              </w:tc>
                              <w:tc>
                                <w:tcPr>
                                  <w:tcW w:w="916" w:type="dxa"/>
                                  <w:vAlign w:val="center"/>
                                </w:tcPr>
                                <w:p w14:paraId="132C9BAD"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45,685</w:t>
                                  </w:r>
                                </w:p>
                              </w:tc>
                              <w:tc>
                                <w:tcPr>
                                  <w:tcW w:w="916" w:type="dxa"/>
                                  <w:vAlign w:val="center"/>
                                </w:tcPr>
                                <w:p w14:paraId="315CEA01"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97,742</w:t>
                                  </w:r>
                                </w:p>
                              </w:tc>
                              <w:tc>
                                <w:tcPr>
                                  <w:tcW w:w="916" w:type="dxa"/>
                                  <w:vAlign w:val="center"/>
                                </w:tcPr>
                                <w:p w14:paraId="5489FE01"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5</w:t>
                                  </w:r>
                                  <w:r w:rsidRPr="00896E0E">
                                    <w:rPr>
                                      <w:rFonts w:ascii="標楷體" w:hAnsi="標楷體"/>
                                      <w:sz w:val="20"/>
                                    </w:rPr>
                                    <w:t>51,509</w:t>
                                  </w:r>
                                </w:p>
                              </w:tc>
                            </w:tr>
                            <w:tr w:rsidR="005A3F68" w:rsidRPr="00896E0E" w14:paraId="379176D3" w14:textId="77777777" w:rsidTr="006D4C90">
                              <w:trPr>
                                <w:trHeight w:val="312"/>
                              </w:trPr>
                              <w:tc>
                                <w:tcPr>
                                  <w:tcW w:w="2922" w:type="dxa"/>
                                  <w:vAlign w:val="center"/>
                                </w:tcPr>
                                <w:p w14:paraId="233581D4"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圈存攔阻件數</w:t>
                                  </w:r>
                                </w:p>
                              </w:tc>
                              <w:tc>
                                <w:tcPr>
                                  <w:tcW w:w="916" w:type="dxa"/>
                                  <w:vAlign w:val="center"/>
                                </w:tcPr>
                                <w:p w14:paraId="56C25B43"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3</w:t>
                                  </w:r>
                                  <w:r w:rsidRPr="00896E0E">
                                    <w:rPr>
                                      <w:rFonts w:ascii="標楷體" w:hAnsi="標楷體"/>
                                      <w:sz w:val="20"/>
                                    </w:rPr>
                                    <w:t>,465</w:t>
                                  </w:r>
                                </w:p>
                              </w:tc>
                              <w:tc>
                                <w:tcPr>
                                  <w:tcW w:w="916" w:type="dxa"/>
                                  <w:vAlign w:val="center"/>
                                </w:tcPr>
                                <w:p w14:paraId="7933EA7C"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,412</w:t>
                                  </w:r>
                                </w:p>
                              </w:tc>
                              <w:tc>
                                <w:tcPr>
                                  <w:tcW w:w="916" w:type="dxa"/>
                                  <w:vAlign w:val="center"/>
                                </w:tcPr>
                                <w:p w14:paraId="57B78C62"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5</w:t>
                                  </w:r>
                                  <w:r w:rsidRPr="00896E0E">
                                    <w:rPr>
                                      <w:rFonts w:ascii="標楷體" w:hAnsi="標楷體"/>
                                      <w:sz w:val="20"/>
                                    </w:rPr>
                                    <w:t>,841</w:t>
                                  </w:r>
                                </w:p>
                              </w:tc>
                            </w:tr>
                            <w:tr w:rsidR="005A3F68" w:rsidRPr="00896E0E" w14:paraId="55F07CE9" w14:textId="77777777" w:rsidTr="006D4C90">
                              <w:trPr>
                                <w:trHeight w:val="312"/>
                              </w:trPr>
                              <w:tc>
                                <w:tcPr>
                                  <w:tcW w:w="2922" w:type="dxa"/>
                                  <w:vAlign w:val="center"/>
                                </w:tcPr>
                                <w:p w14:paraId="628853B8"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圈存攔阻金額（</w:t>
                                  </w:r>
                                  <w:r w:rsidR="00A84599" w:rsidRPr="00896E0E">
                                    <w:rPr>
                                      <w:rFonts w:ascii="標楷體" w:hAnsi="標楷體"/>
                                      <w:sz w:val="20"/>
                                    </w:rPr>
                                    <w:t>E</w:t>
                                  </w:r>
                                  <w:r w:rsidRPr="00896E0E">
                                    <w:rPr>
                                      <w:rFonts w:ascii="標楷體" w:hAnsi="標楷體"/>
                                      <w:sz w:val="20"/>
                                    </w:rPr>
                                    <w:t>）</w:t>
                                  </w:r>
                                </w:p>
                              </w:tc>
                              <w:tc>
                                <w:tcPr>
                                  <w:tcW w:w="916" w:type="dxa"/>
                                  <w:vAlign w:val="center"/>
                                </w:tcPr>
                                <w:p w14:paraId="2300963C"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3</w:t>
                                  </w:r>
                                  <w:r w:rsidRPr="00896E0E">
                                    <w:rPr>
                                      <w:rFonts w:ascii="標楷體" w:hAnsi="標楷體"/>
                                      <w:sz w:val="20"/>
                                    </w:rPr>
                                    <w:t>19,364</w:t>
                                  </w:r>
                                </w:p>
                              </w:tc>
                              <w:tc>
                                <w:tcPr>
                                  <w:tcW w:w="916" w:type="dxa"/>
                                  <w:vAlign w:val="center"/>
                                </w:tcPr>
                                <w:p w14:paraId="68902DD9"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3</w:t>
                                  </w:r>
                                  <w:r w:rsidRPr="00896E0E">
                                    <w:rPr>
                                      <w:rFonts w:ascii="標楷體" w:hAnsi="標楷體"/>
                                      <w:sz w:val="20"/>
                                    </w:rPr>
                                    <w:t>97,634</w:t>
                                  </w:r>
                                </w:p>
                              </w:tc>
                              <w:tc>
                                <w:tcPr>
                                  <w:tcW w:w="916" w:type="dxa"/>
                                  <w:vAlign w:val="center"/>
                                </w:tcPr>
                                <w:p w14:paraId="7E3BC48E"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3</w:t>
                                  </w:r>
                                  <w:r w:rsidRPr="00896E0E">
                                    <w:rPr>
                                      <w:rFonts w:ascii="標楷體" w:hAnsi="標楷體"/>
                                      <w:sz w:val="20"/>
                                    </w:rPr>
                                    <w:t>37,972</w:t>
                                  </w:r>
                                </w:p>
                              </w:tc>
                            </w:tr>
                            <w:tr w:rsidR="005A3F68" w:rsidRPr="00896E0E" w14:paraId="40728159" w14:textId="77777777" w:rsidTr="006D4C90">
                              <w:trPr>
                                <w:trHeight w:val="312"/>
                              </w:trPr>
                              <w:tc>
                                <w:tcPr>
                                  <w:tcW w:w="2922" w:type="dxa"/>
                                  <w:vAlign w:val="center"/>
                                </w:tcPr>
                                <w:p w14:paraId="05F4E445"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平均人力（</w:t>
                                  </w:r>
                                  <w:r w:rsidR="00A84599" w:rsidRPr="00896E0E">
                                    <w:rPr>
                                      <w:rFonts w:ascii="標楷體" w:hAnsi="標楷體"/>
                                      <w:sz w:val="20"/>
                                    </w:rPr>
                                    <w:t>F</w:t>
                                  </w:r>
                                  <w:r w:rsidRPr="00896E0E">
                                    <w:rPr>
                                      <w:rFonts w:ascii="標楷體" w:hAnsi="標楷體"/>
                                      <w:sz w:val="20"/>
                                    </w:rPr>
                                    <w:t>）（</w:t>
                                  </w:r>
                                  <w:r w:rsidRPr="00896E0E">
                                    <w:rPr>
                                      <w:rFonts w:ascii="標楷體" w:hAnsi="標楷體" w:hint="eastAsia"/>
                                      <w:sz w:val="20"/>
                                    </w:rPr>
                                    <w:t>註1</w:t>
                                  </w:r>
                                  <w:r w:rsidRPr="00896E0E">
                                    <w:rPr>
                                      <w:rFonts w:ascii="標楷體" w:hAnsi="標楷體"/>
                                      <w:sz w:val="20"/>
                                    </w:rPr>
                                    <w:t>）</w:t>
                                  </w:r>
                                </w:p>
                              </w:tc>
                              <w:tc>
                                <w:tcPr>
                                  <w:tcW w:w="916" w:type="dxa"/>
                                  <w:vAlign w:val="center"/>
                                </w:tcPr>
                                <w:p w14:paraId="1EE5D494"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38</w:t>
                                  </w:r>
                                </w:p>
                              </w:tc>
                              <w:tc>
                                <w:tcPr>
                                  <w:tcW w:w="916" w:type="dxa"/>
                                  <w:vAlign w:val="center"/>
                                </w:tcPr>
                                <w:p w14:paraId="7218FD5E"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40.5</w:t>
                                  </w:r>
                                </w:p>
                              </w:tc>
                              <w:tc>
                                <w:tcPr>
                                  <w:tcW w:w="916" w:type="dxa"/>
                                  <w:vAlign w:val="center"/>
                                </w:tcPr>
                                <w:p w14:paraId="43BCE38D"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40.5</w:t>
                                  </w:r>
                                </w:p>
                              </w:tc>
                            </w:tr>
                            <w:tr w:rsidR="005A3F68" w:rsidRPr="00896E0E" w14:paraId="5B709EBB" w14:textId="77777777" w:rsidTr="006D4C90">
                              <w:trPr>
                                <w:trHeight w:val="312"/>
                              </w:trPr>
                              <w:tc>
                                <w:tcPr>
                                  <w:tcW w:w="2922" w:type="dxa"/>
                                  <w:vAlign w:val="center"/>
                                </w:tcPr>
                                <w:p w14:paraId="03D9071B" w14:textId="77777777" w:rsidR="005A3F68" w:rsidRPr="00896E0E" w:rsidRDefault="005A3F68" w:rsidP="00A84599">
                                  <w:pPr>
                                    <w:spacing w:line="200" w:lineRule="exact"/>
                                    <w:ind w:leftChars="-33" w:left="-79" w:rightChars="-39" w:right="-94"/>
                                    <w:jc w:val="both"/>
                                    <w:rPr>
                                      <w:rFonts w:ascii="標楷體" w:hAnsi="標楷體"/>
                                      <w:sz w:val="20"/>
                                    </w:rPr>
                                  </w:pPr>
                                  <w:r w:rsidRPr="00896E0E">
                                    <w:rPr>
                                      <w:rFonts w:ascii="標楷體" w:hAnsi="標楷體" w:hint="eastAsia"/>
                                      <w:sz w:val="20"/>
                                    </w:rPr>
                                    <w:t>平均每人每年服務量（</w:t>
                                  </w:r>
                                  <w:r w:rsidR="00A84599" w:rsidRPr="00896E0E">
                                    <w:rPr>
                                      <w:rFonts w:ascii="標楷體" w:hAnsi="標楷體"/>
                                      <w:sz w:val="20"/>
                                    </w:rPr>
                                    <w:t>D/F</w:t>
                                  </w:r>
                                  <w:r w:rsidRPr="00896E0E">
                                    <w:rPr>
                                      <w:rFonts w:ascii="標楷體" w:hAnsi="標楷體"/>
                                      <w:sz w:val="20"/>
                                    </w:rPr>
                                    <w:t>）</w:t>
                                  </w:r>
                                </w:p>
                              </w:tc>
                              <w:tc>
                                <w:tcPr>
                                  <w:tcW w:w="916" w:type="dxa"/>
                                  <w:vAlign w:val="center"/>
                                </w:tcPr>
                                <w:p w14:paraId="37F24D22"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11,729</w:t>
                                  </w:r>
                                </w:p>
                              </w:tc>
                              <w:tc>
                                <w:tcPr>
                                  <w:tcW w:w="916" w:type="dxa"/>
                                  <w:vAlign w:val="center"/>
                                </w:tcPr>
                                <w:p w14:paraId="6585DF46"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12,290</w:t>
                                  </w:r>
                                </w:p>
                              </w:tc>
                              <w:tc>
                                <w:tcPr>
                                  <w:tcW w:w="916" w:type="dxa"/>
                                  <w:vAlign w:val="center"/>
                                </w:tcPr>
                                <w:p w14:paraId="5BD37D09"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13,618</w:t>
                                  </w:r>
                                </w:p>
                              </w:tc>
                            </w:tr>
                            <w:tr w:rsidR="005A3F68" w:rsidRPr="00896E0E" w14:paraId="544430A7" w14:textId="77777777" w:rsidTr="006D4C90">
                              <w:trPr>
                                <w:trHeight w:val="312"/>
                              </w:trPr>
                              <w:tc>
                                <w:tcPr>
                                  <w:tcW w:w="2922" w:type="dxa"/>
                                  <w:vAlign w:val="center"/>
                                </w:tcPr>
                                <w:p w14:paraId="0A864B52" w14:textId="77777777" w:rsidR="005A3F68" w:rsidRPr="00896E0E" w:rsidRDefault="005A3F68" w:rsidP="00A84599">
                                  <w:pPr>
                                    <w:spacing w:line="200" w:lineRule="exact"/>
                                    <w:ind w:leftChars="-33" w:left="-79" w:rightChars="-39" w:right="-94"/>
                                    <w:jc w:val="both"/>
                                    <w:rPr>
                                      <w:rFonts w:ascii="標楷體" w:hAnsi="標楷體"/>
                                      <w:sz w:val="20"/>
                                    </w:rPr>
                                  </w:pPr>
                                  <w:r w:rsidRPr="00896E0E">
                                    <w:rPr>
                                      <w:rFonts w:ascii="標楷體" w:hAnsi="標楷體"/>
                                      <w:sz w:val="20"/>
                                    </w:rPr>
                                    <w:t>平均每人</w:t>
                                  </w:r>
                                  <w:r w:rsidRPr="00896E0E">
                                    <w:rPr>
                                      <w:rFonts w:ascii="標楷體" w:hAnsi="標楷體" w:hint="eastAsia"/>
                                      <w:sz w:val="20"/>
                                    </w:rPr>
                                    <w:t>圈存攔阻金額（</w:t>
                                  </w:r>
                                  <w:r w:rsidR="00A84599" w:rsidRPr="00896E0E">
                                    <w:rPr>
                                      <w:rFonts w:ascii="標楷體" w:hAnsi="標楷體"/>
                                      <w:sz w:val="20"/>
                                    </w:rPr>
                                    <w:t>E/F</w:t>
                                  </w:r>
                                  <w:r w:rsidRPr="00896E0E">
                                    <w:rPr>
                                      <w:rFonts w:ascii="標楷體" w:hAnsi="標楷體"/>
                                      <w:sz w:val="20"/>
                                    </w:rPr>
                                    <w:t>）</w:t>
                                  </w:r>
                                </w:p>
                              </w:tc>
                              <w:tc>
                                <w:tcPr>
                                  <w:tcW w:w="916" w:type="dxa"/>
                                  <w:vAlign w:val="center"/>
                                </w:tcPr>
                                <w:p w14:paraId="5D044508" w14:textId="37A436ED"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8,404</w:t>
                                  </w:r>
                                </w:p>
                              </w:tc>
                              <w:tc>
                                <w:tcPr>
                                  <w:tcW w:w="916" w:type="dxa"/>
                                  <w:vAlign w:val="center"/>
                                </w:tcPr>
                                <w:p w14:paraId="07D91F3F" w14:textId="31DBF02D"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9,818</w:t>
                                  </w:r>
                                </w:p>
                              </w:tc>
                              <w:tc>
                                <w:tcPr>
                                  <w:tcW w:w="916" w:type="dxa"/>
                                  <w:vAlign w:val="center"/>
                                </w:tcPr>
                                <w:p w14:paraId="2F907779" w14:textId="5D99AC29"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8,344</w:t>
                                  </w:r>
                                </w:p>
                              </w:tc>
                            </w:tr>
                          </w:tbl>
                          <w:p w14:paraId="570B4C63" w14:textId="77777777" w:rsidR="005A3F68" w:rsidRPr="00416FA7" w:rsidRDefault="005A3F68" w:rsidP="003B6BB7">
                            <w:pPr>
                              <w:spacing w:line="220" w:lineRule="exact"/>
                              <w:ind w:leftChars="12" w:left="238" w:hangingChars="116" w:hanging="209"/>
                              <w:rPr>
                                <w:rFonts w:ascii="標楷體" w:hAnsi="標楷體"/>
                                <w:sz w:val="18"/>
                              </w:rPr>
                            </w:pPr>
                            <w:r w:rsidRPr="00416FA7">
                              <w:rPr>
                                <w:rFonts w:ascii="標楷體" w:hAnsi="標楷體" w:hint="eastAsia"/>
                                <w:sz w:val="18"/>
                              </w:rPr>
                              <w:t>註︰1</w:t>
                            </w:r>
                            <w:r w:rsidRPr="00416FA7">
                              <w:rPr>
                                <w:rFonts w:ascii="標楷體" w:hAnsi="標楷體"/>
                                <w:sz w:val="18"/>
                              </w:rPr>
                              <w:t>.</w:t>
                            </w:r>
                            <w:r w:rsidRPr="00416FA7">
                              <w:rPr>
                                <w:rFonts w:ascii="標楷體" w:hAnsi="標楷體" w:hint="eastAsia"/>
                                <w:sz w:val="18"/>
                              </w:rPr>
                              <w:t>平均人力=</w:t>
                            </w:r>
                            <w:r>
                              <w:rPr>
                                <w:rFonts w:ascii="標楷體" w:hAnsi="標楷體"/>
                                <w:sz w:val="18"/>
                              </w:rPr>
                              <w:t>（</w:t>
                            </w:r>
                            <w:r w:rsidRPr="00416FA7">
                              <w:rPr>
                                <w:rFonts w:ascii="標楷體" w:hAnsi="標楷體" w:hint="eastAsia"/>
                                <w:sz w:val="18"/>
                              </w:rPr>
                              <w:t>年初人數+年底人數</w:t>
                            </w:r>
                            <w:r>
                              <w:rPr>
                                <w:rFonts w:ascii="標楷體" w:hAnsi="標楷體"/>
                                <w:sz w:val="18"/>
                              </w:rPr>
                              <w:t>）</w:t>
                            </w:r>
                            <w:r w:rsidRPr="00416FA7">
                              <w:rPr>
                                <w:rFonts w:ascii="標楷體" w:hAnsi="標楷體"/>
                                <w:sz w:val="18"/>
                              </w:rPr>
                              <w:t>/2</w:t>
                            </w:r>
                            <w:r w:rsidRPr="00416FA7">
                              <w:rPr>
                                <w:rFonts w:ascii="標楷體" w:hAnsi="標楷體" w:hint="eastAsia"/>
                                <w:sz w:val="18"/>
                              </w:rPr>
                              <w:t>。</w:t>
                            </w:r>
                          </w:p>
                          <w:p w14:paraId="677E4402" w14:textId="77777777" w:rsidR="005A3F68" w:rsidRPr="00416FA7" w:rsidRDefault="005A3F68" w:rsidP="003B6BB7">
                            <w:pPr>
                              <w:spacing w:line="220" w:lineRule="exact"/>
                              <w:ind w:leftChars="163" w:left="391"/>
                              <w:rPr>
                                <w:rFonts w:ascii="標楷體" w:hAnsi="標楷體"/>
                                <w:sz w:val="18"/>
                              </w:rPr>
                            </w:pPr>
                            <w:r w:rsidRPr="00416FA7">
                              <w:rPr>
                                <w:rFonts w:ascii="標楷體" w:hAnsi="標楷體" w:hint="eastAsia"/>
                                <w:sz w:val="18"/>
                              </w:rPr>
                              <w:t>2</w:t>
                            </w:r>
                            <w:r w:rsidRPr="00416FA7">
                              <w:rPr>
                                <w:rFonts w:ascii="標楷體" w:hAnsi="標楷體"/>
                                <w:sz w:val="18"/>
                              </w:rPr>
                              <w:t>.</w:t>
                            </w:r>
                            <w:r w:rsidRPr="00416FA7">
                              <w:rPr>
                                <w:rFonts w:ascii="標楷體" w:hAnsi="標楷體" w:hint="eastAsia"/>
                                <w:sz w:val="18"/>
                              </w:rPr>
                              <w:t>資料來源︰整理自警政署刑事警察局提供資料。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FD4DE" id="文字方塊 1749590853" o:spid="_x0000_s1028" type="#_x0000_t202" style="position:absolute;left:0;text-align:left;margin-left:244pt;margin-top:132.25pt;width:295.2pt;height:243.3pt;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" filled="f" stroked="f" strokeweight=".5pt">
                <v:textbox>
                  <w:txbxContent>
                    <w:p w14:paraId="6B442906" w14:textId="77777777" w:rsidR="005A3F68" w:rsidRPr="003F68AD" w:rsidRDefault="005A3F68" w:rsidP="003B6BB7">
                      <w:pPr>
                        <w:tabs>
                          <w:tab w:val="left" w:pos="3276"/>
                        </w:tabs>
                        <w:spacing w:line="300" w:lineRule="exact"/>
                        <w:ind w:rightChars="-22" w:right="-53"/>
                        <w:jc w:val="center"/>
                        <w:rPr>
                          <w:rFonts w:ascii="標楷體" w:hAnsi="標楷體"/>
                          <w:b/>
                          <w:szCs w:val="22"/>
                        </w:rPr>
                      </w:pPr>
                      <w:r w:rsidRPr="003F68AD">
                        <w:rPr>
                          <w:rFonts w:ascii="標楷體" w:hAnsi="標楷體" w:hint="eastAsia"/>
                          <w:b/>
                          <w:szCs w:val="22"/>
                        </w:rPr>
                        <w:t>表</w:t>
                      </w:r>
                      <w:r>
                        <w:rPr>
                          <w:rFonts w:ascii="標楷體" w:hAnsi="標楷體" w:hint="eastAsia"/>
                          <w:b/>
                          <w:szCs w:val="22"/>
                        </w:rPr>
                        <w:t xml:space="preserve">3　</w:t>
                      </w:r>
                      <w:r w:rsidRPr="003F68AD">
                        <w:rPr>
                          <w:rFonts w:ascii="標楷體" w:hAnsi="標楷體" w:hint="eastAsia"/>
                          <w:b/>
                          <w:szCs w:val="22"/>
                        </w:rPr>
                        <w:t>165反</w:t>
                      </w:r>
                      <w:r w:rsidRPr="003F68AD">
                        <w:rPr>
                          <w:rFonts w:ascii="標楷體" w:hAnsi="標楷體"/>
                          <w:b/>
                          <w:szCs w:val="22"/>
                        </w:rPr>
                        <w:t>詐騙</w:t>
                      </w:r>
                      <w:r w:rsidRPr="003F68AD">
                        <w:rPr>
                          <w:rFonts w:ascii="標楷體" w:hAnsi="標楷體" w:hint="eastAsia"/>
                          <w:b/>
                          <w:szCs w:val="22"/>
                        </w:rPr>
                        <w:t>諮詢專線</w:t>
                      </w:r>
                    </w:p>
                    <w:p w14:paraId="30E6B521" w14:textId="77777777" w:rsidR="005A3F68" w:rsidRPr="003F68AD" w:rsidRDefault="005A3F68" w:rsidP="003B6BB7">
                      <w:pPr>
                        <w:spacing w:line="240" w:lineRule="exact"/>
                        <w:ind w:rightChars="-22" w:right="-53"/>
                        <w:jc w:val="right"/>
                        <w:rPr>
                          <w:rFonts w:ascii="標楷體" w:hAnsi="標楷體"/>
                          <w:sz w:val="20"/>
                        </w:rPr>
                      </w:pPr>
                      <w:r w:rsidRPr="003F68AD">
                        <w:rPr>
                          <w:rFonts w:ascii="標楷體" w:hAnsi="標楷體" w:hint="eastAsia"/>
                          <w:sz w:val="20"/>
                        </w:rPr>
                        <w:t>單位︰通、％、件、新臺幣</w:t>
                      </w:r>
                      <w:r>
                        <w:rPr>
                          <w:rFonts w:ascii="標楷體" w:hAnsi="標楷體" w:hint="eastAsia"/>
                          <w:sz w:val="20"/>
                        </w:rPr>
                        <w:t>千</w:t>
                      </w:r>
                      <w:r w:rsidRPr="003F68AD">
                        <w:rPr>
                          <w:rFonts w:ascii="標楷體" w:hAnsi="標楷體" w:hint="eastAsia"/>
                          <w:sz w:val="20"/>
                        </w:rPr>
                        <w:t>元</w:t>
                      </w:r>
                      <w:r>
                        <w:rPr>
                          <w:rFonts w:ascii="標楷體" w:hAnsi="標楷體" w:hint="eastAsia"/>
                          <w:sz w:val="20"/>
                        </w:rPr>
                        <w:t>、人</w:t>
                      </w:r>
                    </w:p>
                    <w:tbl>
                      <w:tblPr>
                        <w:tblStyle w:val="aff5"/>
                        <w:tblW w:w="5670" w:type="dxa"/>
                        <w:tblInd w:w="-5" w:type="dxa"/>
                        <w:tblLook w:val="04A0" w:firstRow="1" w:lastRow="0" w:firstColumn="1" w:lastColumn="0" w:noHBand="0" w:noVBand="1"/>
                      </w:tblPr>
                      <w:tblGrid>
                        <w:gridCol w:w="2922"/>
                        <w:gridCol w:w="916"/>
                        <w:gridCol w:w="916"/>
                        <w:gridCol w:w="916"/>
                      </w:tblGrid>
                      <w:tr w:rsidR="005A3F68" w:rsidRPr="00896E0E" w14:paraId="7F401CC0" w14:textId="77777777" w:rsidTr="006D4C90">
                        <w:trPr>
                          <w:trHeight w:val="312"/>
                        </w:trPr>
                        <w:tc>
                          <w:tcPr>
                            <w:tcW w:w="2922" w:type="dxa"/>
                            <w:tcBorders>
                              <w:tl2br w:val="single" w:sz="4" w:space="0" w:color="auto"/>
                            </w:tcBorders>
                          </w:tcPr>
                          <w:p w14:paraId="1DBF86D6" w14:textId="77777777" w:rsidR="005A3F68" w:rsidRPr="00896E0E" w:rsidRDefault="005A3F68" w:rsidP="002B014B">
                            <w:pPr>
                              <w:spacing w:line="200" w:lineRule="exact"/>
                              <w:ind w:leftChars="-33" w:left="-79" w:rightChars="-40" w:right="-96"/>
                              <w:jc w:val="right"/>
                              <w:rPr>
                                <w:rFonts w:ascii="標楷體" w:hAnsi="標楷體"/>
                                <w:sz w:val="20"/>
                              </w:rPr>
                            </w:pPr>
                            <w:r w:rsidRPr="00896E0E">
                              <w:rPr>
                                <w:rFonts w:ascii="標楷體" w:hAnsi="標楷體" w:hint="eastAsia"/>
                                <w:sz w:val="20"/>
                              </w:rPr>
                              <w:t>年度</w:t>
                            </w:r>
                          </w:p>
                          <w:p w14:paraId="57A47D08" w14:textId="77777777" w:rsidR="005A3F68" w:rsidRPr="00896E0E" w:rsidRDefault="005A3F68" w:rsidP="002B014B">
                            <w:pPr>
                              <w:spacing w:line="200" w:lineRule="exact"/>
                              <w:ind w:leftChars="-33" w:left="-79" w:rightChars="-39" w:right="-94"/>
                              <w:rPr>
                                <w:rFonts w:ascii="標楷體" w:hAnsi="標楷體"/>
                                <w:sz w:val="20"/>
                              </w:rPr>
                            </w:pPr>
                            <w:r w:rsidRPr="00896E0E">
                              <w:rPr>
                                <w:rFonts w:ascii="標楷體" w:hAnsi="標楷體" w:hint="eastAsia"/>
                                <w:sz w:val="20"/>
                              </w:rPr>
                              <w:t>項目</w:t>
                            </w:r>
                          </w:p>
                        </w:tc>
                        <w:tc>
                          <w:tcPr>
                            <w:tcW w:w="916" w:type="dxa"/>
                            <w:tcBorders>
                              <w:tl2br w:val="nil"/>
                            </w:tcBorders>
                            <w:vAlign w:val="center"/>
                          </w:tcPr>
                          <w:p w14:paraId="5C5D8C13" w14:textId="77777777" w:rsidR="005A3F68" w:rsidRPr="00896E0E" w:rsidRDefault="005A3F68" w:rsidP="002B014B">
                            <w:pPr>
                              <w:spacing w:line="200" w:lineRule="exact"/>
                              <w:ind w:rightChars="-39" w:right="-94"/>
                              <w:jc w:val="center"/>
                              <w:rPr>
                                <w:rFonts w:ascii="標楷體" w:hAnsi="標楷體"/>
                                <w:sz w:val="20"/>
                              </w:rPr>
                            </w:pPr>
                            <w:r w:rsidRPr="00896E0E">
                              <w:rPr>
                                <w:rFonts w:ascii="標楷體" w:hAnsi="標楷體" w:hint="eastAsia"/>
                                <w:sz w:val="20"/>
                              </w:rPr>
                              <w:t>1</w:t>
                            </w:r>
                            <w:r w:rsidRPr="00896E0E">
                              <w:rPr>
                                <w:rFonts w:ascii="標楷體" w:hAnsi="標楷體"/>
                                <w:sz w:val="20"/>
                              </w:rPr>
                              <w:t>11</w:t>
                            </w:r>
                          </w:p>
                        </w:tc>
                        <w:tc>
                          <w:tcPr>
                            <w:tcW w:w="916" w:type="dxa"/>
                            <w:tcBorders>
                              <w:tl2br w:val="nil"/>
                            </w:tcBorders>
                            <w:vAlign w:val="center"/>
                          </w:tcPr>
                          <w:p w14:paraId="0BD38B86" w14:textId="77777777" w:rsidR="005A3F68" w:rsidRPr="00896E0E" w:rsidRDefault="005A3F68" w:rsidP="002B014B">
                            <w:pPr>
                              <w:spacing w:line="200" w:lineRule="exact"/>
                              <w:ind w:rightChars="-39" w:right="-94"/>
                              <w:jc w:val="center"/>
                              <w:rPr>
                                <w:rFonts w:ascii="標楷體" w:hAnsi="標楷體"/>
                                <w:sz w:val="20"/>
                              </w:rPr>
                            </w:pPr>
                            <w:r w:rsidRPr="00896E0E">
                              <w:rPr>
                                <w:rFonts w:ascii="標楷體" w:hAnsi="標楷體" w:hint="eastAsia"/>
                                <w:sz w:val="20"/>
                              </w:rPr>
                              <w:t>1</w:t>
                            </w:r>
                            <w:r w:rsidRPr="00896E0E">
                              <w:rPr>
                                <w:rFonts w:ascii="標楷體" w:hAnsi="標楷體"/>
                                <w:sz w:val="20"/>
                              </w:rPr>
                              <w:t>12</w:t>
                            </w:r>
                          </w:p>
                        </w:tc>
                        <w:tc>
                          <w:tcPr>
                            <w:tcW w:w="916" w:type="dxa"/>
                            <w:tcBorders>
                              <w:tl2br w:val="nil"/>
                            </w:tcBorders>
                            <w:vAlign w:val="center"/>
                          </w:tcPr>
                          <w:p w14:paraId="4D9C4641" w14:textId="77777777" w:rsidR="005A3F68" w:rsidRPr="00896E0E" w:rsidRDefault="005A3F68" w:rsidP="002B014B">
                            <w:pPr>
                              <w:spacing w:line="200" w:lineRule="exact"/>
                              <w:ind w:rightChars="-39" w:right="-94"/>
                              <w:jc w:val="center"/>
                              <w:rPr>
                                <w:rFonts w:ascii="標楷體" w:hAnsi="標楷體"/>
                                <w:sz w:val="20"/>
                              </w:rPr>
                            </w:pPr>
                            <w:r w:rsidRPr="00896E0E">
                              <w:rPr>
                                <w:rFonts w:ascii="標楷體" w:hAnsi="標楷體" w:hint="eastAsia"/>
                                <w:sz w:val="20"/>
                              </w:rPr>
                              <w:t>1</w:t>
                            </w:r>
                            <w:r w:rsidRPr="00896E0E">
                              <w:rPr>
                                <w:rFonts w:ascii="標楷體" w:hAnsi="標楷體"/>
                                <w:sz w:val="20"/>
                              </w:rPr>
                              <w:t>13</w:t>
                            </w:r>
                          </w:p>
                        </w:tc>
                      </w:tr>
                      <w:tr w:rsidR="005A3F68" w:rsidRPr="00896E0E" w14:paraId="5001C980" w14:textId="77777777" w:rsidTr="006D4C90">
                        <w:trPr>
                          <w:trHeight w:val="312"/>
                        </w:trPr>
                        <w:tc>
                          <w:tcPr>
                            <w:tcW w:w="2922" w:type="dxa"/>
                            <w:vAlign w:val="center"/>
                          </w:tcPr>
                          <w:p w14:paraId="599BFC97"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電話總進線數（A</w:t>
                            </w:r>
                            <w:r w:rsidRPr="00896E0E">
                              <w:rPr>
                                <w:rFonts w:ascii="標楷體" w:hAnsi="標楷體"/>
                                <w:sz w:val="20"/>
                              </w:rPr>
                              <w:t>）</w:t>
                            </w:r>
                          </w:p>
                        </w:tc>
                        <w:tc>
                          <w:tcPr>
                            <w:tcW w:w="916" w:type="dxa"/>
                            <w:vAlign w:val="center"/>
                          </w:tcPr>
                          <w:p w14:paraId="50361D06"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6</w:t>
                            </w:r>
                            <w:r w:rsidRPr="00896E0E">
                              <w:rPr>
                                <w:rFonts w:ascii="標楷體" w:hAnsi="標楷體"/>
                                <w:sz w:val="20"/>
                              </w:rPr>
                              <w:t>06,813</w:t>
                            </w:r>
                          </w:p>
                        </w:tc>
                        <w:tc>
                          <w:tcPr>
                            <w:tcW w:w="916" w:type="dxa"/>
                            <w:vAlign w:val="center"/>
                          </w:tcPr>
                          <w:p w14:paraId="470445CC"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90,312</w:t>
                            </w:r>
                          </w:p>
                        </w:tc>
                        <w:tc>
                          <w:tcPr>
                            <w:tcW w:w="916" w:type="dxa"/>
                            <w:vAlign w:val="center"/>
                          </w:tcPr>
                          <w:p w14:paraId="09F67C0E"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5</w:t>
                            </w:r>
                            <w:r w:rsidRPr="00896E0E">
                              <w:rPr>
                                <w:rFonts w:ascii="標楷體" w:hAnsi="標楷體"/>
                                <w:sz w:val="20"/>
                              </w:rPr>
                              <w:t>07,968</w:t>
                            </w:r>
                          </w:p>
                        </w:tc>
                      </w:tr>
                      <w:tr w:rsidR="005A3F68" w:rsidRPr="00896E0E" w14:paraId="33B0AA46" w14:textId="77777777" w:rsidTr="006D4C90">
                        <w:trPr>
                          <w:trHeight w:val="312"/>
                        </w:trPr>
                        <w:tc>
                          <w:tcPr>
                            <w:tcW w:w="2922" w:type="dxa"/>
                            <w:vAlign w:val="center"/>
                          </w:tcPr>
                          <w:p w14:paraId="6F9C17FA"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電話總接通數（</w:t>
                            </w:r>
                            <w:r w:rsidRPr="00896E0E">
                              <w:rPr>
                                <w:rFonts w:ascii="標楷體" w:hAnsi="標楷體"/>
                                <w:sz w:val="20"/>
                              </w:rPr>
                              <w:t>B）</w:t>
                            </w:r>
                          </w:p>
                        </w:tc>
                        <w:tc>
                          <w:tcPr>
                            <w:tcW w:w="916" w:type="dxa"/>
                            <w:vAlign w:val="center"/>
                          </w:tcPr>
                          <w:p w14:paraId="5250C1EA"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3</w:t>
                            </w:r>
                            <w:r w:rsidRPr="00896E0E">
                              <w:rPr>
                                <w:rFonts w:ascii="標楷體" w:hAnsi="標楷體"/>
                                <w:sz w:val="20"/>
                              </w:rPr>
                              <w:t>89,784</w:t>
                            </w:r>
                          </w:p>
                        </w:tc>
                        <w:tc>
                          <w:tcPr>
                            <w:tcW w:w="916" w:type="dxa"/>
                            <w:vAlign w:val="center"/>
                          </w:tcPr>
                          <w:p w14:paraId="7F2BFDA7"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32,312</w:t>
                            </w:r>
                          </w:p>
                        </w:tc>
                        <w:tc>
                          <w:tcPr>
                            <w:tcW w:w="916" w:type="dxa"/>
                            <w:vAlign w:val="center"/>
                          </w:tcPr>
                          <w:p w14:paraId="55AEF317"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28,584</w:t>
                            </w:r>
                          </w:p>
                        </w:tc>
                      </w:tr>
                      <w:tr w:rsidR="005A3F68" w:rsidRPr="00896E0E" w14:paraId="3CF1718E" w14:textId="77777777" w:rsidTr="006D4C90">
                        <w:trPr>
                          <w:trHeight w:val="312"/>
                        </w:trPr>
                        <w:tc>
                          <w:tcPr>
                            <w:tcW w:w="2922" w:type="dxa"/>
                            <w:vAlign w:val="center"/>
                          </w:tcPr>
                          <w:p w14:paraId="1B810F02"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電話總接通數占總進線數比率（</w:t>
                            </w:r>
                            <w:r w:rsidRPr="00896E0E">
                              <w:rPr>
                                <w:rFonts w:ascii="標楷體" w:hAnsi="標楷體"/>
                                <w:sz w:val="20"/>
                              </w:rPr>
                              <w:t>B/A×100）</w:t>
                            </w:r>
                          </w:p>
                        </w:tc>
                        <w:tc>
                          <w:tcPr>
                            <w:tcW w:w="916" w:type="dxa"/>
                            <w:vAlign w:val="center"/>
                          </w:tcPr>
                          <w:p w14:paraId="41296F75"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6</w:t>
                            </w:r>
                            <w:r w:rsidRPr="00896E0E">
                              <w:rPr>
                                <w:rFonts w:ascii="標楷體" w:hAnsi="標楷體"/>
                                <w:sz w:val="20"/>
                              </w:rPr>
                              <w:t>4.23</w:t>
                            </w:r>
                          </w:p>
                        </w:tc>
                        <w:tc>
                          <w:tcPr>
                            <w:tcW w:w="916" w:type="dxa"/>
                            <w:vAlign w:val="center"/>
                          </w:tcPr>
                          <w:p w14:paraId="6DA5AA07"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8</w:t>
                            </w:r>
                            <w:r w:rsidRPr="00896E0E">
                              <w:rPr>
                                <w:rFonts w:ascii="標楷體" w:hAnsi="標楷體"/>
                                <w:sz w:val="20"/>
                              </w:rPr>
                              <w:t>8.17</w:t>
                            </w:r>
                          </w:p>
                        </w:tc>
                        <w:tc>
                          <w:tcPr>
                            <w:tcW w:w="916" w:type="dxa"/>
                            <w:vAlign w:val="center"/>
                          </w:tcPr>
                          <w:p w14:paraId="0778B62C"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8</w:t>
                            </w:r>
                            <w:r w:rsidRPr="00896E0E">
                              <w:rPr>
                                <w:rFonts w:ascii="標楷體" w:hAnsi="標楷體"/>
                                <w:sz w:val="20"/>
                              </w:rPr>
                              <w:t>4.37</w:t>
                            </w:r>
                          </w:p>
                        </w:tc>
                      </w:tr>
                      <w:tr w:rsidR="005A3F68" w:rsidRPr="00896E0E" w14:paraId="41A57938" w14:textId="77777777" w:rsidTr="006D4C90">
                        <w:trPr>
                          <w:trHeight w:val="312"/>
                        </w:trPr>
                        <w:tc>
                          <w:tcPr>
                            <w:tcW w:w="2922" w:type="dxa"/>
                            <w:vAlign w:val="center"/>
                          </w:tcPr>
                          <w:p w14:paraId="159E1793"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網路受理開案件數（</w:t>
                            </w:r>
                            <w:r w:rsidR="00A84599" w:rsidRPr="00896E0E">
                              <w:rPr>
                                <w:rFonts w:ascii="標楷體" w:hAnsi="標楷體"/>
                                <w:sz w:val="20"/>
                              </w:rPr>
                              <w:t>C</w:t>
                            </w:r>
                            <w:r w:rsidRPr="00896E0E">
                              <w:rPr>
                                <w:rFonts w:ascii="標楷體" w:hAnsi="標楷體"/>
                                <w:sz w:val="20"/>
                              </w:rPr>
                              <w:t>）</w:t>
                            </w:r>
                          </w:p>
                        </w:tc>
                        <w:tc>
                          <w:tcPr>
                            <w:tcW w:w="916" w:type="dxa"/>
                            <w:vAlign w:val="center"/>
                          </w:tcPr>
                          <w:p w14:paraId="6CFB24B6"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5</w:t>
                            </w:r>
                            <w:r w:rsidRPr="00896E0E">
                              <w:rPr>
                                <w:rFonts w:ascii="標楷體" w:hAnsi="標楷體"/>
                                <w:sz w:val="20"/>
                              </w:rPr>
                              <w:t>5,901</w:t>
                            </w:r>
                          </w:p>
                        </w:tc>
                        <w:tc>
                          <w:tcPr>
                            <w:tcW w:w="916" w:type="dxa"/>
                            <w:vAlign w:val="center"/>
                          </w:tcPr>
                          <w:p w14:paraId="79BC50CD"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65,430</w:t>
                            </w:r>
                          </w:p>
                        </w:tc>
                        <w:tc>
                          <w:tcPr>
                            <w:tcW w:w="916" w:type="dxa"/>
                            <w:vAlign w:val="center"/>
                          </w:tcPr>
                          <w:p w14:paraId="4874BDE3"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1</w:t>
                            </w:r>
                            <w:r w:rsidRPr="00896E0E">
                              <w:rPr>
                                <w:rFonts w:ascii="標楷體" w:hAnsi="標楷體"/>
                                <w:sz w:val="20"/>
                              </w:rPr>
                              <w:t>22,925</w:t>
                            </w:r>
                          </w:p>
                        </w:tc>
                      </w:tr>
                      <w:tr w:rsidR="005A3F68" w:rsidRPr="00896E0E" w14:paraId="4CE25DCE" w14:textId="77777777" w:rsidTr="006D4C90">
                        <w:trPr>
                          <w:trHeight w:val="312"/>
                        </w:trPr>
                        <w:tc>
                          <w:tcPr>
                            <w:tcW w:w="2922" w:type="dxa"/>
                            <w:vAlign w:val="center"/>
                          </w:tcPr>
                          <w:p w14:paraId="04282553" w14:textId="77777777" w:rsidR="005A3F68" w:rsidRPr="00896E0E" w:rsidRDefault="005A3F68" w:rsidP="00A84599">
                            <w:pPr>
                              <w:spacing w:line="200" w:lineRule="exact"/>
                              <w:ind w:leftChars="-33" w:left="-79" w:rightChars="-39" w:right="-94"/>
                              <w:jc w:val="both"/>
                              <w:rPr>
                                <w:rFonts w:ascii="標楷體" w:hAnsi="標楷體"/>
                                <w:sz w:val="20"/>
                              </w:rPr>
                            </w:pPr>
                            <w:r w:rsidRPr="00896E0E">
                              <w:rPr>
                                <w:rFonts w:ascii="標楷體" w:hAnsi="標楷體" w:hint="eastAsia"/>
                                <w:sz w:val="20"/>
                              </w:rPr>
                              <w:t>總服務量</w:t>
                            </w:r>
                            <w:r w:rsidRPr="00896E0E">
                              <w:rPr>
                                <w:rFonts w:ascii="標楷體" w:hAnsi="標楷體"/>
                                <w:sz w:val="20"/>
                              </w:rPr>
                              <w:t>（</w:t>
                            </w:r>
                            <w:r w:rsidR="00A84599" w:rsidRPr="00896E0E">
                              <w:rPr>
                                <w:rFonts w:ascii="標楷體" w:hAnsi="標楷體" w:hint="eastAsia"/>
                                <w:sz w:val="20"/>
                              </w:rPr>
                              <w:t>D</w:t>
                            </w:r>
                            <w:r w:rsidR="00A84599" w:rsidRPr="00896E0E">
                              <w:rPr>
                                <w:rFonts w:ascii="標楷體" w:hAnsi="標楷體"/>
                                <w:sz w:val="20"/>
                              </w:rPr>
                              <w:t>=B+C</w:t>
                            </w:r>
                            <w:r w:rsidRPr="00896E0E">
                              <w:rPr>
                                <w:rFonts w:ascii="標楷體" w:hAnsi="標楷體"/>
                                <w:sz w:val="20"/>
                              </w:rPr>
                              <w:t>）</w:t>
                            </w:r>
                          </w:p>
                        </w:tc>
                        <w:tc>
                          <w:tcPr>
                            <w:tcW w:w="916" w:type="dxa"/>
                            <w:vAlign w:val="center"/>
                          </w:tcPr>
                          <w:p w14:paraId="132C9BAD"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45,685</w:t>
                            </w:r>
                          </w:p>
                        </w:tc>
                        <w:tc>
                          <w:tcPr>
                            <w:tcW w:w="916" w:type="dxa"/>
                            <w:vAlign w:val="center"/>
                          </w:tcPr>
                          <w:p w14:paraId="315CEA01"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97,742</w:t>
                            </w:r>
                          </w:p>
                        </w:tc>
                        <w:tc>
                          <w:tcPr>
                            <w:tcW w:w="916" w:type="dxa"/>
                            <w:vAlign w:val="center"/>
                          </w:tcPr>
                          <w:p w14:paraId="5489FE01"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5</w:t>
                            </w:r>
                            <w:r w:rsidRPr="00896E0E">
                              <w:rPr>
                                <w:rFonts w:ascii="標楷體" w:hAnsi="標楷體"/>
                                <w:sz w:val="20"/>
                              </w:rPr>
                              <w:t>51,509</w:t>
                            </w:r>
                          </w:p>
                        </w:tc>
                      </w:tr>
                      <w:tr w:rsidR="005A3F68" w:rsidRPr="00896E0E" w14:paraId="379176D3" w14:textId="77777777" w:rsidTr="006D4C90">
                        <w:trPr>
                          <w:trHeight w:val="312"/>
                        </w:trPr>
                        <w:tc>
                          <w:tcPr>
                            <w:tcW w:w="2922" w:type="dxa"/>
                            <w:vAlign w:val="center"/>
                          </w:tcPr>
                          <w:p w14:paraId="233581D4"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圈存攔阻件數</w:t>
                            </w:r>
                          </w:p>
                        </w:tc>
                        <w:tc>
                          <w:tcPr>
                            <w:tcW w:w="916" w:type="dxa"/>
                            <w:vAlign w:val="center"/>
                          </w:tcPr>
                          <w:p w14:paraId="56C25B43"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3</w:t>
                            </w:r>
                            <w:r w:rsidRPr="00896E0E">
                              <w:rPr>
                                <w:rFonts w:ascii="標楷體" w:hAnsi="標楷體"/>
                                <w:sz w:val="20"/>
                              </w:rPr>
                              <w:t>,465</w:t>
                            </w:r>
                          </w:p>
                        </w:tc>
                        <w:tc>
                          <w:tcPr>
                            <w:tcW w:w="916" w:type="dxa"/>
                            <w:vAlign w:val="center"/>
                          </w:tcPr>
                          <w:p w14:paraId="7933EA7C"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4</w:t>
                            </w:r>
                            <w:r w:rsidRPr="00896E0E">
                              <w:rPr>
                                <w:rFonts w:ascii="標楷體" w:hAnsi="標楷體"/>
                                <w:sz w:val="20"/>
                              </w:rPr>
                              <w:t>,412</w:t>
                            </w:r>
                          </w:p>
                        </w:tc>
                        <w:tc>
                          <w:tcPr>
                            <w:tcW w:w="916" w:type="dxa"/>
                            <w:vAlign w:val="center"/>
                          </w:tcPr>
                          <w:p w14:paraId="57B78C62"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5</w:t>
                            </w:r>
                            <w:r w:rsidRPr="00896E0E">
                              <w:rPr>
                                <w:rFonts w:ascii="標楷體" w:hAnsi="標楷體"/>
                                <w:sz w:val="20"/>
                              </w:rPr>
                              <w:t>,841</w:t>
                            </w:r>
                          </w:p>
                        </w:tc>
                      </w:tr>
                      <w:tr w:rsidR="005A3F68" w:rsidRPr="00896E0E" w14:paraId="55F07CE9" w14:textId="77777777" w:rsidTr="006D4C90">
                        <w:trPr>
                          <w:trHeight w:val="312"/>
                        </w:trPr>
                        <w:tc>
                          <w:tcPr>
                            <w:tcW w:w="2922" w:type="dxa"/>
                            <w:vAlign w:val="center"/>
                          </w:tcPr>
                          <w:p w14:paraId="628853B8"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圈存攔阻金額（</w:t>
                            </w:r>
                            <w:r w:rsidR="00A84599" w:rsidRPr="00896E0E">
                              <w:rPr>
                                <w:rFonts w:ascii="標楷體" w:hAnsi="標楷體"/>
                                <w:sz w:val="20"/>
                              </w:rPr>
                              <w:t>E</w:t>
                            </w:r>
                            <w:r w:rsidRPr="00896E0E">
                              <w:rPr>
                                <w:rFonts w:ascii="標楷體" w:hAnsi="標楷體"/>
                                <w:sz w:val="20"/>
                              </w:rPr>
                              <w:t>）</w:t>
                            </w:r>
                          </w:p>
                        </w:tc>
                        <w:tc>
                          <w:tcPr>
                            <w:tcW w:w="916" w:type="dxa"/>
                            <w:vAlign w:val="center"/>
                          </w:tcPr>
                          <w:p w14:paraId="2300963C"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3</w:t>
                            </w:r>
                            <w:r w:rsidRPr="00896E0E">
                              <w:rPr>
                                <w:rFonts w:ascii="標楷體" w:hAnsi="標楷體"/>
                                <w:sz w:val="20"/>
                              </w:rPr>
                              <w:t>19,364</w:t>
                            </w:r>
                          </w:p>
                        </w:tc>
                        <w:tc>
                          <w:tcPr>
                            <w:tcW w:w="916" w:type="dxa"/>
                            <w:vAlign w:val="center"/>
                          </w:tcPr>
                          <w:p w14:paraId="68902DD9"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3</w:t>
                            </w:r>
                            <w:r w:rsidRPr="00896E0E">
                              <w:rPr>
                                <w:rFonts w:ascii="標楷體" w:hAnsi="標楷體"/>
                                <w:sz w:val="20"/>
                              </w:rPr>
                              <w:t>97,634</w:t>
                            </w:r>
                          </w:p>
                        </w:tc>
                        <w:tc>
                          <w:tcPr>
                            <w:tcW w:w="916" w:type="dxa"/>
                            <w:vAlign w:val="center"/>
                          </w:tcPr>
                          <w:p w14:paraId="7E3BC48E"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3</w:t>
                            </w:r>
                            <w:r w:rsidRPr="00896E0E">
                              <w:rPr>
                                <w:rFonts w:ascii="標楷體" w:hAnsi="標楷體"/>
                                <w:sz w:val="20"/>
                              </w:rPr>
                              <w:t>37,972</w:t>
                            </w:r>
                          </w:p>
                        </w:tc>
                      </w:tr>
                      <w:tr w:rsidR="005A3F68" w:rsidRPr="00896E0E" w14:paraId="40728159" w14:textId="77777777" w:rsidTr="006D4C90">
                        <w:trPr>
                          <w:trHeight w:val="312"/>
                        </w:trPr>
                        <w:tc>
                          <w:tcPr>
                            <w:tcW w:w="2922" w:type="dxa"/>
                            <w:vAlign w:val="center"/>
                          </w:tcPr>
                          <w:p w14:paraId="05F4E445" w14:textId="77777777" w:rsidR="005A3F68" w:rsidRPr="00896E0E" w:rsidRDefault="005A3F68" w:rsidP="002B014B">
                            <w:pPr>
                              <w:spacing w:line="200" w:lineRule="exact"/>
                              <w:ind w:leftChars="-33" w:left="-79" w:rightChars="-39" w:right="-94"/>
                              <w:jc w:val="both"/>
                              <w:rPr>
                                <w:rFonts w:ascii="標楷體" w:hAnsi="標楷體"/>
                                <w:sz w:val="20"/>
                              </w:rPr>
                            </w:pPr>
                            <w:r w:rsidRPr="00896E0E">
                              <w:rPr>
                                <w:rFonts w:ascii="標楷體" w:hAnsi="標楷體" w:hint="eastAsia"/>
                                <w:sz w:val="20"/>
                              </w:rPr>
                              <w:t>平均人力（</w:t>
                            </w:r>
                            <w:r w:rsidR="00A84599" w:rsidRPr="00896E0E">
                              <w:rPr>
                                <w:rFonts w:ascii="標楷體" w:hAnsi="標楷體"/>
                                <w:sz w:val="20"/>
                              </w:rPr>
                              <w:t>F</w:t>
                            </w:r>
                            <w:r w:rsidRPr="00896E0E">
                              <w:rPr>
                                <w:rFonts w:ascii="標楷體" w:hAnsi="標楷體"/>
                                <w:sz w:val="20"/>
                              </w:rPr>
                              <w:t>）（</w:t>
                            </w:r>
                            <w:r w:rsidRPr="00896E0E">
                              <w:rPr>
                                <w:rFonts w:ascii="標楷體" w:hAnsi="標楷體" w:hint="eastAsia"/>
                                <w:sz w:val="20"/>
                              </w:rPr>
                              <w:t>註1</w:t>
                            </w:r>
                            <w:r w:rsidRPr="00896E0E">
                              <w:rPr>
                                <w:rFonts w:ascii="標楷體" w:hAnsi="標楷體"/>
                                <w:sz w:val="20"/>
                              </w:rPr>
                              <w:t>）</w:t>
                            </w:r>
                          </w:p>
                        </w:tc>
                        <w:tc>
                          <w:tcPr>
                            <w:tcW w:w="916" w:type="dxa"/>
                            <w:vAlign w:val="center"/>
                          </w:tcPr>
                          <w:p w14:paraId="1EE5D494"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38</w:t>
                            </w:r>
                          </w:p>
                        </w:tc>
                        <w:tc>
                          <w:tcPr>
                            <w:tcW w:w="916" w:type="dxa"/>
                            <w:vAlign w:val="center"/>
                          </w:tcPr>
                          <w:p w14:paraId="7218FD5E"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40.5</w:t>
                            </w:r>
                          </w:p>
                        </w:tc>
                        <w:tc>
                          <w:tcPr>
                            <w:tcW w:w="916" w:type="dxa"/>
                            <w:vAlign w:val="center"/>
                          </w:tcPr>
                          <w:p w14:paraId="43BCE38D"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40.5</w:t>
                            </w:r>
                          </w:p>
                        </w:tc>
                      </w:tr>
                      <w:tr w:rsidR="005A3F68" w:rsidRPr="00896E0E" w14:paraId="5B709EBB" w14:textId="77777777" w:rsidTr="006D4C90">
                        <w:trPr>
                          <w:trHeight w:val="312"/>
                        </w:trPr>
                        <w:tc>
                          <w:tcPr>
                            <w:tcW w:w="2922" w:type="dxa"/>
                            <w:vAlign w:val="center"/>
                          </w:tcPr>
                          <w:p w14:paraId="03D9071B" w14:textId="77777777" w:rsidR="005A3F68" w:rsidRPr="00896E0E" w:rsidRDefault="005A3F68" w:rsidP="00A84599">
                            <w:pPr>
                              <w:spacing w:line="200" w:lineRule="exact"/>
                              <w:ind w:leftChars="-33" w:left="-79" w:rightChars="-39" w:right="-94"/>
                              <w:jc w:val="both"/>
                              <w:rPr>
                                <w:rFonts w:ascii="標楷體" w:hAnsi="標楷體"/>
                                <w:sz w:val="20"/>
                              </w:rPr>
                            </w:pPr>
                            <w:r w:rsidRPr="00896E0E">
                              <w:rPr>
                                <w:rFonts w:ascii="標楷體" w:hAnsi="標楷體" w:hint="eastAsia"/>
                                <w:sz w:val="20"/>
                              </w:rPr>
                              <w:t>平均每人每年服務量（</w:t>
                            </w:r>
                            <w:r w:rsidR="00A84599" w:rsidRPr="00896E0E">
                              <w:rPr>
                                <w:rFonts w:ascii="標楷體" w:hAnsi="標楷體"/>
                                <w:sz w:val="20"/>
                              </w:rPr>
                              <w:t>D/F</w:t>
                            </w:r>
                            <w:r w:rsidRPr="00896E0E">
                              <w:rPr>
                                <w:rFonts w:ascii="標楷體" w:hAnsi="標楷體"/>
                                <w:sz w:val="20"/>
                              </w:rPr>
                              <w:t>）</w:t>
                            </w:r>
                          </w:p>
                        </w:tc>
                        <w:tc>
                          <w:tcPr>
                            <w:tcW w:w="916" w:type="dxa"/>
                            <w:vAlign w:val="center"/>
                          </w:tcPr>
                          <w:p w14:paraId="37F24D22"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11,729</w:t>
                            </w:r>
                          </w:p>
                        </w:tc>
                        <w:tc>
                          <w:tcPr>
                            <w:tcW w:w="916" w:type="dxa"/>
                            <w:vAlign w:val="center"/>
                          </w:tcPr>
                          <w:p w14:paraId="6585DF46"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12,290</w:t>
                            </w:r>
                          </w:p>
                        </w:tc>
                        <w:tc>
                          <w:tcPr>
                            <w:tcW w:w="916" w:type="dxa"/>
                            <w:vAlign w:val="center"/>
                          </w:tcPr>
                          <w:p w14:paraId="5BD37D09" w14:textId="77777777"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hint="eastAsia"/>
                                <w:sz w:val="20"/>
                              </w:rPr>
                              <w:t>13,618</w:t>
                            </w:r>
                          </w:p>
                        </w:tc>
                      </w:tr>
                      <w:tr w:rsidR="005A3F68" w:rsidRPr="00896E0E" w14:paraId="544430A7" w14:textId="77777777" w:rsidTr="006D4C90">
                        <w:trPr>
                          <w:trHeight w:val="312"/>
                        </w:trPr>
                        <w:tc>
                          <w:tcPr>
                            <w:tcW w:w="2922" w:type="dxa"/>
                            <w:vAlign w:val="center"/>
                          </w:tcPr>
                          <w:p w14:paraId="0A864B52" w14:textId="77777777" w:rsidR="005A3F68" w:rsidRPr="00896E0E" w:rsidRDefault="005A3F68" w:rsidP="00A84599">
                            <w:pPr>
                              <w:spacing w:line="200" w:lineRule="exact"/>
                              <w:ind w:leftChars="-33" w:left="-79" w:rightChars="-39" w:right="-94"/>
                              <w:jc w:val="both"/>
                              <w:rPr>
                                <w:rFonts w:ascii="標楷體" w:hAnsi="標楷體"/>
                                <w:sz w:val="20"/>
                              </w:rPr>
                            </w:pPr>
                            <w:r w:rsidRPr="00896E0E">
                              <w:rPr>
                                <w:rFonts w:ascii="標楷體" w:hAnsi="標楷體"/>
                                <w:sz w:val="20"/>
                              </w:rPr>
                              <w:t>平均每人</w:t>
                            </w:r>
                            <w:r w:rsidRPr="00896E0E">
                              <w:rPr>
                                <w:rFonts w:ascii="標楷體" w:hAnsi="標楷體" w:hint="eastAsia"/>
                                <w:sz w:val="20"/>
                              </w:rPr>
                              <w:t>圈存攔阻金額（</w:t>
                            </w:r>
                            <w:r w:rsidR="00A84599" w:rsidRPr="00896E0E">
                              <w:rPr>
                                <w:rFonts w:ascii="標楷體" w:hAnsi="標楷體"/>
                                <w:sz w:val="20"/>
                              </w:rPr>
                              <w:t>E/F</w:t>
                            </w:r>
                            <w:r w:rsidRPr="00896E0E">
                              <w:rPr>
                                <w:rFonts w:ascii="標楷體" w:hAnsi="標楷體"/>
                                <w:sz w:val="20"/>
                              </w:rPr>
                              <w:t>）</w:t>
                            </w:r>
                          </w:p>
                        </w:tc>
                        <w:tc>
                          <w:tcPr>
                            <w:tcW w:w="916" w:type="dxa"/>
                            <w:vAlign w:val="center"/>
                          </w:tcPr>
                          <w:p w14:paraId="5D044508" w14:textId="37A436ED"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8,404</w:t>
                            </w:r>
                          </w:p>
                        </w:tc>
                        <w:tc>
                          <w:tcPr>
                            <w:tcW w:w="916" w:type="dxa"/>
                            <w:vAlign w:val="center"/>
                          </w:tcPr>
                          <w:p w14:paraId="07D91F3F" w14:textId="31DBF02D"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9,818</w:t>
                            </w:r>
                          </w:p>
                        </w:tc>
                        <w:tc>
                          <w:tcPr>
                            <w:tcW w:w="916" w:type="dxa"/>
                            <w:vAlign w:val="center"/>
                          </w:tcPr>
                          <w:p w14:paraId="2F907779" w14:textId="5D99AC29" w:rsidR="005A3F68" w:rsidRPr="00896E0E" w:rsidRDefault="005A3F68" w:rsidP="002B014B">
                            <w:pPr>
                              <w:spacing w:line="200" w:lineRule="exact"/>
                              <w:ind w:rightChars="-30" w:right="-72"/>
                              <w:jc w:val="right"/>
                              <w:rPr>
                                <w:rFonts w:ascii="標楷體" w:hAnsi="標楷體"/>
                                <w:sz w:val="20"/>
                              </w:rPr>
                            </w:pPr>
                            <w:r w:rsidRPr="00896E0E">
                              <w:rPr>
                                <w:rFonts w:ascii="標楷體" w:hAnsi="標楷體"/>
                                <w:sz w:val="20"/>
                              </w:rPr>
                              <w:t>8,344</w:t>
                            </w:r>
                          </w:p>
                        </w:tc>
                      </w:tr>
                    </w:tbl>
                    <w:p w14:paraId="570B4C63" w14:textId="77777777" w:rsidR="005A3F68" w:rsidRPr="00416FA7" w:rsidRDefault="005A3F68" w:rsidP="003B6BB7">
                      <w:pPr>
                        <w:spacing w:line="220" w:lineRule="exact"/>
                        <w:ind w:leftChars="12" w:left="238" w:hangingChars="116" w:hanging="209"/>
                        <w:rPr>
                          <w:rFonts w:ascii="標楷體" w:hAnsi="標楷體"/>
                          <w:sz w:val="18"/>
                        </w:rPr>
                      </w:pPr>
                      <w:r w:rsidRPr="00416FA7">
                        <w:rPr>
                          <w:rFonts w:ascii="標楷體" w:hAnsi="標楷體" w:hint="eastAsia"/>
                          <w:sz w:val="18"/>
                        </w:rPr>
                        <w:t>註︰1</w:t>
                      </w:r>
                      <w:r w:rsidRPr="00416FA7">
                        <w:rPr>
                          <w:rFonts w:ascii="標楷體" w:hAnsi="標楷體"/>
                          <w:sz w:val="18"/>
                        </w:rPr>
                        <w:t>.</w:t>
                      </w:r>
                      <w:r w:rsidRPr="00416FA7">
                        <w:rPr>
                          <w:rFonts w:ascii="標楷體" w:hAnsi="標楷體" w:hint="eastAsia"/>
                          <w:sz w:val="18"/>
                        </w:rPr>
                        <w:t>平均人力=</w:t>
                      </w:r>
                      <w:r>
                        <w:rPr>
                          <w:rFonts w:ascii="標楷體" w:hAnsi="標楷體"/>
                          <w:sz w:val="18"/>
                        </w:rPr>
                        <w:t>（</w:t>
                      </w:r>
                      <w:r w:rsidRPr="00416FA7">
                        <w:rPr>
                          <w:rFonts w:ascii="標楷體" w:hAnsi="標楷體" w:hint="eastAsia"/>
                          <w:sz w:val="18"/>
                        </w:rPr>
                        <w:t>年初人數+年底人數</w:t>
                      </w:r>
                      <w:r>
                        <w:rPr>
                          <w:rFonts w:ascii="標楷體" w:hAnsi="標楷體"/>
                          <w:sz w:val="18"/>
                        </w:rPr>
                        <w:t>）</w:t>
                      </w:r>
                      <w:r w:rsidRPr="00416FA7">
                        <w:rPr>
                          <w:rFonts w:ascii="標楷體" w:hAnsi="標楷體"/>
                          <w:sz w:val="18"/>
                        </w:rPr>
                        <w:t>/2</w:t>
                      </w:r>
                      <w:r w:rsidRPr="00416FA7">
                        <w:rPr>
                          <w:rFonts w:ascii="標楷體" w:hAnsi="標楷體" w:hint="eastAsia"/>
                          <w:sz w:val="18"/>
                        </w:rPr>
                        <w:t>。</w:t>
                      </w:r>
                    </w:p>
                    <w:p w14:paraId="677E4402" w14:textId="77777777" w:rsidR="005A3F68" w:rsidRPr="00416FA7" w:rsidRDefault="005A3F68" w:rsidP="003B6BB7">
                      <w:pPr>
                        <w:spacing w:line="220" w:lineRule="exact"/>
                        <w:ind w:leftChars="163" w:left="391"/>
                        <w:rPr>
                          <w:rFonts w:ascii="標楷體" w:hAnsi="標楷體"/>
                          <w:sz w:val="18"/>
                        </w:rPr>
                      </w:pPr>
                      <w:r w:rsidRPr="00416FA7">
                        <w:rPr>
                          <w:rFonts w:ascii="標楷體" w:hAnsi="標楷體" w:hint="eastAsia"/>
                          <w:sz w:val="18"/>
                        </w:rPr>
                        <w:t>2</w:t>
                      </w:r>
                      <w:r w:rsidRPr="00416FA7">
                        <w:rPr>
                          <w:rFonts w:ascii="標楷體" w:hAnsi="標楷體"/>
                          <w:sz w:val="18"/>
                        </w:rPr>
                        <w:t>.</w:t>
                      </w:r>
                      <w:r w:rsidRPr="00416FA7">
                        <w:rPr>
                          <w:rFonts w:ascii="標楷體" w:hAnsi="標楷體" w:hint="eastAsia"/>
                          <w:sz w:val="18"/>
                        </w:rPr>
                        <w:t>資料來源︰整理自警政署刑事警察局提供資料。</w:t>
                      </w:r>
                    </w:p>
                  </w:txbxContent>
                </v:textbox>
                <w10:wrap type="square" anchorx="margin"/>
              </v:shape>
            </w:pict>
          </mc:Fallback>
        </mc:AlternateContent>
      </w:r>
      <w:r w:rsidR="0089225A" w:rsidRPr="00915FAB">
        <w:rPr>
          <w:rFonts w:ascii="標楷體" w:hAnsi="標楷體" w:hint="eastAsia"/>
          <w:b/>
          <w:bCs/>
          <w:snapToGrid w:val="0"/>
          <w:color w:val="000000" w:themeColor="text1"/>
          <w:lang w:val="x-none"/>
        </w:rPr>
        <w:t>1.</w:t>
      </w:r>
      <w:r w:rsidR="0089225A" w:rsidRPr="00915FAB">
        <w:rPr>
          <w:rFonts w:ascii="標楷體" w:hAnsi="標楷體" w:hint="eastAsia"/>
          <w:b/>
          <w:snapToGrid w:val="0"/>
          <w:color w:val="000000" w:themeColor="text1"/>
        </w:rPr>
        <w:t xml:space="preserve">　</w:t>
      </w:r>
      <w:r w:rsidRPr="00915FAB">
        <w:rPr>
          <w:rFonts w:ascii="標楷體" w:hAnsi="標楷體" w:hint="eastAsia"/>
          <w:b/>
          <w:bCs/>
          <w:snapToGrid w:val="0"/>
          <w:color w:val="000000" w:themeColor="text1"/>
          <w:lang w:val="x-none"/>
        </w:rPr>
        <w:t>165反詐騙諮詢專線受理電話及網路案量持續攀升，處理人力仍屬有限，允宜</w:t>
      </w:r>
      <w:proofErr w:type="gramStart"/>
      <w:r w:rsidRPr="00915FAB">
        <w:rPr>
          <w:rFonts w:ascii="標楷體" w:hAnsi="標楷體" w:hint="eastAsia"/>
          <w:b/>
          <w:bCs/>
          <w:snapToGrid w:val="0"/>
          <w:color w:val="000000" w:themeColor="text1"/>
          <w:lang w:val="x-none"/>
        </w:rPr>
        <w:t>研</w:t>
      </w:r>
      <w:proofErr w:type="gramEnd"/>
      <w:r w:rsidRPr="00915FAB">
        <w:rPr>
          <w:rFonts w:ascii="標楷體" w:hAnsi="標楷體" w:hint="eastAsia"/>
          <w:b/>
          <w:bCs/>
          <w:snapToGrid w:val="0"/>
          <w:color w:val="000000" w:themeColor="text1"/>
          <w:lang w:val="x-none"/>
        </w:rPr>
        <w:t>議增補專線人力之可行性，確保民眾諮詢反詐騙事宜，有效獲得即時協助：</w:t>
      </w:r>
      <w:r w:rsidRPr="00915FAB">
        <w:rPr>
          <w:rFonts w:ascii="標楷體" w:hAnsi="標楷體" w:hint="eastAsia"/>
          <w:bCs/>
          <w:snapToGrid w:val="0"/>
          <w:color w:val="000000" w:themeColor="text1"/>
          <w:lang w:val="x-none"/>
        </w:rPr>
        <w:t>刑事警察局為確保165專線24小時正常運作，統籌規劃專線人力分配，據該局提供資料，111至113年度165專線電話</w:t>
      </w:r>
      <w:proofErr w:type="gramStart"/>
      <w:r w:rsidRPr="00915FAB">
        <w:rPr>
          <w:rFonts w:ascii="標楷體" w:hAnsi="標楷體" w:hint="eastAsia"/>
          <w:bCs/>
          <w:snapToGrid w:val="0"/>
          <w:color w:val="000000" w:themeColor="text1"/>
          <w:lang w:val="x-none"/>
        </w:rPr>
        <w:t>總進線數</w:t>
      </w:r>
      <w:proofErr w:type="gramEnd"/>
      <w:r w:rsidRPr="00915FAB">
        <w:rPr>
          <w:rFonts w:ascii="標楷體" w:hAnsi="標楷體" w:hint="eastAsia"/>
          <w:bCs/>
          <w:snapToGrid w:val="0"/>
          <w:color w:val="000000" w:themeColor="text1"/>
          <w:lang w:val="x-none"/>
        </w:rPr>
        <w:t>分別為60萬餘通、49萬餘通及50萬餘通；總接通數分別為38萬餘通、43萬餘通及42萬餘通，電話總接通數占</w:t>
      </w:r>
      <w:proofErr w:type="gramStart"/>
      <w:r w:rsidRPr="00915FAB">
        <w:rPr>
          <w:rFonts w:ascii="標楷體" w:hAnsi="標楷體" w:hint="eastAsia"/>
          <w:bCs/>
          <w:snapToGrid w:val="0"/>
          <w:color w:val="000000" w:themeColor="text1"/>
          <w:lang w:val="x-none"/>
        </w:rPr>
        <w:t>總進線數</w:t>
      </w:r>
      <w:proofErr w:type="gramEnd"/>
      <w:r w:rsidRPr="00915FAB">
        <w:rPr>
          <w:rFonts w:ascii="標楷體" w:hAnsi="標楷體" w:hint="eastAsia"/>
          <w:bCs/>
          <w:snapToGrid w:val="0"/>
          <w:color w:val="000000" w:themeColor="text1"/>
          <w:lang w:val="x-none"/>
        </w:rPr>
        <w:t>之比率（下稱專線接通率）分別為64.23％、88.17％及84.37％（表3），近</w:t>
      </w:r>
      <w:proofErr w:type="gramStart"/>
      <w:r w:rsidRPr="00915FAB">
        <w:rPr>
          <w:rFonts w:ascii="標楷體" w:hAnsi="標楷體" w:hint="eastAsia"/>
          <w:bCs/>
          <w:snapToGrid w:val="0"/>
          <w:color w:val="000000" w:themeColor="text1"/>
          <w:lang w:val="x-none"/>
        </w:rPr>
        <w:t>2</w:t>
      </w:r>
      <w:proofErr w:type="gramEnd"/>
      <w:r w:rsidRPr="00915FAB">
        <w:rPr>
          <w:rFonts w:ascii="標楷體" w:hAnsi="標楷體" w:hint="eastAsia"/>
          <w:bCs/>
          <w:snapToGrid w:val="0"/>
          <w:color w:val="000000" w:themeColor="text1"/>
          <w:lang w:val="x-none"/>
        </w:rPr>
        <w:t>年度（112至113年度）雖提升至</w:t>
      </w:r>
      <w:proofErr w:type="gramStart"/>
      <w:r w:rsidRPr="00915FAB">
        <w:rPr>
          <w:rFonts w:ascii="標楷體" w:hAnsi="標楷體" w:hint="eastAsia"/>
          <w:bCs/>
          <w:snapToGrid w:val="0"/>
          <w:color w:val="000000" w:themeColor="text1"/>
          <w:lang w:val="x-none"/>
        </w:rPr>
        <w:t>8成</w:t>
      </w:r>
      <w:proofErr w:type="gramEnd"/>
      <w:r w:rsidRPr="00915FAB">
        <w:rPr>
          <w:rFonts w:ascii="標楷體" w:hAnsi="標楷體" w:hint="eastAsia"/>
          <w:bCs/>
          <w:snapToGrid w:val="0"/>
          <w:color w:val="000000" w:themeColor="text1"/>
          <w:lang w:val="x-none"/>
        </w:rPr>
        <w:t>以上；</w:t>
      </w:r>
      <w:proofErr w:type="gramStart"/>
      <w:r w:rsidRPr="00915FAB">
        <w:rPr>
          <w:rFonts w:ascii="標楷體" w:hAnsi="標楷體" w:hint="eastAsia"/>
          <w:bCs/>
          <w:snapToGrid w:val="0"/>
          <w:color w:val="000000" w:themeColor="text1"/>
          <w:lang w:val="x-none"/>
        </w:rPr>
        <w:t>惟</w:t>
      </w:r>
      <w:proofErr w:type="gramEnd"/>
      <w:r w:rsidRPr="00915FAB">
        <w:rPr>
          <w:rFonts w:ascii="標楷體" w:hAnsi="標楷體" w:hint="eastAsia"/>
          <w:bCs/>
          <w:snapToGrid w:val="0"/>
          <w:color w:val="000000" w:themeColor="text1"/>
          <w:lang w:val="x-none"/>
        </w:rPr>
        <w:t>每年仍有逾5萬通電話未能即時接通提供諮詢或協助處理詐騙案件通報及款項圈存攔阻等事宜。又網路受理開案件數亦由</w:t>
      </w:r>
      <w:proofErr w:type="gramStart"/>
      <w:r w:rsidRPr="00915FAB">
        <w:rPr>
          <w:rFonts w:ascii="標楷體" w:hAnsi="標楷體" w:hint="eastAsia"/>
          <w:bCs/>
          <w:snapToGrid w:val="0"/>
          <w:color w:val="000000" w:themeColor="text1"/>
          <w:lang w:val="x-none"/>
        </w:rPr>
        <w:t>111</w:t>
      </w:r>
      <w:proofErr w:type="gramEnd"/>
      <w:r w:rsidRPr="00915FAB">
        <w:rPr>
          <w:rFonts w:ascii="標楷體" w:hAnsi="標楷體" w:hint="eastAsia"/>
          <w:bCs/>
          <w:snapToGrid w:val="0"/>
          <w:color w:val="000000" w:themeColor="text1"/>
          <w:lang w:val="x-none"/>
        </w:rPr>
        <w:t>年度之5萬餘件，逐年增至</w:t>
      </w:r>
      <w:proofErr w:type="gramStart"/>
      <w:r w:rsidRPr="00915FAB">
        <w:rPr>
          <w:rFonts w:ascii="標楷體" w:hAnsi="標楷體" w:hint="eastAsia"/>
          <w:bCs/>
          <w:snapToGrid w:val="0"/>
          <w:color w:val="000000" w:themeColor="text1"/>
          <w:lang w:val="x-none"/>
        </w:rPr>
        <w:t>113</w:t>
      </w:r>
      <w:proofErr w:type="gramEnd"/>
      <w:r w:rsidRPr="00915FAB">
        <w:rPr>
          <w:rFonts w:ascii="標楷體" w:hAnsi="標楷體" w:hint="eastAsia"/>
          <w:bCs/>
          <w:snapToGrid w:val="0"/>
          <w:color w:val="000000" w:themeColor="text1"/>
          <w:lang w:val="x-none"/>
        </w:rPr>
        <w:t>年度之12萬餘件，165專線人力雖於</w:t>
      </w:r>
      <w:proofErr w:type="gramStart"/>
      <w:r w:rsidRPr="00915FAB">
        <w:rPr>
          <w:rFonts w:ascii="標楷體" w:hAnsi="標楷體" w:hint="eastAsia"/>
          <w:bCs/>
          <w:snapToGrid w:val="0"/>
          <w:color w:val="000000" w:themeColor="text1"/>
          <w:lang w:val="x-none"/>
        </w:rPr>
        <w:t>112</w:t>
      </w:r>
      <w:proofErr w:type="gramEnd"/>
      <w:r w:rsidRPr="00915FAB">
        <w:rPr>
          <w:rFonts w:ascii="標楷體" w:hAnsi="標楷體" w:hint="eastAsia"/>
          <w:bCs/>
          <w:snapToGrid w:val="0"/>
          <w:color w:val="000000" w:themeColor="text1"/>
          <w:lang w:val="x-none"/>
        </w:rPr>
        <w:t>年度增加3人，惟增加人力有限，未及詐騙案量增加幅度，平均每人每年服務量由</w:t>
      </w:r>
      <w:proofErr w:type="gramStart"/>
      <w:r w:rsidRPr="00915FAB">
        <w:rPr>
          <w:rFonts w:ascii="標楷體" w:hAnsi="標楷體" w:hint="eastAsia"/>
          <w:bCs/>
          <w:snapToGrid w:val="0"/>
          <w:color w:val="000000" w:themeColor="text1"/>
          <w:lang w:val="x-none"/>
        </w:rPr>
        <w:t>111</w:t>
      </w:r>
      <w:proofErr w:type="gramEnd"/>
      <w:r w:rsidRPr="00915FAB">
        <w:rPr>
          <w:rFonts w:ascii="標楷體" w:hAnsi="標楷體" w:hint="eastAsia"/>
          <w:bCs/>
          <w:snapToGrid w:val="0"/>
          <w:color w:val="000000" w:themeColor="text1"/>
          <w:lang w:val="x-none"/>
        </w:rPr>
        <w:t>年度之11,729件，增至</w:t>
      </w:r>
      <w:proofErr w:type="gramStart"/>
      <w:r w:rsidRPr="00915FAB">
        <w:rPr>
          <w:rFonts w:ascii="標楷體" w:hAnsi="標楷體" w:hint="eastAsia"/>
          <w:bCs/>
          <w:snapToGrid w:val="0"/>
          <w:color w:val="000000" w:themeColor="text1"/>
          <w:lang w:val="x-none"/>
        </w:rPr>
        <w:t>112</w:t>
      </w:r>
      <w:proofErr w:type="gramEnd"/>
      <w:r w:rsidRPr="00915FAB">
        <w:rPr>
          <w:rFonts w:ascii="標楷體" w:hAnsi="標楷體" w:hint="eastAsia"/>
          <w:bCs/>
          <w:snapToGrid w:val="0"/>
          <w:color w:val="000000" w:themeColor="text1"/>
          <w:lang w:val="x-none"/>
        </w:rPr>
        <w:t>年度之12,290件，</w:t>
      </w:r>
      <w:proofErr w:type="gramStart"/>
      <w:r w:rsidRPr="00915FAB">
        <w:rPr>
          <w:rFonts w:ascii="標楷體" w:hAnsi="標楷體" w:hint="eastAsia"/>
          <w:bCs/>
          <w:snapToGrid w:val="0"/>
          <w:color w:val="000000" w:themeColor="text1"/>
          <w:lang w:val="x-none"/>
        </w:rPr>
        <w:t>113</w:t>
      </w:r>
      <w:proofErr w:type="gramEnd"/>
      <w:r w:rsidRPr="00915FAB">
        <w:rPr>
          <w:rFonts w:ascii="標楷體" w:hAnsi="標楷體" w:hint="eastAsia"/>
          <w:bCs/>
          <w:snapToGrid w:val="0"/>
          <w:color w:val="000000" w:themeColor="text1"/>
          <w:lang w:val="x-none"/>
        </w:rPr>
        <w:t>年度再增至13,618件，專線人力負荷逐年增加。經函請行政院督導內政部敦促刑事警察局按詐騙案量發展趨勢，妥為評估檢討增補（派）人力，以提升專線接通率，確保民眾諮詢反詐騙事宜，即時有效獲得協助，以利被詐騙款項圈存攔阻或避免民眾受騙，並</w:t>
      </w:r>
      <w:proofErr w:type="gramStart"/>
      <w:r w:rsidRPr="00915FAB">
        <w:rPr>
          <w:rFonts w:ascii="標楷體" w:hAnsi="標楷體" w:hint="eastAsia"/>
          <w:bCs/>
          <w:snapToGrid w:val="0"/>
          <w:color w:val="000000" w:themeColor="text1"/>
          <w:lang w:val="x-none"/>
        </w:rPr>
        <w:t>紓</w:t>
      </w:r>
      <w:proofErr w:type="gramEnd"/>
      <w:r w:rsidRPr="00915FAB">
        <w:rPr>
          <w:rFonts w:ascii="標楷體" w:hAnsi="標楷體" w:hint="eastAsia"/>
          <w:bCs/>
          <w:snapToGrid w:val="0"/>
          <w:color w:val="000000" w:themeColor="text1"/>
          <w:lang w:val="x-none"/>
        </w:rPr>
        <w:t>緩既有專線人員工作壓力。據復：為提升165專線服務量能，自114年1月16日起增援5人協助165專線接聽話</w:t>
      </w:r>
      <w:proofErr w:type="gramStart"/>
      <w:r w:rsidRPr="00915FAB">
        <w:rPr>
          <w:rFonts w:ascii="標楷體" w:hAnsi="標楷體" w:hint="eastAsia"/>
          <w:bCs/>
          <w:snapToGrid w:val="0"/>
          <w:color w:val="000000" w:themeColor="text1"/>
          <w:lang w:val="x-none"/>
        </w:rPr>
        <w:t>務</w:t>
      </w:r>
      <w:proofErr w:type="gramEnd"/>
      <w:r w:rsidRPr="00915FAB">
        <w:rPr>
          <w:rFonts w:ascii="標楷體" w:hAnsi="標楷體" w:hint="eastAsia"/>
          <w:bCs/>
          <w:snapToGrid w:val="0"/>
          <w:color w:val="000000" w:themeColor="text1"/>
          <w:lang w:val="x-none"/>
        </w:rPr>
        <w:t>，並持續優化勤務運作機制，指派專責人員受理網路案件，提升案件處理效能。</w:t>
      </w:r>
    </w:p>
    <w:p w14:paraId="4F771AA4" w14:textId="77777777" w:rsidR="0089225A" w:rsidRPr="00915FAB" w:rsidRDefault="0089225A" w:rsidP="001936A4">
      <w:pPr>
        <w:overflowPunct w:val="0"/>
        <w:spacing w:line="420" w:lineRule="exact"/>
        <w:ind w:firstLineChars="450" w:firstLine="1081"/>
        <w:jc w:val="both"/>
        <w:rPr>
          <w:rFonts w:ascii="標楷體" w:hAnsi="標楷體"/>
          <w:bCs/>
          <w:snapToGrid w:val="0"/>
          <w:color w:val="000000" w:themeColor="text1"/>
          <w:shd w:val="pct15" w:color="auto" w:fill="FFFFFF"/>
          <w:lang w:val="x-none"/>
        </w:rPr>
      </w:pPr>
      <w:r w:rsidRPr="00915FAB">
        <w:rPr>
          <w:rFonts w:ascii="標楷體" w:hAnsi="標楷體" w:hint="eastAsia"/>
          <w:b/>
          <w:bCs/>
          <w:snapToGrid w:val="0"/>
          <w:color w:val="000000" w:themeColor="text1"/>
          <w:lang w:val="x-none"/>
        </w:rPr>
        <w:t xml:space="preserve">2.　</w:t>
      </w:r>
      <w:r w:rsidR="003B6BB7" w:rsidRPr="00915FAB">
        <w:rPr>
          <w:rFonts w:ascii="標楷體" w:hAnsi="標楷體" w:hint="eastAsia"/>
          <w:b/>
          <w:bCs/>
          <w:snapToGrid w:val="0"/>
          <w:color w:val="000000" w:themeColor="text1"/>
          <w:lang w:val="x-none"/>
        </w:rPr>
        <w:t>建置165反詐騙系統平</w:t>
      </w:r>
      <w:proofErr w:type="gramStart"/>
      <w:r w:rsidR="003B6BB7" w:rsidRPr="00915FAB">
        <w:rPr>
          <w:rFonts w:ascii="標楷體" w:hAnsi="標楷體" w:hint="eastAsia"/>
          <w:b/>
          <w:bCs/>
          <w:snapToGrid w:val="0"/>
          <w:color w:val="000000" w:themeColor="text1"/>
          <w:lang w:val="x-none"/>
        </w:rPr>
        <w:t>臺</w:t>
      </w:r>
      <w:proofErr w:type="gramEnd"/>
      <w:r w:rsidR="003B6BB7" w:rsidRPr="00915FAB">
        <w:rPr>
          <w:rFonts w:ascii="標楷體" w:hAnsi="標楷體" w:hint="eastAsia"/>
          <w:b/>
          <w:bCs/>
          <w:snapToGrid w:val="0"/>
          <w:color w:val="000000" w:themeColor="text1"/>
          <w:lang w:val="x-none"/>
        </w:rPr>
        <w:t>整合受理詐騙案件，惟部分欄位資料須重複填列，允宜</w:t>
      </w:r>
      <w:proofErr w:type="gramStart"/>
      <w:r w:rsidR="003B6BB7" w:rsidRPr="00915FAB">
        <w:rPr>
          <w:rFonts w:ascii="標楷體" w:hAnsi="標楷體" w:hint="eastAsia"/>
          <w:b/>
          <w:bCs/>
          <w:snapToGrid w:val="0"/>
          <w:color w:val="000000" w:themeColor="text1"/>
          <w:lang w:val="x-none"/>
        </w:rPr>
        <w:t>研</w:t>
      </w:r>
      <w:proofErr w:type="gramEnd"/>
      <w:r w:rsidR="003B6BB7" w:rsidRPr="00915FAB">
        <w:rPr>
          <w:rFonts w:ascii="標楷體" w:hAnsi="標楷體" w:hint="eastAsia"/>
          <w:b/>
          <w:bCs/>
          <w:snapToGrid w:val="0"/>
          <w:color w:val="000000" w:themeColor="text1"/>
          <w:lang w:val="x-none"/>
        </w:rPr>
        <w:t>謀優化系統功能，提升受理報案處理效能：</w:t>
      </w:r>
      <w:r w:rsidR="003B6BB7" w:rsidRPr="00915FAB">
        <w:rPr>
          <w:rFonts w:ascii="標楷體" w:hAnsi="標楷體" w:hint="eastAsia"/>
          <w:bCs/>
          <w:snapToGrid w:val="0"/>
          <w:color w:val="000000" w:themeColor="text1"/>
          <w:lang w:val="x-none"/>
        </w:rPr>
        <w:t>依受理詐騙案件登錄「警察電信金融聯防平</w:t>
      </w:r>
      <w:proofErr w:type="gramStart"/>
      <w:r w:rsidR="003B6BB7" w:rsidRPr="00915FAB">
        <w:rPr>
          <w:rFonts w:ascii="標楷體" w:hAnsi="標楷體" w:hint="eastAsia"/>
          <w:bCs/>
          <w:snapToGrid w:val="0"/>
          <w:color w:val="000000" w:themeColor="text1"/>
          <w:lang w:val="x-none"/>
        </w:rPr>
        <w:t>臺</w:t>
      </w:r>
      <w:proofErr w:type="gramEnd"/>
      <w:r w:rsidR="003B6BB7" w:rsidRPr="00915FAB">
        <w:rPr>
          <w:rFonts w:ascii="標楷體" w:hAnsi="標楷體" w:hint="eastAsia"/>
          <w:bCs/>
          <w:snapToGrid w:val="0"/>
          <w:color w:val="000000" w:themeColor="text1"/>
          <w:lang w:val="x-none"/>
        </w:rPr>
        <w:t>（165反詐騙系統平</w:t>
      </w:r>
      <w:proofErr w:type="gramStart"/>
      <w:r w:rsidR="003B6BB7" w:rsidRPr="00915FAB">
        <w:rPr>
          <w:rFonts w:ascii="標楷體" w:hAnsi="標楷體" w:hint="eastAsia"/>
          <w:bCs/>
          <w:snapToGrid w:val="0"/>
          <w:color w:val="000000" w:themeColor="text1"/>
          <w:lang w:val="x-none"/>
        </w:rPr>
        <w:t>臺</w:t>
      </w:r>
      <w:proofErr w:type="gramEnd"/>
      <w:r w:rsidR="003B6BB7" w:rsidRPr="00915FAB">
        <w:rPr>
          <w:rFonts w:ascii="標楷體" w:hAnsi="標楷體" w:hint="eastAsia"/>
          <w:bCs/>
          <w:snapToGrid w:val="0"/>
          <w:color w:val="000000" w:themeColor="text1"/>
          <w:lang w:val="x-none"/>
        </w:rPr>
        <w:t>）」作業程序規定，警察機關受理民眾詐騙類案件報案，應於165反詐騙系統平</w:t>
      </w:r>
      <w:proofErr w:type="gramStart"/>
      <w:r w:rsidR="003B6BB7" w:rsidRPr="00915FAB">
        <w:rPr>
          <w:rFonts w:ascii="標楷體" w:hAnsi="標楷體" w:hint="eastAsia"/>
          <w:bCs/>
          <w:snapToGrid w:val="0"/>
          <w:color w:val="000000" w:themeColor="text1"/>
          <w:lang w:val="x-none"/>
        </w:rPr>
        <w:t>臺</w:t>
      </w:r>
      <w:proofErr w:type="gramEnd"/>
      <w:r w:rsidR="003B6BB7" w:rsidRPr="00915FAB">
        <w:rPr>
          <w:rFonts w:ascii="標楷體" w:hAnsi="標楷體" w:hint="eastAsia"/>
          <w:bCs/>
          <w:snapToGrid w:val="0"/>
          <w:color w:val="000000" w:themeColor="text1"/>
          <w:lang w:val="x-none"/>
        </w:rPr>
        <w:t>開立案件，以整合員警受理詐騙案件諮詢、檢舉、報案、偵辦及移送等過程所需之偵查資訊。據刑事警察局提供資料，</w:t>
      </w:r>
      <w:proofErr w:type="gramStart"/>
      <w:r w:rsidR="003B6BB7" w:rsidRPr="00915FAB">
        <w:rPr>
          <w:rFonts w:ascii="標楷體" w:hAnsi="標楷體" w:hint="eastAsia"/>
          <w:bCs/>
          <w:snapToGrid w:val="0"/>
          <w:color w:val="000000" w:themeColor="text1"/>
          <w:lang w:val="x-none"/>
        </w:rPr>
        <w:t>113</w:t>
      </w:r>
      <w:proofErr w:type="gramEnd"/>
      <w:r w:rsidR="003B6BB7" w:rsidRPr="00915FAB">
        <w:rPr>
          <w:rFonts w:ascii="標楷體" w:hAnsi="標楷體" w:hint="eastAsia"/>
          <w:bCs/>
          <w:snapToGrid w:val="0"/>
          <w:color w:val="000000" w:themeColor="text1"/>
          <w:lang w:val="x-none"/>
        </w:rPr>
        <w:t>年度165反詐騙系統平</w:t>
      </w:r>
      <w:proofErr w:type="gramStart"/>
      <w:r w:rsidR="003B6BB7" w:rsidRPr="00915FAB">
        <w:rPr>
          <w:rFonts w:ascii="標楷體" w:hAnsi="標楷體" w:hint="eastAsia"/>
          <w:bCs/>
          <w:snapToGrid w:val="0"/>
          <w:color w:val="000000" w:themeColor="text1"/>
          <w:lang w:val="x-none"/>
        </w:rPr>
        <w:t>臺</w:t>
      </w:r>
      <w:proofErr w:type="gramEnd"/>
      <w:r w:rsidR="003B6BB7" w:rsidRPr="00915FAB">
        <w:rPr>
          <w:rFonts w:ascii="標楷體" w:hAnsi="標楷體" w:hint="eastAsia"/>
          <w:bCs/>
          <w:snapToGrid w:val="0"/>
          <w:color w:val="000000" w:themeColor="text1"/>
          <w:lang w:val="x-none"/>
        </w:rPr>
        <w:t>共計開立23萬餘筆報案案件，以六都為例，各市警察機關平均每日處理案件數介於38.74筆至87.10筆。按165反詐騙系統平</w:t>
      </w:r>
      <w:proofErr w:type="gramStart"/>
      <w:r w:rsidR="003B6BB7" w:rsidRPr="00915FAB">
        <w:rPr>
          <w:rFonts w:ascii="標楷體" w:hAnsi="標楷體" w:hint="eastAsia"/>
          <w:bCs/>
          <w:snapToGrid w:val="0"/>
          <w:color w:val="000000" w:themeColor="text1"/>
          <w:lang w:val="x-none"/>
        </w:rPr>
        <w:t>臺</w:t>
      </w:r>
      <w:proofErr w:type="gramEnd"/>
      <w:r w:rsidR="003B6BB7" w:rsidRPr="00915FAB">
        <w:rPr>
          <w:rFonts w:ascii="標楷體" w:hAnsi="標楷體" w:hint="eastAsia"/>
          <w:bCs/>
          <w:snapToGrid w:val="0"/>
          <w:color w:val="000000" w:themeColor="text1"/>
          <w:lang w:val="x-none"/>
        </w:rPr>
        <w:t>受理民眾詐騙案件須填列之欄位，計有通用欄位29項，其中</w:t>
      </w:r>
      <w:proofErr w:type="gramStart"/>
      <w:r w:rsidR="003B6BB7" w:rsidRPr="00915FAB">
        <w:rPr>
          <w:rFonts w:ascii="標楷體" w:hAnsi="標楷體" w:hint="eastAsia"/>
          <w:bCs/>
          <w:snapToGrid w:val="0"/>
          <w:color w:val="000000" w:themeColor="text1"/>
          <w:lang w:val="x-none"/>
        </w:rPr>
        <w:t>必填者</w:t>
      </w:r>
      <w:proofErr w:type="gramEnd"/>
      <w:r w:rsidR="003B6BB7" w:rsidRPr="00915FAB">
        <w:rPr>
          <w:rFonts w:ascii="標楷體" w:hAnsi="標楷體" w:hint="eastAsia"/>
          <w:bCs/>
          <w:snapToGrid w:val="0"/>
          <w:color w:val="000000" w:themeColor="text1"/>
          <w:lang w:val="x-none"/>
        </w:rPr>
        <w:t>包括報案人證號、案情描述等9項；另按詐騙手法類別須再填列5項至10項特定欄位。又刑事警察局為利受理報案員警詳</w:t>
      </w:r>
      <w:r w:rsidR="00293AF8" w:rsidRPr="00915FAB">
        <w:rPr>
          <w:rFonts w:ascii="標楷體" w:hAnsi="標楷體" w:hint="eastAsia"/>
          <w:bCs/>
          <w:snapToGrid w:val="0"/>
          <w:color w:val="000000" w:themeColor="text1"/>
          <w:lang w:val="x-none"/>
        </w:rPr>
        <w:t>實</w:t>
      </w:r>
      <w:r w:rsidR="003B6BB7" w:rsidRPr="00915FAB">
        <w:rPr>
          <w:rFonts w:ascii="標楷體" w:hAnsi="標楷體" w:hint="eastAsia"/>
          <w:bCs/>
          <w:snapToGrid w:val="0"/>
          <w:color w:val="000000" w:themeColor="text1"/>
          <w:lang w:val="x-none"/>
        </w:rPr>
        <w:t>記錄重要案件資訊，按詐騙手法擬具45種案情描述範本，</w:t>
      </w:r>
      <w:proofErr w:type="gramStart"/>
      <w:r w:rsidR="003B6BB7" w:rsidRPr="00915FAB">
        <w:rPr>
          <w:rFonts w:ascii="標楷體" w:hAnsi="標楷體" w:hint="eastAsia"/>
          <w:bCs/>
          <w:snapToGrid w:val="0"/>
          <w:color w:val="000000" w:themeColor="text1"/>
          <w:lang w:val="x-none"/>
        </w:rPr>
        <w:t>供擇選</w:t>
      </w:r>
      <w:proofErr w:type="gramEnd"/>
      <w:r w:rsidR="003B6BB7" w:rsidRPr="00915FAB">
        <w:rPr>
          <w:rFonts w:ascii="標楷體" w:hAnsi="標楷體" w:hint="eastAsia"/>
          <w:bCs/>
          <w:snapToGrid w:val="0"/>
          <w:color w:val="000000" w:themeColor="text1"/>
          <w:lang w:val="x-none"/>
        </w:rPr>
        <w:t>匯入「案情描述」欄位作為撰擬參考使用。經查</w:t>
      </w:r>
      <w:r w:rsidR="00FB296C" w:rsidRPr="00915FAB">
        <w:rPr>
          <w:rFonts w:ascii="標楷體" w:hAnsi="標楷體" w:hint="eastAsia"/>
          <w:bCs/>
          <w:snapToGrid w:val="0"/>
          <w:color w:val="000000" w:themeColor="text1"/>
          <w:lang w:val="x-none"/>
        </w:rPr>
        <w:t>，</w:t>
      </w:r>
      <w:r w:rsidR="003B6BB7" w:rsidRPr="00915FAB">
        <w:rPr>
          <w:rFonts w:ascii="標楷體" w:hAnsi="標楷體" w:hint="eastAsia"/>
          <w:bCs/>
          <w:snapToGrid w:val="0"/>
          <w:color w:val="000000" w:themeColor="text1"/>
          <w:lang w:val="x-none"/>
        </w:rPr>
        <w:t>案情</w:t>
      </w:r>
      <w:proofErr w:type="gramStart"/>
      <w:r w:rsidR="003B6BB7" w:rsidRPr="00915FAB">
        <w:rPr>
          <w:rFonts w:ascii="標楷體" w:hAnsi="標楷體" w:hint="eastAsia"/>
          <w:bCs/>
          <w:snapToGrid w:val="0"/>
          <w:color w:val="000000" w:themeColor="text1"/>
          <w:lang w:val="x-none"/>
        </w:rPr>
        <w:t>描述須敘明</w:t>
      </w:r>
      <w:proofErr w:type="gramEnd"/>
      <w:r w:rsidR="003B6BB7" w:rsidRPr="00915FAB">
        <w:rPr>
          <w:rFonts w:ascii="標楷體" w:hAnsi="標楷體" w:hint="eastAsia"/>
          <w:bCs/>
          <w:snapToGrid w:val="0"/>
          <w:color w:val="000000" w:themeColor="text1"/>
          <w:lang w:val="x-none"/>
        </w:rPr>
        <w:t>被詐騙金額、受騙日期、詐騙帳號及詐騙手法等重要資訊，該等項目部分已於上揭通用或特定欄位填列，惟系統尚乏自動帶入功能，須由受理報案員警再以</w:t>
      </w:r>
      <w:r w:rsidR="003B6BB7" w:rsidRPr="00915FAB">
        <w:rPr>
          <w:rFonts w:ascii="標楷體" w:hAnsi="標楷體" w:hint="eastAsia"/>
          <w:bCs/>
          <w:snapToGrid w:val="0"/>
          <w:color w:val="000000" w:themeColor="text1"/>
          <w:lang w:val="x-none"/>
        </w:rPr>
        <w:lastRenderedPageBreak/>
        <w:t>人工方式填列，致受理報案時間拉長。經函請行政院督導內政部敦促刑事警察局</w:t>
      </w:r>
      <w:proofErr w:type="gramStart"/>
      <w:r w:rsidR="003B6BB7" w:rsidRPr="00915FAB">
        <w:rPr>
          <w:rFonts w:ascii="標楷體" w:hAnsi="標楷體" w:hint="eastAsia"/>
          <w:bCs/>
          <w:snapToGrid w:val="0"/>
          <w:color w:val="000000" w:themeColor="text1"/>
          <w:lang w:val="x-none"/>
        </w:rPr>
        <w:t>研</w:t>
      </w:r>
      <w:proofErr w:type="gramEnd"/>
      <w:r w:rsidR="003B6BB7" w:rsidRPr="00915FAB">
        <w:rPr>
          <w:rFonts w:ascii="標楷體" w:hAnsi="標楷體" w:hint="eastAsia"/>
          <w:bCs/>
          <w:snapToGrid w:val="0"/>
          <w:color w:val="000000" w:themeColor="text1"/>
          <w:lang w:val="x-none"/>
        </w:rPr>
        <w:t>謀優化系統功能，以減少人工重複作業，提升受理報案處理效能。據復：刑事警察局</w:t>
      </w:r>
      <w:proofErr w:type="gramStart"/>
      <w:r w:rsidR="003B6BB7" w:rsidRPr="00915FAB">
        <w:rPr>
          <w:rFonts w:ascii="標楷體" w:hAnsi="標楷體" w:hint="eastAsia"/>
          <w:bCs/>
          <w:snapToGrid w:val="0"/>
          <w:color w:val="000000" w:themeColor="text1"/>
          <w:lang w:val="x-none"/>
        </w:rPr>
        <w:t>114</w:t>
      </w:r>
      <w:proofErr w:type="gramEnd"/>
      <w:r w:rsidR="003B6BB7" w:rsidRPr="00915FAB">
        <w:rPr>
          <w:rFonts w:ascii="標楷體" w:hAnsi="標楷體" w:hint="eastAsia"/>
          <w:bCs/>
          <w:snapToGrid w:val="0"/>
          <w:color w:val="000000" w:themeColor="text1"/>
          <w:lang w:val="x-none"/>
        </w:rPr>
        <w:t>年度規劃導入</w:t>
      </w:r>
      <w:proofErr w:type="spellStart"/>
      <w:r w:rsidR="003B6BB7" w:rsidRPr="00915FAB">
        <w:rPr>
          <w:rFonts w:ascii="標楷體" w:hAnsi="標楷體" w:hint="eastAsia"/>
          <w:bCs/>
          <w:snapToGrid w:val="0"/>
          <w:color w:val="000000" w:themeColor="text1"/>
          <w:lang w:val="x-none"/>
        </w:rPr>
        <w:t>AI人工智慧技術，除重建原有</w:t>
      </w:r>
      <w:proofErr w:type="spellEnd"/>
      <w:r w:rsidR="003B6BB7" w:rsidRPr="00915FAB">
        <w:rPr>
          <w:rFonts w:ascii="標楷體" w:hAnsi="標楷體" w:hint="eastAsia"/>
          <w:bCs/>
          <w:snapToGrid w:val="0"/>
          <w:color w:val="000000" w:themeColor="text1"/>
          <w:lang w:val="x-none"/>
        </w:rPr>
        <w:t>165反詐騙系統平</w:t>
      </w:r>
      <w:proofErr w:type="gramStart"/>
      <w:r w:rsidR="003B6BB7" w:rsidRPr="00915FAB">
        <w:rPr>
          <w:rFonts w:ascii="標楷體" w:hAnsi="標楷體" w:hint="eastAsia"/>
          <w:bCs/>
          <w:snapToGrid w:val="0"/>
          <w:color w:val="000000" w:themeColor="text1"/>
          <w:lang w:val="x-none"/>
        </w:rPr>
        <w:t>臺</w:t>
      </w:r>
      <w:proofErr w:type="gramEnd"/>
      <w:r w:rsidR="003B6BB7" w:rsidRPr="00915FAB">
        <w:rPr>
          <w:rFonts w:ascii="標楷體" w:hAnsi="標楷體" w:hint="eastAsia"/>
          <w:bCs/>
          <w:snapToGrid w:val="0"/>
          <w:color w:val="000000" w:themeColor="text1"/>
          <w:lang w:val="x-none"/>
        </w:rPr>
        <w:t>功能外，亦規劃建置智慧報案筆錄系統、自動化文字影像辨識及案件歸檔等系統，期以提升受理報案處理效能。</w:t>
      </w:r>
    </w:p>
    <w:p w14:paraId="2745D8E6" w14:textId="77777777" w:rsidR="0089225A" w:rsidRPr="00915FAB" w:rsidRDefault="005B4C95" w:rsidP="001936A4">
      <w:pPr>
        <w:overflowPunct w:val="0"/>
        <w:spacing w:beforeLines="20" w:before="72" w:afterLines="20" w:after="72" w:line="420" w:lineRule="exact"/>
        <w:ind w:firstLineChars="200" w:firstLine="561"/>
        <w:jc w:val="both"/>
        <w:rPr>
          <w:rFonts w:ascii="標楷體" w:hAnsi="標楷體"/>
          <w:b/>
          <w:bCs/>
          <w:snapToGrid w:val="0"/>
          <w:color w:val="000000" w:themeColor="text1"/>
          <w:sz w:val="28"/>
          <w:szCs w:val="28"/>
          <w:lang w:val="x-none"/>
        </w:rPr>
      </w:pPr>
      <w:r w:rsidRPr="00915FAB">
        <w:rPr>
          <w:rFonts w:ascii="標楷體" w:hAnsi="標楷體"/>
          <w:b/>
          <w:bCs/>
          <w:snapToGrid w:val="0"/>
          <w:color w:val="000000" w:themeColor="text1"/>
          <w:sz w:val="28"/>
          <w:szCs w:val="28"/>
          <w:lang w:val="x-none"/>
        </w:rPr>
        <w:t>（</w:t>
      </w:r>
      <w:r w:rsidR="00474C5E" w:rsidRPr="00915FAB">
        <w:rPr>
          <w:rFonts w:ascii="標楷體" w:hAnsi="標楷體" w:hint="eastAsia"/>
          <w:b/>
          <w:bCs/>
          <w:snapToGrid w:val="0"/>
          <w:color w:val="000000" w:themeColor="text1"/>
          <w:sz w:val="28"/>
          <w:szCs w:val="28"/>
          <w:lang w:val="x-none"/>
        </w:rPr>
        <w:t>八</w:t>
      </w:r>
      <w:r w:rsidR="0089225A" w:rsidRPr="00915FAB">
        <w:rPr>
          <w:rFonts w:ascii="標楷體" w:hAnsi="標楷體"/>
          <w:b/>
          <w:bCs/>
          <w:snapToGrid w:val="0"/>
          <w:color w:val="000000" w:themeColor="text1"/>
          <w:sz w:val="28"/>
          <w:szCs w:val="28"/>
          <w:lang w:val="x-none"/>
        </w:rPr>
        <w:t>）</w:t>
      </w:r>
      <w:r w:rsidR="0089225A" w:rsidRPr="00915FAB">
        <w:rPr>
          <w:rFonts w:ascii="標楷體" w:hAnsi="標楷體" w:hint="eastAsia"/>
          <w:b/>
          <w:bCs/>
          <w:snapToGrid w:val="0"/>
          <w:color w:val="000000" w:themeColor="text1"/>
          <w:sz w:val="28"/>
          <w:szCs w:val="28"/>
          <w:lang w:val="x-none"/>
        </w:rPr>
        <w:t xml:space="preserve">　</w:t>
      </w:r>
      <w:r w:rsidR="004D5D49" w:rsidRPr="00915FAB">
        <w:rPr>
          <w:rFonts w:ascii="標楷體" w:hAnsi="標楷體" w:hint="eastAsia"/>
          <w:b/>
          <w:bCs/>
          <w:snapToGrid w:val="0"/>
          <w:color w:val="000000" w:themeColor="text1"/>
          <w:sz w:val="28"/>
          <w:szCs w:val="28"/>
          <w:lang w:val="x-none"/>
        </w:rPr>
        <w:t>政府強化公私合作擴大多元化</w:t>
      </w:r>
      <w:proofErr w:type="gramStart"/>
      <w:r w:rsidR="004D5D49" w:rsidRPr="00915FAB">
        <w:rPr>
          <w:rFonts w:ascii="標楷體" w:hAnsi="標楷體" w:hint="eastAsia"/>
          <w:b/>
          <w:bCs/>
          <w:snapToGrid w:val="0"/>
          <w:color w:val="000000" w:themeColor="text1"/>
          <w:sz w:val="28"/>
          <w:szCs w:val="28"/>
          <w:lang w:val="x-none"/>
        </w:rPr>
        <w:t>識詐教育</w:t>
      </w:r>
      <w:proofErr w:type="gramEnd"/>
      <w:r w:rsidR="004D5D49" w:rsidRPr="00915FAB">
        <w:rPr>
          <w:rFonts w:ascii="標楷體" w:hAnsi="標楷體" w:hint="eastAsia"/>
          <w:b/>
          <w:bCs/>
          <w:snapToGrid w:val="0"/>
          <w:color w:val="000000" w:themeColor="text1"/>
          <w:sz w:val="28"/>
          <w:szCs w:val="28"/>
          <w:lang w:val="x-none"/>
        </w:rPr>
        <w:t>宣導，期提升</w:t>
      </w:r>
      <w:proofErr w:type="gramStart"/>
      <w:r w:rsidR="004D5D49" w:rsidRPr="00915FAB">
        <w:rPr>
          <w:rFonts w:ascii="標楷體" w:hAnsi="標楷體" w:hint="eastAsia"/>
          <w:b/>
          <w:bCs/>
          <w:snapToGrid w:val="0"/>
          <w:color w:val="000000" w:themeColor="text1"/>
          <w:sz w:val="28"/>
          <w:szCs w:val="28"/>
          <w:lang w:val="x-none"/>
        </w:rPr>
        <w:t>識詐資訊</w:t>
      </w:r>
      <w:proofErr w:type="gramEnd"/>
      <w:r w:rsidR="004D5D49" w:rsidRPr="00915FAB">
        <w:rPr>
          <w:rFonts w:ascii="標楷體" w:hAnsi="標楷體" w:hint="eastAsia"/>
          <w:b/>
          <w:bCs/>
          <w:snapToGrid w:val="0"/>
          <w:color w:val="000000" w:themeColor="text1"/>
          <w:sz w:val="28"/>
          <w:szCs w:val="28"/>
          <w:lang w:val="x-none"/>
        </w:rPr>
        <w:t>觸及率與民眾資訊吸收率，惟民眾缺乏對於可疑電話或訊息習慣性查證及維護個資安全意識；又少年及外籍人士涉詐情形日益嚴重，惟尚乏犯罪預防宣導，允宜</w:t>
      </w:r>
      <w:proofErr w:type="gramStart"/>
      <w:r w:rsidR="004D5D49" w:rsidRPr="00915FAB">
        <w:rPr>
          <w:rFonts w:ascii="標楷體" w:hAnsi="標楷體" w:hint="eastAsia"/>
          <w:b/>
          <w:bCs/>
          <w:snapToGrid w:val="0"/>
          <w:color w:val="000000" w:themeColor="text1"/>
          <w:sz w:val="28"/>
          <w:szCs w:val="28"/>
          <w:lang w:val="x-none"/>
        </w:rPr>
        <w:t>擴大識詐宣導</w:t>
      </w:r>
      <w:proofErr w:type="gramEnd"/>
      <w:r w:rsidR="004D5D49" w:rsidRPr="00915FAB">
        <w:rPr>
          <w:rFonts w:ascii="標楷體" w:hAnsi="標楷體" w:hint="eastAsia"/>
          <w:b/>
          <w:bCs/>
          <w:snapToGrid w:val="0"/>
          <w:color w:val="000000" w:themeColor="text1"/>
          <w:sz w:val="28"/>
          <w:szCs w:val="28"/>
          <w:lang w:val="x-none"/>
        </w:rPr>
        <w:t>教育，深化法律責任認知，提醒民眾善用官方管道進行查證，強化全民</w:t>
      </w:r>
      <w:proofErr w:type="gramStart"/>
      <w:r w:rsidR="004D5D49" w:rsidRPr="00915FAB">
        <w:rPr>
          <w:rFonts w:ascii="標楷體" w:hAnsi="標楷體" w:hint="eastAsia"/>
          <w:b/>
          <w:bCs/>
          <w:snapToGrid w:val="0"/>
          <w:color w:val="000000" w:themeColor="text1"/>
          <w:sz w:val="28"/>
          <w:szCs w:val="28"/>
          <w:lang w:val="x-none"/>
        </w:rPr>
        <w:t>識詐能力</w:t>
      </w:r>
      <w:proofErr w:type="gramEnd"/>
      <w:r w:rsidR="004D5D49" w:rsidRPr="00915FAB">
        <w:rPr>
          <w:rFonts w:ascii="標楷體" w:hAnsi="標楷體" w:hint="eastAsia"/>
          <w:b/>
          <w:bCs/>
          <w:snapToGrid w:val="0"/>
          <w:color w:val="000000" w:themeColor="text1"/>
          <w:sz w:val="28"/>
          <w:szCs w:val="28"/>
          <w:lang w:val="x-none"/>
        </w:rPr>
        <w:t>與防詐警覺性。</w:t>
      </w:r>
    </w:p>
    <w:p w14:paraId="3D9EC8CB" w14:textId="77777777" w:rsidR="0089225A" w:rsidRPr="00915FAB" w:rsidRDefault="004D5D49" w:rsidP="001936A4">
      <w:pPr>
        <w:overflowPunct w:val="0"/>
        <w:spacing w:line="420" w:lineRule="exact"/>
        <w:ind w:firstLineChars="200" w:firstLine="480"/>
        <w:jc w:val="both"/>
        <w:rPr>
          <w:rFonts w:ascii="標楷體" w:hAnsi="標楷體"/>
          <w:bCs/>
          <w:snapToGrid w:val="0"/>
          <w:color w:val="000000" w:themeColor="text1"/>
          <w:lang w:val="x-none"/>
        </w:rPr>
      </w:pPr>
      <w:r w:rsidRPr="00915FAB">
        <w:rPr>
          <w:rFonts w:ascii="標楷體" w:hAnsi="標楷體" w:hint="eastAsia"/>
          <w:bCs/>
          <w:snapToGrid w:val="0"/>
          <w:color w:val="000000" w:themeColor="text1"/>
          <w:lang w:val="x-none"/>
        </w:rPr>
        <w:t>政府為提升民眾防詐意識，於新世代打擊詐欺策略行動綱領（下稱打詐綱領）1.5版「</w:t>
      </w:r>
      <w:proofErr w:type="gramStart"/>
      <w:r w:rsidRPr="00915FAB">
        <w:rPr>
          <w:rFonts w:ascii="標楷體" w:hAnsi="標楷體" w:hint="eastAsia"/>
          <w:bCs/>
          <w:snapToGrid w:val="0"/>
          <w:color w:val="000000" w:themeColor="text1"/>
          <w:lang w:val="x-none"/>
        </w:rPr>
        <w:t>識詐－</w:t>
      </w:r>
      <w:proofErr w:type="gramEnd"/>
      <w:r w:rsidRPr="00915FAB">
        <w:rPr>
          <w:rFonts w:ascii="標楷體" w:hAnsi="標楷體" w:hint="eastAsia"/>
          <w:bCs/>
          <w:snapToGrid w:val="0"/>
          <w:color w:val="000000" w:themeColor="text1"/>
          <w:lang w:val="x-none"/>
        </w:rPr>
        <w:t>宣導教育面」，訂定「分齡</w:t>
      </w:r>
      <w:proofErr w:type="gramStart"/>
      <w:r w:rsidRPr="00915FAB">
        <w:rPr>
          <w:rFonts w:ascii="標楷體" w:hAnsi="標楷體" w:hint="eastAsia"/>
          <w:bCs/>
          <w:snapToGrid w:val="0"/>
          <w:color w:val="000000" w:themeColor="text1"/>
          <w:lang w:val="x-none"/>
        </w:rPr>
        <w:t>分眾防詐</w:t>
      </w:r>
      <w:proofErr w:type="gramEnd"/>
      <w:r w:rsidRPr="00915FAB">
        <w:rPr>
          <w:rFonts w:ascii="標楷體" w:hAnsi="標楷體" w:hint="eastAsia"/>
          <w:bCs/>
          <w:snapToGrid w:val="0"/>
          <w:color w:val="000000" w:themeColor="text1"/>
          <w:lang w:val="x-none"/>
        </w:rPr>
        <w:t>宣導」等策略，結合跨部會資源，利用多元管道投注宣導能量，由內政部統籌，教育部、</w:t>
      </w:r>
      <w:proofErr w:type="gramStart"/>
      <w:r w:rsidRPr="00915FAB">
        <w:rPr>
          <w:rFonts w:ascii="標楷體" w:hAnsi="標楷體" w:hint="eastAsia"/>
          <w:bCs/>
          <w:snapToGrid w:val="0"/>
          <w:color w:val="000000" w:themeColor="text1"/>
          <w:lang w:val="x-none"/>
        </w:rPr>
        <w:t>勞動部等機關</w:t>
      </w:r>
      <w:proofErr w:type="gramEnd"/>
      <w:r w:rsidRPr="00915FAB">
        <w:rPr>
          <w:rFonts w:ascii="標楷體" w:hAnsi="標楷體" w:hint="eastAsia"/>
          <w:bCs/>
          <w:snapToGrid w:val="0"/>
          <w:color w:val="000000" w:themeColor="text1"/>
          <w:lang w:val="x-none"/>
        </w:rPr>
        <w:t>單位協助辦理，期提高</w:t>
      </w:r>
      <w:proofErr w:type="gramStart"/>
      <w:r w:rsidRPr="00915FAB">
        <w:rPr>
          <w:rFonts w:ascii="標楷體" w:hAnsi="標楷體" w:hint="eastAsia"/>
          <w:bCs/>
          <w:snapToGrid w:val="0"/>
          <w:color w:val="000000" w:themeColor="text1"/>
          <w:lang w:val="x-none"/>
        </w:rPr>
        <w:t>民眾識認詐騙</w:t>
      </w:r>
      <w:proofErr w:type="gramEnd"/>
      <w:r w:rsidRPr="00915FAB">
        <w:rPr>
          <w:rFonts w:ascii="標楷體" w:hAnsi="標楷體" w:hint="eastAsia"/>
          <w:bCs/>
          <w:snapToGrid w:val="0"/>
          <w:color w:val="000000" w:themeColor="text1"/>
          <w:lang w:val="x-none"/>
        </w:rPr>
        <w:t>手法知能，達到使民眾有</w:t>
      </w:r>
      <w:proofErr w:type="gramStart"/>
      <w:r w:rsidRPr="00915FAB">
        <w:rPr>
          <w:rFonts w:ascii="標楷體" w:hAnsi="標楷體" w:hint="eastAsia"/>
          <w:bCs/>
          <w:snapToGrid w:val="0"/>
          <w:color w:val="000000" w:themeColor="text1"/>
          <w:lang w:val="x-none"/>
        </w:rPr>
        <w:t>感減害</w:t>
      </w:r>
      <w:proofErr w:type="gramEnd"/>
      <w:r w:rsidRPr="00915FAB">
        <w:rPr>
          <w:rFonts w:ascii="標楷體" w:hAnsi="標楷體" w:hint="eastAsia"/>
          <w:bCs/>
          <w:snapToGrid w:val="0"/>
          <w:color w:val="000000" w:themeColor="text1"/>
          <w:lang w:val="x-none"/>
        </w:rPr>
        <w:t>之目標。</w:t>
      </w:r>
      <w:proofErr w:type="gramStart"/>
      <w:r w:rsidRPr="00915FAB">
        <w:rPr>
          <w:rFonts w:ascii="標楷體" w:hAnsi="標楷體" w:hint="eastAsia"/>
          <w:bCs/>
          <w:snapToGrid w:val="0"/>
          <w:color w:val="000000" w:themeColor="text1"/>
          <w:lang w:val="x-none"/>
        </w:rPr>
        <w:t>113</w:t>
      </w:r>
      <w:proofErr w:type="gramEnd"/>
      <w:r w:rsidRPr="00915FAB">
        <w:rPr>
          <w:rFonts w:ascii="標楷體" w:hAnsi="標楷體" w:hint="eastAsia"/>
          <w:bCs/>
          <w:snapToGrid w:val="0"/>
          <w:color w:val="000000" w:themeColor="text1"/>
          <w:lang w:val="x-none"/>
        </w:rPr>
        <w:t>年度</w:t>
      </w:r>
      <w:proofErr w:type="gramStart"/>
      <w:r w:rsidRPr="00915FAB">
        <w:rPr>
          <w:rFonts w:ascii="標楷體" w:hAnsi="標楷體" w:hint="eastAsia"/>
          <w:bCs/>
          <w:snapToGrid w:val="0"/>
          <w:color w:val="000000" w:themeColor="text1"/>
          <w:lang w:val="x-none"/>
        </w:rPr>
        <w:t>識詐經費</w:t>
      </w:r>
      <w:proofErr w:type="gramEnd"/>
      <w:r w:rsidRPr="00915FAB">
        <w:rPr>
          <w:rFonts w:ascii="標楷體" w:hAnsi="標楷體" w:hint="eastAsia"/>
          <w:bCs/>
          <w:snapToGrid w:val="0"/>
          <w:color w:val="000000" w:themeColor="text1"/>
          <w:lang w:val="x-none"/>
        </w:rPr>
        <w:t>由內政部等機關以</w:t>
      </w:r>
      <w:proofErr w:type="gramStart"/>
      <w:r w:rsidRPr="00915FAB">
        <w:rPr>
          <w:rFonts w:ascii="標楷體" w:hAnsi="標楷體" w:hint="eastAsia"/>
          <w:bCs/>
          <w:snapToGrid w:val="0"/>
          <w:color w:val="000000" w:themeColor="text1"/>
          <w:lang w:val="x-none"/>
        </w:rPr>
        <w:t>打詐綱領</w:t>
      </w:r>
      <w:proofErr w:type="gramEnd"/>
      <w:r w:rsidRPr="00915FAB">
        <w:rPr>
          <w:rFonts w:ascii="標楷體" w:hAnsi="標楷體" w:hint="eastAsia"/>
          <w:bCs/>
          <w:snapToGrid w:val="0"/>
          <w:color w:val="000000" w:themeColor="text1"/>
          <w:lang w:val="x-none"/>
        </w:rPr>
        <w:t>經費及相關機關自有預算額度支應，合計支出1億8,636萬餘元。經查執行情形，核有下列事項：</w:t>
      </w:r>
    </w:p>
    <w:p w14:paraId="0F89FA67" w14:textId="77777777" w:rsidR="0089225A" w:rsidRPr="00637C54" w:rsidRDefault="001936A4" w:rsidP="002465B1">
      <w:pPr>
        <w:overflowPunct w:val="0"/>
        <w:spacing w:line="450" w:lineRule="exact"/>
        <w:ind w:firstLineChars="450" w:firstLine="1080"/>
        <w:jc w:val="both"/>
        <w:rPr>
          <w:rFonts w:ascii="標楷體" w:hAnsi="標楷體"/>
          <w:snapToGrid w:val="0"/>
          <w:color w:val="000000" w:themeColor="text1"/>
          <w:spacing w:val="-2"/>
          <w:shd w:val="pct15" w:color="auto" w:fill="FFFFFF"/>
        </w:rPr>
      </w:pPr>
      <w:r w:rsidRPr="00637C54">
        <w:rPr>
          <w:rFonts w:ascii="標楷體" w:hAnsi="標楷體"/>
          <w:noProof/>
          <w:color w:val="000000" w:themeColor="text1"/>
          <w:spacing w:val="-2"/>
          <w:szCs w:val="32"/>
        </w:rPr>
        <mc:AlternateContent>
          <mc:Choice Requires="wps">
            <w:drawing>
              <wp:anchor distT="0" distB="0" distL="114300" distR="114300" simplePos="0" relativeHeight="251728896" behindDoc="0" locked="0" layoutInCell="1" allowOverlap="1" wp14:anchorId="75F2B217" wp14:editId="2D4E8F69">
                <wp:simplePos x="0" y="0"/>
                <wp:positionH relativeFrom="margin">
                  <wp:align>right</wp:align>
                </wp:positionH>
                <wp:positionV relativeFrom="paragraph">
                  <wp:posOffset>991447</wp:posOffset>
                </wp:positionV>
                <wp:extent cx="3556000" cy="3970020"/>
                <wp:effectExtent l="0" t="0" r="0" b="0"/>
                <wp:wrapSquare wrapText="bothSides"/>
                <wp:docPr id="1773832687" name="文字方塊 1"/>
                <wp:cNvGraphicFramePr/>
                <a:graphic xmlns:a="http://schemas.openxmlformats.org/drawingml/2006/main">
                  <a:graphicData uri="http://schemas.microsoft.com/office/word/2010/wordprocessingShape">
                    <wps:wsp>
                      <wps:cNvSpPr txBox="1"/>
                      <wps:spPr>
                        <a:xfrm>
                          <a:off x="0" y="0"/>
                          <a:ext cx="3556000" cy="3970020"/>
                        </a:xfrm>
                        <a:prstGeom prst="rect">
                          <a:avLst/>
                        </a:prstGeom>
                        <a:noFill/>
                        <a:ln w="6350">
                          <a:noFill/>
                        </a:ln>
                      </wps:spPr>
                      <wps:txbx>
                        <w:txbxContent>
                          <w:p w14:paraId="1E0C22FD" w14:textId="77777777" w:rsidR="005A3F68" w:rsidRPr="00B64EE8" w:rsidRDefault="005A3F68" w:rsidP="00E94DAA">
                            <w:pPr>
                              <w:spacing w:line="300" w:lineRule="exact"/>
                              <w:jc w:val="center"/>
                              <w:rPr>
                                <w:rFonts w:ascii="標楷體" w:hAnsi="標楷體"/>
                                <w:b/>
                                <w:bCs/>
                              </w:rPr>
                            </w:pPr>
                            <w:r w:rsidRPr="00B64EE8">
                              <w:rPr>
                                <w:rFonts w:ascii="標楷體" w:hAnsi="標楷體" w:hint="eastAsia"/>
                                <w:b/>
                                <w:bCs/>
                              </w:rPr>
                              <w:t>圖</w:t>
                            </w:r>
                            <w:r>
                              <w:rPr>
                                <w:rFonts w:ascii="標楷體" w:hAnsi="標楷體" w:hint="eastAsia"/>
                                <w:b/>
                                <w:bCs/>
                              </w:rPr>
                              <w:t>1</w:t>
                            </w:r>
                            <w:r w:rsidRPr="00B64EE8">
                              <w:rPr>
                                <w:rFonts w:ascii="標楷體" w:hAnsi="標楷體" w:hint="eastAsia"/>
                                <w:b/>
                                <w:bCs/>
                              </w:rPr>
                              <w:t xml:space="preserve">　反詐宣導工作成效民意調查－民眾行為改變</w:t>
                            </w:r>
                          </w:p>
                          <w:p w14:paraId="52A7119C" w14:textId="77777777" w:rsidR="005A3F68" w:rsidRDefault="005A3F68" w:rsidP="00E94DAA">
                            <w:pPr>
                              <w:jc w:val="center"/>
                            </w:pPr>
                            <w:r w:rsidRPr="0015164C">
                              <w:rPr>
                                <w:noProof/>
                              </w:rPr>
                              <w:drawing>
                                <wp:inline distT="0" distB="0" distL="0" distR="0" wp14:anchorId="031730EE" wp14:editId="1736A232">
                                  <wp:extent cx="3301340" cy="291528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8">
                                            <a:extLst>
                                              <a:ext uri="{28A0092B-C50C-407E-A947-70E740481C1C}">
                                                <a14:useLocalDpi xmlns:a14="http://schemas.microsoft.com/office/drawing/2010/main" val="0"/>
                                              </a:ext>
                                            </a:extLst>
                                          </a:blip>
                                          <a:srcRect t="8" b="8"/>
                                          <a:stretch>
                                            <a:fillRect/>
                                          </a:stretch>
                                        </pic:blipFill>
                                        <pic:spPr bwMode="auto">
                                          <a:xfrm>
                                            <a:off x="0" y="0"/>
                                            <a:ext cx="3301340" cy="2915285"/>
                                          </a:xfrm>
                                          <a:prstGeom prst="rect">
                                            <a:avLst/>
                                          </a:prstGeom>
                                          <a:noFill/>
                                          <a:ln>
                                            <a:noFill/>
                                          </a:ln>
                                          <a:extLst>
                                            <a:ext uri="{53640926-AAD7-44D8-BBD7-CCE9431645EC}">
                                              <a14:shadowObscured xmlns:a14="http://schemas.microsoft.com/office/drawing/2010/main"/>
                                            </a:ext>
                                          </a:extLst>
                                        </pic:spPr>
                                      </pic:pic>
                                    </a:graphicData>
                                  </a:graphic>
                                </wp:inline>
                              </w:drawing>
                            </w:r>
                          </w:p>
                          <w:p w14:paraId="6E5B755F" w14:textId="77777777" w:rsidR="005A3F68" w:rsidRPr="00B64EE8" w:rsidRDefault="005A3F68" w:rsidP="00E94DAA">
                            <w:pPr>
                              <w:spacing w:line="220" w:lineRule="exact"/>
                              <w:ind w:left="504" w:hangingChars="280" w:hanging="504"/>
                              <w:jc w:val="both"/>
                              <w:rPr>
                                <w:rFonts w:ascii="標楷體" w:hAnsi="標楷體"/>
                                <w:sz w:val="18"/>
                                <w:szCs w:val="18"/>
                              </w:rPr>
                            </w:pPr>
                            <w:r w:rsidRPr="00B64EE8">
                              <w:rPr>
                                <w:rFonts w:ascii="標楷體" w:hAnsi="標楷體" w:hint="eastAsia"/>
                                <w:sz w:val="18"/>
                                <w:szCs w:val="18"/>
                              </w:rPr>
                              <w:t>註：1.本圖係「請問您接收到政府的反詐騙宣導後，有沒有幫助您提升防範詐騙的認知？有的話請追問，您的行為有哪些改變」</w:t>
                            </w:r>
                            <w:r>
                              <w:rPr>
                                <w:rFonts w:ascii="標楷體" w:hAnsi="標楷體" w:hint="eastAsia"/>
                                <w:sz w:val="18"/>
                                <w:szCs w:val="18"/>
                              </w:rPr>
                              <w:t>（</w:t>
                            </w:r>
                            <w:r w:rsidRPr="00B64EE8">
                              <w:rPr>
                                <w:rFonts w:ascii="標楷體" w:hAnsi="標楷體" w:hint="eastAsia"/>
                                <w:sz w:val="18"/>
                                <w:szCs w:val="18"/>
                              </w:rPr>
                              <w:t>複選題</w:t>
                            </w:r>
                            <w:r>
                              <w:rPr>
                                <w:rFonts w:ascii="標楷體" w:hAnsi="標楷體" w:hint="eastAsia"/>
                                <w:sz w:val="18"/>
                                <w:szCs w:val="18"/>
                              </w:rPr>
                              <w:t>）之調查結果</w:t>
                            </w:r>
                            <w:r w:rsidRPr="00B64EE8">
                              <w:rPr>
                                <w:rFonts w:ascii="標楷體" w:hAnsi="標楷體" w:hint="eastAsia"/>
                                <w:sz w:val="18"/>
                                <w:szCs w:val="18"/>
                              </w:rPr>
                              <w:t>。</w:t>
                            </w:r>
                          </w:p>
                          <w:p w14:paraId="45B2A656" w14:textId="77777777" w:rsidR="005A3F68" w:rsidRPr="00B64EE8" w:rsidRDefault="005A3F68" w:rsidP="00E94DAA">
                            <w:pPr>
                              <w:spacing w:line="220" w:lineRule="exact"/>
                              <w:ind w:leftChars="136" w:left="515" w:hangingChars="105" w:hanging="189"/>
                              <w:jc w:val="both"/>
                              <w:rPr>
                                <w:rFonts w:ascii="標楷體" w:hAnsi="標楷體"/>
                                <w:sz w:val="18"/>
                                <w:szCs w:val="18"/>
                              </w:rPr>
                            </w:pPr>
                            <w:r w:rsidRPr="00B64EE8">
                              <w:rPr>
                                <w:rFonts w:ascii="標楷體" w:hAnsi="標楷體" w:hint="eastAsia"/>
                                <w:sz w:val="18"/>
                                <w:szCs w:val="18"/>
                              </w:rPr>
                              <w:t>2.</w:t>
                            </w:r>
                            <w:r>
                              <w:rPr>
                                <w:rFonts w:ascii="標楷體" w:hAnsi="標楷體" w:hint="eastAsia"/>
                                <w:sz w:val="18"/>
                                <w:szCs w:val="18"/>
                              </w:rPr>
                              <w:t>資料來源：擷取自</w:t>
                            </w:r>
                            <w:r w:rsidRPr="00B64EE8">
                              <w:rPr>
                                <w:rFonts w:ascii="標楷體" w:hAnsi="標楷體" w:hint="eastAsia"/>
                                <w:sz w:val="18"/>
                                <w:szCs w:val="18"/>
                              </w:rPr>
                              <w:t>警政署刑事警察局113年我國民眾對於各地方及中央政府反詐宣導工作成效民意調查結案報告書。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F2B217" id="文字方塊 1" o:spid="_x0000_s1029" type="#_x0000_t202" style="position:absolute;left:0;text-align:left;margin-left:228.8pt;margin-top:78.05pt;width:280pt;height:312.6pt;z-index:2517288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" filled="f" stroked="f" strokeweight=".5pt">
                <v:textbox>
                  <w:txbxContent>
                    <w:p w14:paraId="1E0C22FD" w14:textId="77777777" w:rsidR="005A3F68" w:rsidRPr="00B64EE8" w:rsidRDefault="005A3F68" w:rsidP="00E94DAA">
                      <w:pPr>
                        <w:spacing w:line="300" w:lineRule="exact"/>
                        <w:jc w:val="center"/>
                        <w:rPr>
                          <w:rFonts w:ascii="標楷體" w:hAnsi="標楷體"/>
                          <w:b/>
                          <w:bCs/>
                        </w:rPr>
                      </w:pPr>
                      <w:r w:rsidRPr="00B64EE8">
                        <w:rPr>
                          <w:rFonts w:ascii="標楷體" w:hAnsi="標楷體" w:hint="eastAsia"/>
                          <w:b/>
                          <w:bCs/>
                        </w:rPr>
                        <w:t>圖</w:t>
                      </w:r>
                      <w:r>
                        <w:rPr>
                          <w:rFonts w:ascii="標楷體" w:hAnsi="標楷體" w:hint="eastAsia"/>
                          <w:b/>
                          <w:bCs/>
                        </w:rPr>
                        <w:t>1</w:t>
                      </w:r>
                      <w:r w:rsidRPr="00B64EE8">
                        <w:rPr>
                          <w:rFonts w:ascii="標楷體" w:hAnsi="標楷體" w:hint="eastAsia"/>
                          <w:b/>
                          <w:bCs/>
                        </w:rPr>
                        <w:t xml:space="preserve">　反詐宣導工作成效民意調查－民眾行為改變</w:t>
                      </w:r>
                    </w:p>
                    <w:p w14:paraId="52A7119C" w14:textId="77777777" w:rsidR="005A3F68" w:rsidRDefault="005A3F68" w:rsidP="00E94DAA">
                      <w:pPr>
                        <w:jc w:val="center"/>
                      </w:pPr>
                      <w:r w:rsidRPr="0015164C">
                        <w:rPr>
                          <w:noProof/>
                        </w:rPr>
                        <w:drawing>
                          <wp:inline distT="0" distB="0" distL="0" distR="0" wp14:anchorId="031730EE" wp14:editId="1736A232">
                            <wp:extent cx="3301340" cy="291528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8">
                                      <a:extLst>
                                        <a:ext uri="{28A0092B-C50C-407E-A947-70E740481C1C}">
                                          <a14:useLocalDpi xmlns:a14="http://schemas.microsoft.com/office/drawing/2010/main" val="0"/>
                                        </a:ext>
                                      </a:extLst>
                                    </a:blip>
                                    <a:srcRect t="8" b="8"/>
                                    <a:stretch>
                                      <a:fillRect/>
                                    </a:stretch>
                                  </pic:blipFill>
                                  <pic:spPr bwMode="auto">
                                    <a:xfrm>
                                      <a:off x="0" y="0"/>
                                      <a:ext cx="3301340" cy="2915285"/>
                                    </a:xfrm>
                                    <a:prstGeom prst="rect">
                                      <a:avLst/>
                                    </a:prstGeom>
                                    <a:noFill/>
                                    <a:ln>
                                      <a:noFill/>
                                    </a:ln>
                                    <a:extLst>
                                      <a:ext uri="{53640926-AAD7-44D8-BBD7-CCE9431645EC}">
                                        <a14:shadowObscured xmlns:a14="http://schemas.microsoft.com/office/drawing/2010/main"/>
                                      </a:ext>
                                    </a:extLst>
                                  </pic:spPr>
                                </pic:pic>
                              </a:graphicData>
                            </a:graphic>
                          </wp:inline>
                        </w:drawing>
                      </w:r>
                    </w:p>
                    <w:p w14:paraId="6E5B755F" w14:textId="77777777" w:rsidR="005A3F68" w:rsidRPr="00B64EE8" w:rsidRDefault="005A3F68" w:rsidP="00E94DAA">
                      <w:pPr>
                        <w:spacing w:line="220" w:lineRule="exact"/>
                        <w:ind w:left="504" w:hangingChars="280" w:hanging="504"/>
                        <w:jc w:val="both"/>
                        <w:rPr>
                          <w:rFonts w:ascii="標楷體" w:hAnsi="標楷體"/>
                          <w:sz w:val="18"/>
                          <w:szCs w:val="18"/>
                        </w:rPr>
                      </w:pPr>
                      <w:r w:rsidRPr="00B64EE8">
                        <w:rPr>
                          <w:rFonts w:ascii="標楷體" w:hAnsi="標楷體" w:hint="eastAsia"/>
                          <w:sz w:val="18"/>
                          <w:szCs w:val="18"/>
                        </w:rPr>
                        <w:t>註：1.本圖係「請問您接收到政府的反詐騙宣導後，有沒有幫助您提升防範詐騙的認知？有的話請追問，您的行為有哪些改變」</w:t>
                      </w:r>
                      <w:r>
                        <w:rPr>
                          <w:rFonts w:ascii="標楷體" w:hAnsi="標楷體" w:hint="eastAsia"/>
                          <w:sz w:val="18"/>
                          <w:szCs w:val="18"/>
                        </w:rPr>
                        <w:t>（</w:t>
                      </w:r>
                      <w:r w:rsidRPr="00B64EE8">
                        <w:rPr>
                          <w:rFonts w:ascii="標楷體" w:hAnsi="標楷體" w:hint="eastAsia"/>
                          <w:sz w:val="18"/>
                          <w:szCs w:val="18"/>
                        </w:rPr>
                        <w:t>複選題</w:t>
                      </w:r>
                      <w:r>
                        <w:rPr>
                          <w:rFonts w:ascii="標楷體" w:hAnsi="標楷體" w:hint="eastAsia"/>
                          <w:sz w:val="18"/>
                          <w:szCs w:val="18"/>
                        </w:rPr>
                        <w:t>）之調查結果</w:t>
                      </w:r>
                      <w:r w:rsidRPr="00B64EE8">
                        <w:rPr>
                          <w:rFonts w:ascii="標楷體" w:hAnsi="標楷體" w:hint="eastAsia"/>
                          <w:sz w:val="18"/>
                          <w:szCs w:val="18"/>
                        </w:rPr>
                        <w:t>。</w:t>
                      </w:r>
                    </w:p>
                    <w:p w14:paraId="45B2A656" w14:textId="77777777" w:rsidR="005A3F68" w:rsidRPr="00B64EE8" w:rsidRDefault="005A3F68" w:rsidP="00E94DAA">
                      <w:pPr>
                        <w:spacing w:line="220" w:lineRule="exact"/>
                        <w:ind w:leftChars="136" w:left="515" w:hangingChars="105" w:hanging="189"/>
                        <w:jc w:val="both"/>
                        <w:rPr>
                          <w:rFonts w:ascii="標楷體" w:hAnsi="標楷體"/>
                          <w:sz w:val="18"/>
                          <w:szCs w:val="18"/>
                        </w:rPr>
                      </w:pPr>
                      <w:r w:rsidRPr="00B64EE8">
                        <w:rPr>
                          <w:rFonts w:ascii="標楷體" w:hAnsi="標楷體" w:hint="eastAsia"/>
                          <w:sz w:val="18"/>
                          <w:szCs w:val="18"/>
                        </w:rPr>
                        <w:t>2.</w:t>
                      </w:r>
                      <w:r>
                        <w:rPr>
                          <w:rFonts w:ascii="標楷體" w:hAnsi="標楷體" w:hint="eastAsia"/>
                          <w:sz w:val="18"/>
                          <w:szCs w:val="18"/>
                        </w:rPr>
                        <w:t>資料來源：擷取自</w:t>
                      </w:r>
                      <w:r w:rsidRPr="00B64EE8">
                        <w:rPr>
                          <w:rFonts w:ascii="標楷體" w:hAnsi="標楷體" w:hint="eastAsia"/>
                          <w:sz w:val="18"/>
                          <w:szCs w:val="18"/>
                        </w:rPr>
                        <w:t>警政署刑事警察局113年我國民眾對於各地方及中央政府反詐宣導工作成效民意調查結案報告書。</w:t>
                      </w:r>
                    </w:p>
                  </w:txbxContent>
                </v:textbox>
                <w10:wrap type="square" anchorx="margin"/>
              </v:shape>
            </w:pict>
          </mc:Fallback>
        </mc:AlternateContent>
      </w:r>
      <w:r w:rsidR="0089225A" w:rsidRPr="00637C54">
        <w:rPr>
          <w:rFonts w:ascii="標楷體" w:hAnsi="標楷體" w:hint="eastAsia"/>
          <w:b/>
          <w:snapToGrid w:val="0"/>
          <w:color w:val="000000" w:themeColor="text1"/>
          <w:spacing w:val="-2"/>
        </w:rPr>
        <w:t xml:space="preserve">1.　</w:t>
      </w:r>
      <w:r w:rsidR="004D5D49" w:rsidRPr="00637C54">
        <w:rPr>
          <w:rFonts w:ascii="標楷體" w:hAnsi="標楷體" w:hint="eastAsia"/>
          <w:b/>
          <w:bCs/>
          <w:snapToGrid w:val="0"/>
          <w:color w:val="000000" w:themeColor="text1"/>
          <w:spacing w:val="-2"/>
          <w:lang w:val="x-none"/>
        </w:rPr>
        <w:t>民眾缺乏對於可疑電話或訊息習慣性查證及維護個資安全意識，全民反詐騙意識仍有待持續強化：</w:t>
      </w:r>
      <w:r w:rsidR="004D5D49" w:rsidRPr="00637C54">
        <w:rPr>
          <w:rFonts w:ascii="標楷體" w:hAnsi="標楷體" w:hint="eastAsia"/>
          <w:bCs/>
          <w:snapToGrid w:val="0"/>
          <w:color w:val="000000" w:themeColor="text1"/>
          <w:spacing w:val="-2"/>
          <w:lang w:val="x-none"/>
        </w:rPr>
        <w:t>警政署刑事警察局（下稱刑事警察局）為瞭解</w:t>
      </w:r>
      <w:proofErr w:type="gramStart"/>
      <w:r w:rsidR="004D5D49" w:rsidRPr="00637C54">
        <w:rPr>
          <w:rFonts w:ascii="標楷體" w:hAnsi="標楷體" w:hint="eastAsia"/>
          <w:bCs/>
          <w:snapToGrid w:val="0"/>
          <w:color w:val="000000" w:themeColor="text1"/>
          <w:spacing w:val="-2"/>
          <w:lang w:val="x-none"/>
        </w:rPr>
        <w:t>政府反詐宣導</w:t>
      </w:r>
      <w:proofErr w:type="gramEnd"/>
      <w:r w:rsidR="004D5D49" w:rsidRPr="00637C54">
        <w:rPr>
          <w:rFonts w:ascii="標楷體" w:hAnsi="標楷體" w:hint="eastAsia"/>
          <w:bCs/>
          <w:snapToGrid w:val="0"/>
          <w:color w:val="000000" w:themeColor="text1"/>
          <w:spacing w:val="-2"/>
          <w:lang w:val="x-none"/>
        </w:rPr>
        <w:t>成效及民眾</w:t>
      </w:r>
      <w:proofErr w:type="gramStart"/>
      <w:r w:rsidR="004D5D49" w:rsidRPr="00637C54">
        <w:rPr>
          <w:rFonts w:ascii="標楷體" w:hAnsi="標楷體" w:hint="eastAsia"/>
          <w:bCs/>
          <w:snapToGrid w:val="0"/>
          <w:color w:val="000000" w:themeColor="text1"/>
          <w:spacing w:val="-2"/>
          <w:lang w:val="x-none"/>
        </w:rPr>
        <w:t>識詐知</w:t>
      </w:r>
      <w:proofErr w:type="gramEnd"/>
      <w:r w:rsidR="004D5D49" w:rsidRPr="00637C54">
        <w:rPr>
          <w:rFonts w:ascii="標楷體" w:hAnsi="標楷體" w:hint="eastAsia"/>
          <w:bCs/>
          <w:snapToGrid w:val="0"/>
          <w:color w:val="000000" w:themeColor="text1"/>
          <w:spacing w:val="-2"/>
          <w:lang w:val="x-none"/>
        </w:rPr>
        <w:t>能，於113年5月以300萬元委商辦理「113年我國民眾對於各地方及</w:t>
      </w:r>
      <w:proofErr w:type="gramStart"/>
      <w:r w:rsidR="004D5D49" w:rsidRPr="00637C54">
        <w:rPr>
          <w:rFonts w:ascii="標楷體" w:hAnsi="標楷體" w:hint="eastAsia"/>
          <w:bCs/>
          <w:snapToGrid w:val="0"/>
          <w:color w:val="000000" w:themeColor="text1"/>
          <w:spacing w:val="-2"/>
          <w:lang w:val="x-none"/>
        </w:rPr>
        <w:t>中央政府反詐宣導</w:t>
      </w:r>
      <w:proofErr w:type="gramEnd"/>
      <w:r w:rsidR="004D5D49" w:rsidRPr="00637C54">
        <w:rPr>
          <w:rFonts w:ascii="標楷體" w:hAnsi="標楷體" w:hint="eastAsia"/>
          <w:bCs/>
          <w:snapToGrid w:val="0"/>
          <w:color w:val="000000" w:themeColor="text1"/>
          <w:spacing w:val="-2"/>
          <w:lang w:val="x-none"/>
        </w:rPr>
        <w:t>工作成效民意調查計畫」（下稱反詐宣導工作成效民意調查），針對「反詐騙認知」、「詐騙情境認知」及「</w:t>
      </w:r>
      <w:proofErr w:type="gramStart"/>
      <w:r w:rsidR="004D5D49" w:rsidRPr="00637C54">
        <w:rPr>
          <w:rFonts w:ascii="標楷體" w:hAnsi="標楷體" w:hint="eastAsia"/>
          <w:bCs/>
          <w:snapToGrid w:val="0"/>
          <w:color w:val="000000" w:themeColor="text1"/>
          <w:spacing w:val="-2"/>
          <w:lang w:val="x-none"/>
        </w:rPr>
        <w:t>政府反詐宣導</w:t>
      </w:r>
      <w:proofErr w:type="gramEnd"/>
      <w:r w:rsidR="004D5D49" w:rsidRPr="00637C54">
        <w:rPr>
          <w:rFonts w:ascii="標楷體" w:hAnsi="標楷體" w:hint="eastAsia"/>
          <w:bCs/>
          <w:snapToGrid w:val="0"/>
          <w:color w:val="000000" w:themeColor="text1"/>
          <w:spacing w:val="-2"/>
          <w:lang w:val="x-none"/>
        </w:rPr>
        <w:t>成效」等面向，以抽樣電話訪問22個市</w:t>
      </w:r>
      <w:proofErr w:type="gramStart"/>
      <w:r w:rsidR="004D5D49" w:rsidRPr="00637C54">
        <w:rPr>
          <w:rFonts w:ascii="標楷體" w:hAnsi="標楷體" w:hint="eastAsia"/>
          <w:bCs/>
          <w:snapToGrid w:val="0"/>
          <w:color w:val="000000" w:themeColor="text1"/>
          <w:spacing w:val="-2"/>
          <w:lang w:val="x-none"/>
        </w:rPr>
        <w:t>縣年滿</w:t>
      </w:r>
      <w:proofErr w:type="gramEnd"/>
      <w:r w:rsidR="004D5D49" w:rsidRPr="00637C54">
        <w:rPr>
          <w:rFonts w:ascii="標楷體" w:hAnsi="標楷體" w:hint="eastAsia"/>
          <w:bCs/>
          <w:snapToGrid w:val="0"/>
          <w:color w:val="000000" w:themeColor="text1"/>
          <w:spacing w:val="-2"/>
          <w:lang w:val="x-none"/>
        </w:rPr>
        <w:t>18歲以上之民眾。</w:t>
      </w:r>
      <w:proofErr w:type="gramStart"/>
      <w:r w:rsidR="004D5D49" w:rsidRPr="00637C54">
        <w:rPr>
          <w:rFonts w:ascii="標楷體" w:hAnsi="標楷體" w:hint="eastAsia"/>
          <w:bCs/>
          <w:snapToGrid w:val="0"/>
          <w:color w:val="000000" w:themeColor="text1"/>
          <w:spacing w:val="-2"/>
          <w:lang w:val="x-none"/>
        </w:rPr>
        <w:t>據反詐宣導</w:t>
      </w:r>
      <w:proofErr w:type="gramEnd"/>
      <w:r w:rsidR="004D5D49" w:rsidRPr="00637C54">
        <w:rPr>
          <w:rFonts w:ascii="標楷體" w:hAnsi="標楷體" w:hint="eastAsia"/>
          <w:bCs/>
          <w:snapToGrid w:val="0"/>
          <w:color w:val="000000" w:themeColor="text1"/>
          <w:spacing w:val="-2"/>
          <w:lang w:val="x-none"/>
        </w:rPr>
        <w:t>工作成效民意調查結案報告分析，設計詐騙情境測試受訪民眾防詐警覺性，皆有逾</w:t>
      </w:r>
      <w:proofErr w:type="gramStart"/>
      <w:r w:rsidR="004D5D49" w:rsidRPr="00637C54">
        <w:rPr>
          <w:rFonts w:ascii="標楷體" w:hAnsi="標楷體" w:hint="eastAsia"/>
          <w:bCs/>
          <w:snapToGrid w:val="0"/>
          <w:color w:val="000000" w:themeColor="text1"/>
          <w:spacing w:val="-2"/>
          <w:lang w:val="x-none"/>
        </w:rPr>
        <w:t>9成</w:t>
      </w:r>
      <w:proofErr w:type="gramEnd"/>
      <w:r w:rsidR="004D5D49" w:rsidRPr="00637C54">
        <w:rPr>
          <w:rFonts w:ascii="標楷體" w:hAnsi="標楷體" w:hint="eastAsia"/>
          <w:bCs/>
          <w:snapToGrid w:val="0"/>
          <w:color w:val="000000" w:themeColor="text1"/>
          <w:spacing w:val="-2"/>
          <w:lang w:val="x-none"/>
        </w:rPr>
        <w:t>受訪者可辨識該等情境為詐騙；另政府</w:t>
      </w:r>
      <w:proofErr w:type="gramStart"/>
      <w:r w:rsidR="004D5D49" w:rsidRPr="00637C54">
        <w:rPr>
          <w:rFonts w:ascii="標楷體" w:hAnsi="標楷體" w:hint="eastAsia"/>
          <w:bCs/>
          <w:snapToGrid w:val="0"/>
          <w:color w:val="000000" w:themeColor="text1"/>
          <w:spacing w:val="-2"/>
          <w:lang w:val="x-none"/>
        </w:rPr>
        <w:t>辦理反詐宣導</w:t>
      </w:r>
      <w:proofErr w:type="gramEnd"/>
      <w:r w:rsidR="004D5D49" w:rsidRPr="00637C54">
        <w:rPr>
          <w:rFonts w:ascii="標楷體" w:hAnsi="標楷體" w:hint="eastAsia"/>
          <w:bCs/>
          <w:snapToGrid w:val="0"/>
          <w:color w:val="000000" w:themeColor="text1"/>
          <w:spacing w:val="-2"/>
          <w:lang w:val="x-none"/>
        </w:rPr>
        <w:t>後，民眾在防範詐騙之認知提升計10項行為改變，其中「不輕易提供個人金融資料」、「</w:t>
      </w:r>
      <w:proofErr w:type="spellStart"/>
      <w:r w:rsidR="004D5D49" w:rsidRPr="00637C54">
        <w:rPr>
          <w:rFonts w:ascii="標楷體" w:hAnsi="標楷體" w:hint="eastAsia"/>
          <w:bCs/>
          <w:snapToGrid w:val="0"/>
          <w:color w:val="000000" w:themeColor="text1"/>
          <w:spacing w:val="-2"/>
          <w:lang w:val="x-none"/>
        </w:rPr>
        <w:t>不隨便加入不明投資群組</w:t>
      </w:r>
      <w:proofErr w:type="spellEnd"/>
      <w:r w:rsidR="004D5D49" w:rsidRPr="00637C54">
        <w:rPr>
          <w:rFonts w:ascii="標楷體" w:hAnsi="標楷體" w:hint="eastAsia"/>
          <w:bCs/>
          <w:snapToGrid w:val="0"/>
          <w:color w:val="000000" w:themeColor="text1"/>
          <w:spacing w:val="-2"/>
          <w:lang w:val="x-none"/>
        </w:rPr>
        <w:t>」、「不聽信電話指示操作ATM」、「</w:t>
      </w:r>
      <w:proofErr w:type="spellStart"/>
      <w:r w:rsidR="004D5D49" w:rsidRPr="00637C54">
        <w:rPr>
          <w:rFonts w:ascii="標楷體" w:hAnsi="標楷體" w:hint="eastAsia"/>
          <w:bCs/>
          <w:snapToGrid w:val="0"/>
          <w:color w:val="000000" w:themeColor="text1"/>
          <w:spacing w:val="-2"/>
          <w:lang w:val="x-none"/>
        </w:rPr>
        <w:t>不輕易</w:t>
      </w:r>
      <w:proofErr w:type="gramStart"/>
      <w:r w:rsidR="004D5D49" w:rsidRPr="00637C54">
        <w:rPr>
          <w:rFonts w:ascii="標楷體" w:hAnsi="標楷體" w:hint="eastAsia"/>
          <w:bCs/>
          <w:snapToGrid w:val="0"/>
          <w:color w:val="000000" w:themeColor="text1"/>
          <w:spacing w:val="-2"/>
          <w:lang w:val="x-none"/>
        </w:rPr>
        <w:t>相信誤設分期</w:t>
      </w:r>
      <w:proofErr w:type="spellEnd"/>
      <w:proofErr w:type="gramEnd"/>
      <w:r w:rsidR="004D5D49" w:rsidRPr="00637C54">
        <w:rPr>
          <w:rFonts w:ascii="標楷體" w:hAnsi="標楷體" w:hint="eastAsia"/>
          <w:bCs/>
          <w:snapToGrid w:val="0"/>
          <w:color w:val="000000" w:themeColor="text1"/>
          <w:spacing w:val="-2"/>
          <w:lang w:val="x-none"/>
        </w:rPr>
        <w:t>」、「不會隨便點選網址」等5項，同意者皆占</w:t>
      </w:r>
      <w:proofErr w:type="gramStart"/>
      <w:r w:rsidR="004D5D49" w:rsidRPr="00637C54">
        <w:rPr>
          <w:rFonts w:ascii="標楷體" w:hAnsi="標楷體" w:hint="eastAsia"/>
          <w:bCs/>
          <w:snapToGrid w:val="0"/>
          <w:color w:val="000000" w:themeColor="text1"/>
          <w:spacing w:val="-2"/>
          <w:lang w:val="x-none"/>
        </w:rPr>
        <w:t>7成</w:t>
      </w:r>
      <w:proofErr w:type="gramEnd"/>
      <w:r w:rsidR="004D5D49" w:rsidRPr="00637C54">
        <w:rPr>
          <w:rFonts w:ascii="標楷體" w:hAnsi="標楷體" w:hint="eastAsia"/>
          <w:bCs/>
          <w:snapToGrid w:val="0"/>
          <w:color w:val="000000" w:themeColor="text1"/>
          <w:spacing w:val="-2"/>
          <w:lang w:val="x-none"/>
        </w:rPr>
        <w:t>以上（圖1），顯示</w:t>
      </w:r>
      <w:proofErr w:type="gramStart"/>
      <w:r w:rsidR="004D5D49" w:rsidRPr="00637C54">
        <w:rPr>
          <w:rFonts w:ascii="標楷體" w:hAnsi="標楷體" w:hint="eastAsia"/>
          <w:bCs/>
          <w:snapToGrid w:val="0"/>
          <w:color w:val="000000" w:themeColor="text1"/>
          <w:spacing w:val="-2"/>
          <w:lang w:val="x-none"/>
        </w:rPr>
        <w:t>政府</w:t>
      </w:r>
      <w:r w:rsidR="004D5D49" w:rsidRPr="00637C54">
        <w:rPr>
          <w:rFonts w:ascii="標楷體" w:hAnsi="標楷體" w:hint="eastAsia"/>
          <w:bCs/>
          <w:snapToGrid w:val="0"/>
          <w:color w:val="000000" w:themeColor="text1"/>
          <w:spacing w:val="-2"/>
          <w:lang w:val="x-none"/>
        </w:rPr>
        <w:lastRenderedPageBreak/>
        <w:t>反詐宣導</w:t>
      </w:r>
      <w:proofErr w:type="gramEnd"/>
      <w:r w:rsidR="004D5D49" w:rsidRPr="00637C54">
        <w:rPr>
          <w:rFonts w:ascii="標楷體" w:hAnsi="標楷體" w:hint="eastAsia"/>
          <w:bCs/>
          <w:snapToGrid w:val="0"/>
          <w:color w:val="000000" w:themeColor="text1"/>
          <w:spacing w:val="-2"/>
          <w:lang w:val="x-none"/>
        </w:rPr>
        <w:t>對民眾之行為改變有正向之影響力，惟「打165反詐騙電話求證」及「定期更新網站上的密碼」等2項之同意者，僅分別為50.12％及40.64％。</w:t>
      </w:r>
      <w:proofErr w:type="spellStart"/>
      <w:r w:rsidR="004D5D49" w:rsidRPr="00637C54">
        <w:rPr>
          <w:rFonts w:ascii="標楷體" w:hAnsi="標楷體" w:hint="eastAsia"/>
          <w:bCs/>
          <w:snapToGrid w:val="0"/>
          <w:color w:val="000000" w:themeColor="text1"/>
          <w:spacing w:val="-2"/>
          <w:lang w:val="x-none"/>
        </w:rPr>
        <w:t>又調查民眾反詐騙認知情形，逾</w:t>
      </w:r>
      <w:proofErr w:type="spellEnd"/>
      <w:proofErr w:type="gramStart"/>
      <w:r w:rsidR="004D5D49" w:rsidRPr="00637C54">
        <w:rPr>
          <w:rFonts w:ascii="標楷體" w:hAnsi="標楷體" w:hint="eastAsia"/>
          <w:bCs/>
          <w:snapToGrid w:val="0"/>
          <w:color w:val="000000" w:themeColor="text1"/>
          <w:spacing w:val="-2"/>
          <w:lang w:val="x-none"/>
        </w:rPr>
        <w:t>9成</w:t>
      </w:r>
      <w:proofErr w:type="gramEnd"/>
      <w:r w:rsidR="004D5D49" w:rsidRPr="00637C54">
        <w:rPr>
          <w:rFonts w:ascii="標楷體" w:hAnsi="標楷體" w:hint="eastAsia"/>
          <w:bCs/>
          <w:snapToGrid w:val="0"/>
          <w:color w:val="000000" w:themeColor="text1"/>
          <w:spacing w:val="-2"/>
          <w:lang w:val="x-none"/>
        </w:rPr>
        <w:t>之受訪民眾遇到可疑電話或訊息，及在進行轉帳或投資等金錢往來行為，不會透過165反詐騙電話或其他官方管道進行查證，亦有近</w:t>
      </w:r>
      <w:proofErr w:type="gramStart"/>
      <w:r w:rsidR="004D5D49" w:rsidRPr="00637C54">
        <w:rPr>
          <w:rFonts w:ascii="標楷體" w:hAnsi="標楷體" w:hint="eastAsia"/>
          <w:bCs/>
          <w:snapToGrid w:val="0"/>
          <w:color w:val="000000" w:themeColor="text1"/>
          <w:spacing w:val="-2"/>
          <w:lang w:val="x-none"/>
        </w:rPr>
        <w:t>8成</w:t>
      </w:r>
      <w:proofErr w:type="gramEnd"/>
      <w:r w:rsidR="004D5D49" w:rsidRPr="00637C54">
        <w:rPr>
          <w:rFonts w:ascii="標楷體" w:hAnsi="標楷體" w:hint="eastAsia"/>
          <w:bCs/>
          <w:snapToGrid w:val="0"/>
          <w:color w:val="000000" w:themeColor="text1"/>
          <w:spacing w:val="-2"/>
          <w:lang w:val="x-none"/>
        </w:rPr>
        <w:t>受訪民眾會使用連續數字或生日作為社群平</w:t>
      </w:r>
      <w:proofErr w:type="gramStart"/>
      <w:r w:rsidR="004D5D49" w:rsidRPr="00637C54">
        <w:rPr>
          <w:rFonts w:ascii="標楷體" w:hAnsi="標楷體" w:hint="eastAsia"/>
          <w:bCs/>
          <w:snapToGrid w:val="0"/>
          <w:color w:val="000000" w:themeColor="text1"/>
          <w:spacing w:val="-2"/>
          <w:lang w:val="x-none"/>
        </w:rPr>
        <w:t>臺</w:t>
      </w:r>
      <w:proofErr w:type="gramEnd"/>
      <w:r w:rsidR="004D5D49" w:rsidRPr="00637C54">
        <w:rPr>
          <w:rFonts w:ascii="標楷體" w:hAnsi="標楷體" w:hint="eastAsia"/>
          <w:bCs/>
          <w:snapToGrid w:val="0"/>
          <w:color w:val="000000" w:themeColor="text1"/>
          <w:spacing w:val="-2"/>
          <w:lang w:val="x-none"/>
        </w:rPr>
        <w:t>帳號密碼，顯示多數民眾缺乏對於可疑電話或訊息習慣性查證及維護個資安全意識，恐增加受騙機率，甚或淪為詐騙集團操作工具，全民反詐騙意識仍有待持續強化。經函請行政院督促權責機關持續</w:t>
      </w:r>
      <w:proofErr w:type="gramStart"/>
      <w:r w:rsidR="004D5D49" w:rsidRPr="00637C54">
        <w:rPr>
          <w:rFonts w:ascii="標楷體" w:hAnsi="標楷體" w:hint="eastAsia"/>
          <w:bCs/>
          <w:snapToGrid w:val="0"/>
          <w:color w:val="000000" w:themeColor="text1"/>
          <w:spacing w:val="-2"/>
          <w:lang w:val="x-none"/>
        </w:rPr>
        <w:t>研</w:t>
      </w:r>
      <w:proofErr w:type="gramEnd"/>
      <w:r w:rsidR="004D5D49" w:rsidRPr="00637C54">
        <w:rPr>
          <w:rFonts w:ascii="標楷體" w:hAnsi="標楷體" w:hint="eastAsia"/>
          <w:bCs/>
          <w:snapToGrid w:val="0"/>
          <w:color w:val="000000" w:themeColor="text1"/>
          <w:spacing w:val="-2"/>
          <w:lang w:val="x-none"/>
        </w:rPr>
        <w:t>謀精</w:t>
      </w:r>
      <w:proofErr w:type="gramStart"/>
      <w:r w:rsidR="004D5D49" w:rsidRPr="00637C54">
        <w:rPr>
          <w:rFonts w:ascii="標楷體" w:hAnsi="標楷體" w:hint="eastAsia"/>
          <w:bCs/>
          <w:snapToGrid w:val="0"/>
          <w:color w:val="000000" w:themeColor="text1"/>
          <w:spacing w:val="-2"/>
          <w:lang w:val="x-none"/>
        </w:rPr>
        <w:t>準識詐</w:t>
      </w:r>
      <w:proofErr w:type="gramEnd"/>
      <w:r w:rsidR="004D5D49" w:rsidRPr="00637C54">
        <w:rPr>
          <w:rFonts w:ascii="標楷體" w:hAnsi="標楷體" w:hint="eastAsia"/>
          <w:bCs/>
          <w:snapToGrid w:val="0"/>
          <w:color w:val="000000" w:themeColor="text1"/>
          <w:spacing w:val="-2"/>
          <w:lang w:val="x-none"/>
        </w:rPr>
        <w:t>宣導，提醒民眾善用165專線等官方管道進行查證，強化全民</w:t>
      </w:r>
      <w:proofErr w:type="gramStart"/>
      <w:r w:rsidR="004D5D49" w:rsidRPr="00637C54">
        <w:rPr>
          <w:rFonts w:ascii="標楷體" w:hAnsi="標楷體" w:hint="eastAsia"/>
          <w:bCs/>
          <w:snapToGrid w:val="0"/>
          <w:color w:val="000000" w:themeColor="text1"/>
          <w:spacing w:val="-2"/>
          <w:lang w:val="x-none"/>
        </w:rPr>
        <w:t>識詐能力</w:t>
      </w:r>
      <w:proofErr w:type="gramEnd"/>
      <w:r w:rsidR="004D5D49" w:rsidRPr="00637C54">
        <w:rPr>
          <w:rFonts w:ascii="標楷體" w:hAnsi="標楷體" w:hint="eastAsia"/>
          <w:bCs/>
          <w:snapToGrid w:val="0"/>
          <w:color w:val="000000" w:themeColor="text1"/>
          <w:spacing w:val="-2"/>
          <w:lang w:val="x-none"/>
        </w:rPr>
        <w:t>與防詐警覺性。據復：內政部統籌有關部會依最新詐欺趨勢及按不同年齡與族群之生活習慣、日常喜好、關心議題及被害風險，設定分齡、分眾宣導主題，製作</w:t>
      </w:r>
      <w:proofErr w:type="gramStart"/>
      <w:r w:rsidR="004D5D49" w:rsidRPr="00637C54">
        <w:rPr>
          <w:rFonts w:ascii="標楷體" w:hAnsi="標楷體" w:hint="eastAsia"/>
          <w:bCs/>
          <w:snapToGrid w:val="0"/>
          <w:color w:val="000000" w:themeColor="text1"/>
          <w:spacing w:val="-2"/>
          <w:lang w:val="x-none"/>
        </w:rPr>
        <w:t>多元識詐宣導</w:t>
      </w:r>
      <w:proofErr w:type="gramEnd"/>
      <w:r w:rsidR="004D5D49" w:rsidRPr="00637C54">
        <w:rPr>
          <w:rFonts w:ascii="標楷體" w:hAnsi="標楷體" w:hint="eastAsia"/>
          <w:bCs/>
          <w:snapToGrid w:val="0"/>
          <w:color w:val="000000" w:themeColor="text1"/>
          <w:spacing w:val="-2"/>
          <w:lang w:val="x-none"/>
        </w:rPr>
        <w:t>素材，透過各部會運用所屬管道進行宣導，並提醒民眾善用165專線等官方管道進行查證。</w:t>
      </w:r>
    </w:p>
    <w:p w14:paraId="3B57EF0D" w14:textId="633CFF4A" w:rsidR="0089225A" w:rsidRPr="00915FAB" w:rsidRDefault="001936A4" w:rsidP="002465B1">
      <w:pPr>
        <w:overflowPunct w:val="0"/>
        <w:spacing w:line="466" w:lineRule="exact"/>
        <w:ind w:firstLineChars="450" w:firstLine="1080"/>
        <w:jc w:val="both"/>
        <w:rPr>
          <w:rFonts w:ascii="標楷體" w:hAnsi="標楷體"/>
          <w:bCs/>
          <w:snapToGrid w:val="0"/>
          <w:color w:val="000000" w:themeColor="text1"/>
          <w:lang w:val="x-none"/>
        </w:rPr>
      </w:pPr>
      <w:r w:rsidRPr="00915FAB">
        <w:rPr>
          <w:rFonts w:ascii="標楷體" w:hAnsi="標楷體"/>
          <w:noProof/>
          <w:color w:val="000000" w:themeColor="text1"/>
          <w:szCs w:val="32"/>
        </w:rPr>
        <mc:AlternateContent>
          <mc:Choice Requires="wps">
            <w:drawing>
              <wp:anchor distT="0" distB="0" distL="114300" distR="114300" simplePos="0" relativeHeight="251706368" behindDoc="0" locked="0" layoutInCell="1" allowOverlap="1" wp14:anchorId="73EEDA82" wp14:editId="74D7E7C8">
                <wp:simplePos x="0" y="0"/>
                <wp:positionH relativeFrom="margin">
                  <wp:posOffset>1956435</wp:posOffset>
                </wp:positionH>
                <wp:positionV relativeFrom="paragraph">
                  <wp:posOffset>1227032</wp:posOffset>
                </wp:positionV>
                <wp:extent cx="4343400" cy="3191510"/>
                <wp:effectExtent l="0" t="0" r="0" b="0"/>
                <wp:wrapSquare wrapText="bothSides"/>
                <wp:docPr id="511477107" name="文字方塊 1"/>
                <wp:cNvGraphicFramePr/>
                <a:graphic xmlns:a="http://schemas.openxmlformats.org/drawingml/2006/main">
                  <a:graphicData uri="http://schemas.microsoft.com/office/word/2010/wordprocessingShape">
                    <wps:wsp>
                      <wps:cNvSpPr txBox="1"/>
                      <wps:spPr>
                        <a:xfrm>
                          <a:off x="0" y="0"/>
                          <a:ext cx="4343400" cy="3191510"/>
                        </a:xfrm>
                        <a:prstGeom prst="rect">
                          <a:avLst/>
                        </a:prstGeom>
                        <a:noFill/>
                        <a:ln w="6350">
                          <a:noFill/>
                        </a:ln>
                      </wps:spPr>
                      <wps:txbx>
                        <w:txbxContent>
                          <w:p w14:paraId="3DF66E8B" w14:textId="77777777" w:rsidR="005A3F68" w:rsidRPr="008D4A2F" w:rsidRDefault="005A3F68" w:rsidP="004D5D49">
                            <w:pPr>
                              <w:spacing w:line="240" w:lineRule="exact"/>
                              <w:jc w:val="center"/>
                              <w:rPr>
                                <w:rFonts w:ascii="標楷體" w:hAnsi="標楷體"/>
                                <w:b/>
                                <w:bCs/>
                                <w:szCs w:val="16"/>
                              </w:rPr>
                            </w:pPr>
                            <w:r w:rsidRPr="008D4A2F">
                              <w:rPr>
                                <w:rFonts w:ascii="標楷體" w:hAnsi="標楷體" w:hint="eastAsia"/>
                                <w:b/>
                                <w:bCs/>
                                <w:szCs w:val="16"/>
                              </w:rPr>
                              <w:t>表</w:t>
                            </w:r>
                            <w:r>
                              <w:rPr>
                                <w:rFonts w:ascii="標楷體" w:hAnsi="標楷體" w:hint="eastAsia"/>
                                <w:b/>
                                <w:bCs/>
                                <w:szCs w:val="16"/>
                              </w:rPr>
                              <w:t>4　涉詐欺嫌疑犯人數</w:t>
                            </w:r>
                          </w:p>
                          <w:p w14:paraId="31FB92F4" w14:textId="77777777" w:rsidR="005A3F68" w:rsidRPr="00992F3D" w:rsidRDefault="005A3F68" w:rsidP="004D5D49">
                            <w:pPr>
                              <w:spacing w:line="240" w:lineRule="exact"/>
                              <w:ind w:rightChars="17" w:right="41"/>
                              <w:jc w:val="right"/>
                              <w:rPr>
                                <w:rFonts w:ascii="標楷體" w:hAnsi="標楷體"/>
                                <w:sz w:val="20"/>
                                <w:szCs w:val="22"/>
                              </w:rPr>
                            </w:pPr>
                            <w:r w:rsidRPr="00992F3D">
                              <w:rPr>
                                <w:rFonts w:ascii="標楷體" w:hAnsi="標楷體" w:hint="eastAsia"/>
                                <w:sz w:val="20"/>
                                <w:szCs w:val="22"/>
                              </w:rPr>
                              <w:t>單位：人、％</w:t>
                            </w:r>
                          </w:p>
                          <w:tbl>
                            <w:tblPr>
                              <w:tblStyle w:val="aff5"/>
                              <w:tblW w:w="0" w:type="auto"/>
                              <w:jc w:val="center"/>
                              <w:tblLook w:val="04A0" w:firstRow="1" w:lastRow="0" w:firstColumn="1" w:lastColumn="0" w:noHBand="0" w:noVBand="1"/>
                            </w:tblPr>
                            <w:tblGrid>
                              <w:gridCol w:w="1417"/>
                              <w:gridCol w:w="851"/>
                              <w:gridCol w:w="850"/>
                              <w:gridCol w:w="851"/>
                              <w:gridCol w:w="850"/>
                              <w:gridCol w:w="834"/>
                              <w:gridCol w:w="818"/>
                            </w:tblGrid>
                            <w:tr w:rsidR="005A3F68" w:rsidRPr="008D4A2F" w14:paraId="60CBD0F5" w14:textId="77777777" w:rsidTr="006D4C90">
                              <w:trPr>
                                <w:trHeight w:val="312"/>
                                <w:jc w:val="center"/>
                              </w:trPr>
                              <w:tc>
                                <w:tcPr>
                                  <w:tcW w:w="1417" w:type="dxa"/>
                                  <w:vMerge w:val="restart"/>
                                  <w:tcBorders>
                                    <w:tl2br w:val="single" w:sz="4" w:space="0" w:color="auto"/>
                                  </w:tcBorders>
                                </w:tcPr>
                                <w:p w14:paraId="1B4166EC" w14:textId="77777777" w:rsidR="005A3F68" w:rsidRDefault="005A3F68" w:rsidP="007F62E4">
                                  <w:pPr>
                                    <w:spacing w:line="300" w:lineRule="exact"/>
                                    <w:ind w:leftChars="-25" w:left="-60" w:rightChars="-21" w:right="-50"/>
                                    <w:jc w:val="right"/>
                                    <w:rPr>
                                      <w:rFonts w:ascii="標楷體" w:hAnsi="標楷體"/>
                                      <w:sz w:val="20"/>
                                    </w:rPr>
                                  </w:pPr>
                                  <w:r w:rsidRPr="008D4A2F">
                                    <w:rPr>
                                      <w:rFonts w:ascii="標楷體" w:hAnsi="標楷體" w:hint="eastAsia"/>
                                      <w:sz w:val="20"/>
                                    </w:rPr>
                                    <w:t>年度</w:t>
                                  </w:r>
                                </w:p>
                                <w:p w14:paraId="37161BC4" w14:textId="77777777" w:rsidR="005A3F68" w:rsidRPr="008D4A2F" w:rsidRDefault="005A3F68" w:rsidP="007F62E4">
                                  <w:pPr>
                                    <w:spacing w:line="300" w:lineRule="exact"/>
                                    <w:ind w:leftChars="-37" w:left="-89" w:right="800"/>
                                    <w:jc w:val="right"/>
                                    <w:rPr>
                                      <w:rFonts w:ascii="標楷體" w:hAnsi="標楷體"/>
                                      <w:sz w:val="20"/>
                                    </w:rPr>
                                  </w:pPr>
                                  <w:r>
                                    <w:rPr>
                                      <w:rFonts w:ascii="標楷體" w:hAnsi="標楷體" w:hint="eastAsia"/>
                                      <w:sz w:val="20"/>
                                    </w:rPr>
                                    <w:t>年齡</w:t>
                                  </w:r>
                                </w:p>
                              </w:tc>
                              <w:tc>
                                <w:tcPr>
                                  <w:tcW w:w="1701" w:type="dxa"/>
                                  <w:gridSpan w:val="2"/>
                                  <w:tcBorders>
                                    <w:bottom w:val="nil"/>
                                  </w:tcBorders>
                                  <w:vAlign w:val="center"/>
                                </w:tcPr>
                                <w:p w14:paraId="6633F23C"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111</w:t>
                                  </w:r>
                                </w:p>
                              </w:tc>
                              <w:tc>
                                <w:tcPr>
                                  <w:tcW w:w="1701" w:type="dxa"/>
                                  <w:gridSpan w:val="2"/>
                                  <w:tcBorders>
                                    <w:bottom w:val="nil"/>
                                  </w:tcBorders>
                                  <w:vAlign w:val="center"/>
                                </w:tcPr>
                                <w:p w14:paraId="71E0E54D"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112</w:t>
                                  </w:r>
                                </w:p>
                              </w:tc>
                              <w:tc>
                                <w:tcPr>
                                  <w:tcW w:w="1650" w:type="dxa"/>
                                  <w:gridSpan w:val="2"/>
                                  <w:tcBorders>
                                    <w:bottom w:val="nil"/>
                                  </w:tcBorders>
                                  <w:vAlign w:val="center"/>
                                </w:tcPr>
                                <w:p w14:paraId="5BC99E54"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113</w:t>
                                  </w:r>
                                </w:p>
                              </w:tc>
                            </w:tr>
                            <w:tr w:rsidR="005A3F68" w:rsidRPr="008D4A2F" w14:paraId="7EE80A69" w14:textId="77777777" w:rsidTr="006D4C90">
                              <w:trPr>
                                <w:trHeight w:val="312"/>
                                <w:jc w:val="center"/>
                              </w:trPr>
                              <w:tc>
                                <w:tcPr>
                                  <w:tcW w:w="1417" w:type="dxa"/>
                                  <w:vMerge/>
                                  <w:tcBorders>
                                    <w:tl2br w:val="single" w:sz="4" w:space="0" w:color="auto"/>
                                  </w:tcBorders>
                                  <w:vAlign w:val="center"/>
                                </w:tcPr>
                                <w:p w14:paraId="061C3C0C" w14:textId="77777777" w:rsidR="005A3F68" w:rsidRPr="008D4A2F" w:rsidRDefault="005A3F68" w:rsidP="002B014B">
                                  <w:pPr>
                                    <w:spacing w:line="200" w:lineRule="exact"/>
                                    <w:ind w:leftChars="-25" w:left="-60"/>
                                    <w:jc w:val="center"/>
                                    <w:rPr>
                                      <w:rFonts w:ascii="標楷體" w:hAnsi="標楷體"/>
                                      <w:sz w:val="20"/>
                                    </w:rPr>
                                  </w:pPr>
                                </w:p>
                              </w:tc>
                              <w:tc>
                                <w:tcPr>
                                  <w:tcW w:w="851" w:type="dxa"/>
                                  <w:tcBorders>
                                    <w:top w:val="nil"/>
                                  </w:tcBorders>
                                  <w:vAlign w:val="center"/>
                                </w:tcPr>
                                <w:p w14:paraId="04384133" w14:textId="77777777" w:rsidR="005A3F68" w:rsidRPr="008D4A2F" w:rsidRDefault="005A3F68" w:rsidP="002B014B">
                                  <w:pPr>
                                    <w:spacing w:line="200" w:lineRule="exact"/>
                                    <w:jc w:val="center"/>
                                    <w:rPr>
                                      <w:rFonts w:ascii="標楷體" w:hAnsi="標楷體"/>
                                      <w:sz w:val="20"/>
                                    </w:rPr>
                                  </w:pPr>
                                </w:p>
                              </w:tc>
                              <w:tc>
                                <w:tcPr>
                                  <w:tcW w:w="850" w:type="dxa"/>
                                  <w:vAlign w:val="center"/>
                                </w:tcPr>
                                <w:p w14:paraId="7D29F4C6"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占比</w:t>
                                  </w:r>
                                </w:p>
                              </w:tc>
                              <w:tc>
                                <w:tcPr>
                                  <w:tcW w:w="851" w:type="dxa"/>
                                  <w:tcBorders>
                                    <w:top w:val="nil"/>
                                  </w:tcBorders>
                                  <w:vAlign w:val="center"/>
                                </w:tcPr>
                                <w:p w14:paraId="4DA0596C" w14:textId="77777777" w:rsidR="005A3F68" w:rsidRPr="008D4A2F" w:rsidRDefault="005A3F68" w:rsidP="002B014B">
                                  <w:pPr>
                                    <w:spacing w:line="200" w:lineRule="exact"/>
                                    <w:jc w:val="center"/>
                                    <w:rPr>
                                      <w:rFonts w:ascii="標楷體" w:hAnsi="標楷體"/>
                                      <w:sz w:val="20"/>
                                    </w:rPr>
                                  </w:pPr>
                                </w:p>
                              </w:tc>
                              <w:tc>
                                <w:tcPr>
                                  <w:tcW w:w="850" w:type="dxa"/>
                                  <w:vAlign w:val="center"/>
                                </w:tcPr>
                                <w:p w14:paraId="1B936A11"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占比</w:t>
                                  </w:r>
                                </w:p>
                              </w:tc>
                              <w:tc>
                                <w:tcPr>
                                  <w:tcW w:w="834" w:type="dxa"/>
                                  <w:tcBorders>
                                    <w:top w:val="nil"/>
                                  </w:tcBorders>
                                  <w:vAlign w:val="center"/>
                                </w:tcPr>
                                <w:p w14:paraId="0158BBE3" w14:textId="77777777" w:rsidR="005A3F68" w:rsidRPr="008D4A2F" w:rsidRDefault="005A3F68" w:rsidP="002B014B">
                                  <w:pPr>
                                    <w:spacing w:line="200" w:lineRule="exact"/>
                                    <w:jc w:val="center"/>
                                    <w:rPr>
                                      <w:rFonts w:ascii="標楷體" w:hAnsi="標楷體"/>
                                      <w:sz w:val="20"/>
                                    </w:rPr>
                                  </w:pPr>
                                </w:p>
                              </w:tc>
                              <w:tc>
                                <w:tcPr>
                                  <w:tcW w:w="816" w:type="dxa"/>
                                  <w:vAlign w:val="center"/>
                                </w:tcPr>
                                <w:p w14:paraId="442C9F4C"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占比</w:t>
                                  </w:r>
                                </w:p>
                              </w:tc>
                            </w:tr>
                            <w:tr w:rsidR="005A3F68" w:rsidRPr="008D4A2F" w14:paraId="1B3D214D" w14:textId="77777777" w:rsidTr="006D4C90">
                              <w:trPr>
                                <w:trHeight w:val="312"/>
                                <w:jc w:val="center"/>
                              </w:trPr>
                              <w:tc>
                                <w:tcPr>
                                  <w:tcW w:w="1417" w:type="dxa"/>
                                  <w:vAlign w:val="center"/>
                                </w:tcPr>
                                <w:p w14:paraId="26E467B7" w14:textId="77777777" w:rsidR="005A3F68" w:rsidRPr="00720379" w:rsidRDefault="005A3F68" w:rsidP="002B014B">
                                  <w:pPr>
                                    <w:spacing w:line="200" w:lineRule="exact"/>
                                    <w:ind w:leftChars="-25" w:left="-60"/>
                                    <w:jc w:val="center"/>
                                    <w:rPr>
                                      <w:rFonts w:ascii="標楷體" w:hAnsi="標楷體"/>
                                      <w:b/>
                                      <w:sz w:val="20"/>
                                    </w:rPr>
                                  </w:pPr>
                                  <w:r w:rsidRPr="00720379">
                                    <w:rPr>
                                      <w:rFonts w:ascii="標楷體" w:hAnsi="標楷體" w:hint="eastAsia"/>
                                      <w:b/>
                                      <w:sz w:val="20"/>
                                    </w:rPr>
                                    <w:t>合計</w:t>
                                  </w:r>
                                </w:p>
                              </w:tc>
                              <w:tc>
                                <w:tcPr>
                                  <w:tcW w:w="851" w:type="dxa"/>
                                  <w:shd w:val="clear" w:color="auto" w:fill="auto"/>
                                  <w:vAlign w:val="center"/>
                                </w:tcPr>
                                <w:p w14:paraId="236B9DD7" w14:textId="77777777" w:rsidR="005A3F68" w:rsidRPr="00720379" w:rsidRDefault="005A3F68" w:rsidP="002B014B">
                                  <w:pPr>
                                    <w:spacing w:line="200" w:lineRule="exact"/>
                                    <w:jc w:val="right"/>
                                    <w:rPr>
                                      <w:rFonts w:ascii="標楷體" w:hAnsi="標楷體"/>
                                      <w:b/>
                                      <w:sz w:val="20"/>
                                    </w:rPr>
                                  </w:pPr>
                                  <w:r w:rsidRPr="00720379">
                                    <w:rPr>
                                      <w:rFonts w:ascii="標楷體" w:hAnsi="標楷體"/>
                                      <w:b/>
                                      <w:sz w:val="20"/>
                                    </w:rPr>
                                    <w:t>45,540</w:t>
                                  </w:r>
                                </w:p>
                              </w:tc>
                              <w:tc>
                                <w:tcPr>
                                  <w:tcW w:w="850" w:type="dxa"/>
                                  <w:shd w:val="clear" w:color="auto" w:fill="auto"/>
                                  <w:vAlign w:val="center"/>
                                </w:tcPr>
                                <w:p w14:paraId="72930A15" w14:textId="77777777" w:rsidR="005A3F68" w:rsidRPr="00720379" w:rsidRDefault="005A3F68" w:rsidP="002B014B">
                                  <w:pPr>
                                    <w:spacing w:line="200" w:lineRule="exact"/>
                                    <w:jc w:val="right"/>
                                    <w:rPr>
                                      <w:rFonts w:ascii="標楷體" w:hAnsi="標楷體"/>
                                      <w:b/>
                                      <w:sz w:val="20"/>
                                    </w:rPr>
                                  </w:pPr>
                                  <w:r w:rsidRPr="00720379">
                                    <w:rPr>
                                      <w:rFonts w:ascii="標楷體" w:hAnsi="標楷體"/>
                                      <w:b/>
                                      <w:sz w:val="20"/>
                                    </w:rPr>
                                    <w:t>100.00</w:t>
                                  </w:r>
                                </w:p>
                              </w:tc>
                              <w:tc>
                                <w:tcPr>
                                  <w:tcW w:w="851" w:type="dxa"/>
                                  <w:shd w:val="clear" w:color="auto" w:fill="auto"/>
                                  <w:vAlign w:val="center"/>
                                </w:tcPr>
                                <w:p w14:paraId="0DF6C4B0" w14:textId="77777777" w:rsidR="005A3F68" w:rsidRPr="00720379" w:rsidRDefault="005A3F68" w:rsidP="002B014B">
                                  <w:pPr>
                                    <w:spacing w:line="200" w:lineRule="exact"/>
                                    <w:jc w:val="right"/>
                                    <w:rPr>
                                      <w:rFonts w:ascii="標楷體" w:hAnsi="標楷體"/>
                                      <w:b/>
                                      <w:sz w:val="20"/>
                                    </w:rPr>
                                  </w:pPr>
                                  <w:r w:rsidRPr="00720379">
                                    <w:rPr>
                                      <w:rFonts w:ascii="標楷體" w:hAnsi="標楷體"/>
                                      <w:b/>
                                      <w:sz w:val="20"/>
                                    </w:rPr>
                                    <w:t>50,276</w:t>
                                  </w:r>
                                </w:p>
                              </w:tc>
                              <w:tc>
                                <w:tcPr>
                                  <w:tcW w:w="850" w:type="dxa"/>
                                  <w:shd w:val="clear" w:color="auto" w:fill="auto"/>
                                  <w:vAlign w:val="center"/>
                                </w:tcPr>
                                <w:p w14:paraId="4EE44D8F" w14:textId="77777777" w:rsidR="005A3F68" w:rsidRPr="00720379" w:rsidRDefault="005A3F68" w:rsidP="002B014B">
                                  <w:pPr>
                                    <w:spacing w:line="200" w:lineRule="exact"/>
                                    <w:jc w:val="right"/>
                                    <w:rPr>
                                      <w:rFonts w:ascii="標楷體" w:hAnsi="標楷體"/>
                                      <w:b/>
                                      <w:sz w:val="20"/>
                                    </w:rPr>
                                  </w:pPr>
                                  <w:r w:rsidRPr="00720379">
                                    <w:rPr>
                                      <w:rFonts w:ascii="標楷體" w:hAnsi="標楷體"/>
                                      <w:b/>
                                      <w:sz w:val="20"/>
                                    </w:rPr>
                                    <w:t>100.00</w:t>
                                  </w:r>
                                </w:p>
                              </w:tc>
                              <w:tc>
                                <w:tcPr>
                                  <w:tcW w:w="834" w:type="dxa"/>
                                  <w:vAlign w:val="center"/>
                                </w:tcPr>
                                <w:p w14:paraId="27803494" w14:textId="77777777" w:rsidR="005A3F68" w:rsidRPr="00720379" w:rsidRDefault="005A3F68" w:rsidP="002B014B">
                                  <w:pPr>
                                    <w:spacing w:line="200" w:lineRule="exact"/>
                                    <w:jc w:val="right"/>
                                    <w:rPr>
                                      <w:rFonts w:ascii="標楷體" w:hAnsi="標楷體"/>
                                      <w:b/>
                                      <w:sz w:val="20"/>
                                      <w:highlight w:val="yellow"/>
                                    </w:rPr>
                                  </w:pPr>
                                  <w:r w:rsidRPr="00720379">
                                    <w:rPr>
                                      <w:rFonts w:ascii="標楷體" w:hAnsi="標楷體"/>
                                      <w:b/>
                                      <w:sz w:val="20"/>
                                    </w:rPr>
                                    <w:t>53,783</w:t>
                                  </w:r>
                                </w:p>
                              </w:tc>
                              <w:tc>
                                <w:tcPr>
                                  <w:tcW w:w="816" w:type="dxa"/>
                                  <w:vAlign w:val="center"/>
                                </w:tcPr>
                                <w:p w14:paraId="7C6DCC22" w14:textId="77777777" w:rsidR="005A3F68" w:rsidRPr="00720379" w:rsidRDefault="005A3F68" w:rsidP="002B014B">
                                  <w:pPr>
                                    <w:spacing w:line="200" w:lineRule="exact"/>
                                    <w:jc w:val="right"/>
                                    <w:rPr>
                                      <w:rFonts w:ascii="標楷體" w:hAnsi="標楷體"/>
                                      <w:b/>
                                      <w:sz w:val="20"/>
                                    </w:rPr>
                                  </w:pPr>
                                  <w:r w:rsidRPr="00720379">
                                    <w:rPr>
                                      <w:rFonts w:ascii="標楷體" w:hAnsi="標楷體"/>
                                      <w:b/>
                                      <w:sz w:val="20"/>
                                    </w:rPr>
                                    <w:t>100.00</w:t>
                                  </w:r>
                                </w:p>
                              </w:tc>
                            </w:tr>
                            <w:tr w:rsidR="005A3F68" w:rsidRPr="008D4A2F" w14:paraId="4C1B4988" w14:textId="77777777" w:rsidTr="006D4C90">
                              <w:trPr>
                                <w:trHeight w:val="312"/>
                                <w:jc w:val="center"/>
                              </w:trPr>
                              <w:tc>
                                <w:tcPr>
                                  <w:tcW w:w="1417" w:type="dxa"/>
                                  <w:vAlign w:val="center"/>
                                </w:tcPr>
                                <w:p w14:paraId="13333EA6" w14:textId="77777777" w:rsidR="005A3F68" w:rsidRPr="008D4A2F" w:rsidRDefault="005A3F68" w:rsidP="0076209B">
                                  <w:pPr>
                                    <w:spacing w:line="200" w:lineRule="exact"/>
                                    <w:ind w:leftChars="-25" w:left="-60"/>
                                    <w:jc w:val="both"/>
                                    <w:rPr>
                                      <w:rFonts w:ascii="標楷體" w:hAnsi="標楷體"/>
                                      <w:sz w:val="20"/>
                                    </w:rPr>
                                  </w:pPr>
                                  <w:r w:rsidRPr="008D4A2F">
                                    <w:rPr>
                                      <w:rFonts w:ascii="標楷體" w:hAnsi="標楷體" w:hint="eastAsia"/>
                                      <w:sz w:val="20"/>
                                    </w:rPr>
                                    <w:t>12-</w:t>
                                  </w:r>
                                  <w:r>
                                    <w:rPr>
                                      <w:rFonts w:ascii="標楷體" w:hAnsi="標楷體"/>
                                      <w:sz w:val="20"/>
                                    </w:rPr>
                                    <w:t>17</w:t>
                                  </w:r>
                                  <w:r w:rsidRPr="008D4A2F">
                                    <w:rPr>
                                      <w:rFonts w:ascii="標楷體" w:hAnsi="標楷體" w:hint="eastAsia"/>
                                      <w:sz w:val="20"/>
                                    </w:rPr>
                                    <w:t>歲</w:t>
                                  </w:r>
                                </w:p>
                              </w:tc>
                              <w:tc>
                                <w:tcPr>
                                  <w:tcW w:w="851" w:type="dxa"/>
                                  <w:shd w:val="clear" w:color="auto" w:fill="auto"/>
                                  <w:vAlign w:val="center"/>
                                </w:tcPr>
                                <w:p w14:paraId="2FF71835"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1,662</w:t>
                                  </w:r>
                                </w:p>
                              </w:tc>
                              <w:tc>
                                <w:tcPr>
                                  <w:tcW w:w="850" w:type="dxa"/>
                                  <w:shd w:val="clear" w:color="auto" w:fill="auto"/>
                                  <w:vAlign w:val="center"/>
                                </w:tcPr>
                                <w:p w14:paraId="3568820B"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3.65</w:t>
                                  </w:r>
                                </w:p>
                              </w:tc>
                              <w:tc>
                                <w:tcPr>
                                  <w:tcW w:w="851" w:type="dxa"/>
                                  <w:shd w:val="clear" w:color="auto" w:fill="auto"/>
                                  <w:vAlign w:val="center"/>
                                </w:tcPr>
                                <w:p w14:paraId="0551C33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2,186</w:t>
                                  </w:r>
                                </w:p>
                              </w:tc>
                              <w:tc>
                                <w:tcPr>
                                  <w:tcW w:w="850" w:type="dxa"/>
                                  <w:shd w:val="clear" w:color="auto" w:fill="auto"/>
                                  <w:vAlign w:val="center"/>
                                </w:tcPr>
                                <w:p w14:paraId="2CBA6840"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4.35</w:t>
                                  </w:r>
                                </w:p>
                              </w:tc>
                              <w:tc>
                                <w:tcPr>
                                  <w:tcW w:w="834" w:type="dxa"/>
                                  <w:vAlign w:val="center"/>
                                </w:tcPr>
                                <w:p w14:paraId="063E283C"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3,124</w:t>
                                  </w:r>
                                </w:p>
                              </w:tc>
                              <w:tc>
                                <w:tcPr>
                                  <w:tcW w:w="816" w:type="dxa"/>
                                  <w:vAlign w:val="center"/>
                                </w:tcPr>
                                <w:p w14:paraId="199A362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5.81</w:t>
                                  </w:r>
                                </w:p>
                              </w:tc>
                            </w:tr>
                            <w:tr w:rsidR="005A3F68" w:rsidRPr="008D4A2F" w14:paraId="5EE04FE3" w14:textId="77777777" w:rsidTr="006D4C90">
                              <w:trPr>
                                <w:trHeight w:val="312"/>
                                <w:jc w:val="center"/>
                              </w:trPr>
                              <w:tc>
                                <w:tcPr>
                                  <w:tcW w:w="1417" w:type="dxa"/>
                                  <w:vAlign w:val="center"/>
                                </w:tcPr>
                                <w:p w14:paraId="4DE0D36D" w14:textId="77777777" w:rsidR="005A3F68" w:rsidRPr="008D4A2F" w:rsidRDefault="005A3F68" w:rsidP="0076209B">
                                  <w:pPr>
                                    <w:spacing w:line="200" w:lineRule="exact"/>
                                    <w:ind w:leftChars="-25" w:left="-60"/>
                                    <w:jc w:val="both"/>
                                    <w:rPr>
                                      <w:rFonts w:ascii="標楷體" w:hAnsi="標楷體"/>
                                      <w:sz w:val="20"/>
                                    </w:rPr>
                                  </w:pPr>
                                  <w:r w:rsidRPr="008D4A2F">
                                    <w:rPr>
                                      <w:rFonts w:ascii="標楷體" w:hAnsi="標楷體" w:hint="eastAsia"/>
                                      <w:sz w:val="20"/>
                                    </w:rPr>
                                    <w:t>18-</w:t>
                                  </w:r>
                                  <w:r>
                                    <w:rPr>
                                      <w:rFonts w:ascii="標楷體" w:hAnsi="標楷體"/>
                                      <w:sz w:val="20"/>
                                    </w:rPr>
                                    <w:t>19</w:t>
                                  </w:r>
                                  <w:r w:rsidRPr="008D4A2F">
                                    <w:rPr>
                                      <w:rFonts w:ascii="標楷體" w:hAnsi="標楷體" w:hint="eastAsia"/>
                                      <w:sz w:val="20"/>
                                    </w:rPr>
                                    <w:t>歲</w:t>
                                  </w:r>
                                </w:p>
                              </w:tc>
                              <w:tc>
                                <w:tcPr>
                                  <w:tcW w:w="851" w:type="dxa"/>
                                  <w:shd w:val="clear" w:color="auto" w:fill="auto"/>
                                  <w:vAlign w:val="center"/>
                                </w:tcPr>
                                <w:p w14:paraId="451BE173"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2,065</w:t>
                                  </w:r>
                                </w:p>
                              </w:tc>
                              <w:tc>
                                <w:tcPr>
                                  <w:tcW w:w="850" w:type="dxa"/>
                                  <w:shd w:val="clear" w:color="auto" w:fill="auto"/>
                                  <w:vAlign w:val="center"/>
                                </w:tcPr>
                                <w:p w14:paraId="59A4E559"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4.53</w:t>
                                  </w:r>
                                </w:p>
                              </w:tc>
                              <w:tc>
                                <w:tcPr>
                                  <w:tcW w:w="851" w:type="dxa"/>
                                  <w:shd w:val="clear" w:color="auto" w:fill="auto"/>
                                  <w:vAlign w:val="center"/>
                                </w:tcPr>
                                <w:p w14:paraId="25FF68BE"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2,610</w:t>
                                  </w:r>
                                </w:p>
                              </w:tc>
                              <w:tc>
                                <w:tcPr>
                                  <w:tcW w:w="850" w:type="dxa"/>
                                  <w:shd w:val="clear" w:color="auto" w:fill="auto"/>
                                  <w:vAlign w:val="center"/>
                                </w:tcPr>
                                <w:p w14:paraId="5261F998"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5.19</w:t>
                                  </w:r>
                                </w:p>
                              </w:tc>
                              <w:tc>
                                <w:tcPr>
                                  <w:tcW w:w="834" w:type="dxa"/>
                                  <w:vAlign w:val="center"/>
                                </w:tcPr>
                                <w:p w14:paraId="13B11B6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3,834</w:t>
                                  </w:r>
                                </w:p>
                              </w:tc>
                              <w:tc>
                                <w:tcPr>
                                  <w:tcW w:w="816" w:type="dxa"/>
                                  <w:vAlign w:val="center"/>
                                </w:tcPr>
                                <w:p w14:paraId="0C7425F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7.13</w:t>
                                  </w:r>
                                </w:p>
                              </w:tc>
                            </w:tr>
                            <w:tr w:rsidR="005A3F68" w:rsidRPr="008D4A2F" w14:paraId="3FFC1ACB" w14:textId="77777777" w:rsidTr="006D4C90">
                              <w:trPr>
                                <w:trHeight w:val="312"/>
                                <w:jc w:val="center"/>
                              </w:trPr>
                              <w:tc>
                                <w:tcPr>
                                  <w:tcW w:w="1417" w:type="dxa"/>
                                  <w:vAlign w:val="center"/>
                                </w:tcPr>
                                <w:p w14:paraId="5E65A04A"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20-23歲</w:t>
                                  </w:r>
                                </w:p>
                              </w:tc>
                              <w:tc>
                                <w:tcPr>
                                  <w:tcW w:w="851" w:type="dxa"/>
                                  <w:shd w:val="clear" w:color="auto" w:fill="auto"/>
                                  <w:vAlign w:val="center"/>
                                </w:tcPr>
                                <w:p w14:paraId="7BC3152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7,710</w:t>
                                  </w:r>
                                </w:p>
                              </w:tc>
                              <w:tc>
                                <w:tcPr>
                                  <w:tcW w:w="850" w:type="dxa"/>
                                  <w:shd w:val="clear" w:color="auto" w:fill="auto"/>
                                  <w:vAlign w:val="center"/>
                                </w:tcPr>
                                <w:p w14:paraId="060EF34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16.93</w:t>
                                  </w:r>
                                </w:p>
                              </w:tc>
                              <w:tc>
                                <w:tcPr>
                                  <w:tcW w:w="851" w:type="dxa"/>
                                  <w:shd w:val="clear" w:color="auto" w:fill="auto"/>
                                  <w:vAlign w:val="center"/>
                                </w:tcPr>
                                <w:p w14:paraId="0696AAC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8,077</w:t>
                                  </w:r>
                                </w:p>
                              </w:tc>
                              <w:tc>
                                <w:tcPr>
                                  <w:tcW w:w="850" w:type="dxa"/>
                                  <w:shd w:val="clear" w:color="auto" w:fill="auto"/>
                                  <w:vAlign w:val="center"/>
                                </w:tcPr>
                                <w:p w14:paraId="5D21730C"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16.07</w:t>
                                  </w:r>
                                </w:p>
                              </w:tc>
                              <w:tc>
                                <w:tcPr>
                                  <w:tcW w:w="834" w:type="dxa"/>
                                  <w:vAlign w:val="center"/>
                                </w:tcPr>
                                <w:p w14:paraId="6747716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8,455</w:t>
                                  </w:r>
                                </w:p>
                              </w:tc>
                              <w:tc>
                                <w:tcPr>
                                  <w:tcW w:w="816" w:type="dxa"/>
                                  <w:vAlign w:val="center"/>
                                </w:tcPr>
                                <w:p w14:paraId="3AD607F5"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15.72</w:t>
                                  </w:r>
                                </w:p>
                              </w:tc>
                            </w:tr>
                            <w:tr w:rsidR="005A3F68" w:rsidRPr="008D4A2F" w14:paraId="6766464D" w14:textId="77777777" w:rsidTr="006D4C90">
                              <w:trPr>
                                <w:trHeight w:val="312"/>
                                <w:jc w:val="center"/>
                              </w:trPr>
                              <w:tc>
                                <w:tcPr>
                                  <w:tcW w:w="1417" w:type="dxa"/>
                                  <w:vAlign w:val="center"/>
                                </w:tcPr>
                                <w:p w14:paraId="459CC0F3"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24-29歲</w:t>
                                  </w:r>
                                </w:p>
                              </w:tc>
                              <w:tc>
                                <w:tcPr>
                                  <w:tcW w:w="851" w:type="dxa"/>
                                  <w:shd w:val="clear" w:color="auto" w:fill="auto"/>
                                  <w:vAlign w:val="center"/>
                                </w:tcPr>
                                <w:p w14:paraId="29A31700"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10,678</w:t>
                                  </w:r>
                                </w:p>
                              </w:tc>
                              <w:tc>
                                <w:tcPr>
                                  <w:tcW w:w="850" w:type="dxa"/>
                                  <w:shd w:val="clear" w:color="auto" w:fill="auto"/>
                                  <w:vAlign w:val="center"/>
                                </w:tcPr>
                                <w:p w14:paraId="70B623FA"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23.45</w:t>
                                  </w:r>
                                </w:p>
                              </w:tc>
                              <w:tc>
                                <w:tcPr>
                                  <w:tcW w:w="851" w:type="dxa"/>
                                  <w:shd w:val="clear" w:color="auto" w:fill="auto"/>
                                  <w:vAlign w:val="center"/>
                                </w:tcPr>
                                <w:p w14:paraId="168F2AE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11,452</w:t>
                                  </w:r>
                                </w:p>
                              </w:tc>
                              <w:tc>
                                <w:tcPr>
                                  <w:tcW w:w="850" w:type="dxa"/>
                                  <w:shd w:val="clear" w:color="auto" w:fill="auto"/>
                                  <w:vAlign w:val="center"/>
                                </w:tcPr>
                                <w:p w14:paraId="0D6CB35D"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22.78</w:t>
                                  </w:r>
                                </w:p>
                              </w:tc>
                              <w:tc>
                                <w:tcPr>
                                  <w:tcW w:w="834" w:type="dxa"/>
                                  <w:vAlign w:val="center"/>
                                </w:tcPr>
                                <w:p w14:paraId="1E299E0D"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11,452</w:t>
                                  </w:r>
                                </w:p>
                              </w:tc>
                              <w:tc>
                                <w:tcPr>
                                  <w:tcW w:w="816" w:type="dxa"/>
                                  <w:vAlign w:val="center"/>
                                </w:tcPr>
                                <w:p w14:paraId="3DA11318"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21.29</w:t>
                                  </w:r>
                                </w:p>
                              </w:tc>
                            </w:tr>
                            <w:tr w:rsidR="005A3F68" w:rsidRPr="008D4A2F" w14:paraId="329BB878" w14:textId="77777777" w:rsidTr="006D4C90">
                              <w:trPr>
                                <w:trHeight w:val="312"/>
                                <w:jc w:val="center"/>
                              </w:trPr>
                              <w:tc>
                                <w:tcPr>
                                  <w:tcW w:w="1417" w:type="dxa"/>
                                  <w:vAlign w:val="center"/>
                                </w:tcPr>
                                <w:p w14:paraId="59A3D5DB"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30-39歲</w:t>
                                  </w:r>
                                </w:p>
                              </w:tc>
                              <w:tc>
                                <w:tcPr>
                                  <w:tcW w:w="851" w:type="dxa"/>
                                  <w:shd w:val="clear" w:color="auto" w:fill="auto"/>
                                  <w:vAlign w:val="center"/>
                                </w:tcPr>
                                <w:p w14:paraId="7D50233F"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11,612</w:t>
                                  </w:r>
                                </w:p>
                              </w:tc>
                              <w:tc>
                                <w:tcPr>
                                  <w:tcW w:w="850" w:type="dxa"/>
                                  <w:shd w:val="clear" w:color="auto" w:fill="auto"/>
                                  <w:vAlign w:val="center"/>
                                </w:tcPr>
                                <w:p w14:paraId="06652F49"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25.50</w:t>
                                  </w:r>
                                </w:p>
                              </w:tc>
                              <w:tc>
                                <w:tcPr>
                                  <w:tcW w:w="851" w:type="dxa"/>
                                  <w:shd w:val="clear" w:color="auto" w:fill="auto"/>
                                  <w:vAlign w:val="center"/>
                                </w:tcPr>
                                <w:p w14:paraId="72D3BFAF"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12,708</w:t>
                                  </w:r>
                                </w:p>
                              </w:tc>
                              <w:tc>
                                <w:tcPr>
                                  <w:tcW w:w="850" w:type="dxa"/>
                                  <w:shd w:val="clear" w:color="auto" w:fill="auto"/>
                                  <w:vAlign w:val="center"/>
                                </w:tcPr>
                                <w:p w14:paraId="406D974F"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25.28</w:t>
                                  </w:r>
                                </w:p>
                              </w:tc>
                              <w:tc>
                                <w:tcPr>
                                  <w:tcW w:w="834" w:type="dxa"/>
                                  <w:vAlign w:val="center"/>
                                </w:tcPr>
                                <w:p w14:paraId="4752798E"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12,521</w:t>
                                  </w:r>
                                </w:p>
                              </w:tc>
                              <w:tc>
                                <w:tcPr>
                                  <w:tcW w:w="816" w:type="dxa"/>
                                  <w:vAlign w:val="center"/>
                                </w:tcPr>
                                <w:p w14:paraId="420E1DD8"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23.28</w:t>
                                  </w:r>
                                </w:p>
                              </w:tc>
                            </w:tr>
                            <w:tr w:rsidR="005A3F68" w:rsidRPr="008D4A2F" w14:paraId="289BB930" w14:textId="77777777" w:rsidTr="006D4C90">
                              <w:trPr>
                                <w:trHeight w:val="312"/>
                                <w:jc w:val="center"/>
                              </w:trPr>
                              <w:tc>
                                <w:tcPr>
                                  <w:tcW w:w="1417" w:type="dxa"/>
                                  <w:vAlign w:val="center"/>
                                </w:tcPr>
                                <w:p w14:paraId="1B0094A2"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40-49歲</w:t>
                                  </w:r>
                                </w:p>
                              </w:tc>
                              <w:tc>
                                <w:tcPr>
                                  <w:tcW w:w="851" w:type="dxa"/>
                                  <w:shd w:val="clear" w:color="auto" w:fill="auto"/>
                                  <w:vAlign w:val="center"/>
                                </w:tcPr>
                                <w:p w14:paraId="0052D7CF"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6,696</w:t>
                                  </w:r>
                                </w:p>
                              </w:tc>
                              <w:tc>
                                <w:tcPr>
                                  <w:tcW w:w="850" w:type="dxa"/>
                                  <w:shd w:val="clear" w:color="auto" w:fill="auto"/>
                                  <w:vAlign w:val="center"/>
                                </w:tcPr>
                                <w:p w14:paraId="052DC238"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14.70</w:t>
                                  </w:r>
                                </w:p>
                              </w:tc>
                              <w:tc>
                                <w:tcPr>
                                  <w:tcW w:w="851" w:type="dxa"/>
                                  <w:shd w:val="clear" w:color="auto" w:fill="auto"/>
                                  <w:vAlign w:val="center"/>
                                </w:tcPr>
                                <w:p w14:paraId="4780A3A7"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7,811</w:t>
                                  </w:r>
                                </w:p>
                              </w:tc>
                              <w:tc>
                                <w:tcPr>
                                  <w:tcW w:w="850" w:type="dxa"/>
                                  <w:shd w:val="clear" w:color="auto" w:fill="auto"/>
                                  <w:vAlign w:val="center"/>
                                </w:tcPr>
                                <w:p w14:paraId="2D13268E"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15.54</w:t>
                                  </w:r>
                                </w:p>
                              </w:tc>
                              <w:tc>
                                <w:tcPr>
                                  <w:tcW w:w="834" w:type="dxa"/>
                                  <w:vAlign w:val="center"/>
                                </w:tcPr>
                                <w:p w14:paraId="52BAE3F6"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8,384</w:t>
                                  </w:r>
                                </w:p>
                              </w:tc>
                              <w:tc>
                                <w:tcPr>
                                  <w:tcW w:w="816" w:type="dxa"/>
                                  <w:vAlign w:val="center"/>
                                </w:tcPr>
                                <w:p w14:paraId="66C82E0E"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15.59</w:t>
                                  </w:r>
                                </w:p>
                              </w:tc>
                            </w:tr>
                            <w:tr w:rsidR="005A3F68" w:rsidRPr="008D4A2F" w14:paraId="7368496A" w14:textId="77777777" w:rsidTr="006D4C90">
                              <w:trPr>
                                <w:trHeight w:val="312"/>
                                <w:jc w:val="center"/>
                              </w:trPr>
                              <w:tc>
                                <w:tcPr>
                                  <w:tcW w:w="1417" w:type="dxa"/>
                                  <w:vAlign w:val="center"/>
                                </w:tcPr>
                                <w:p w14:paraId="791C21B4"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50-59歲</w:t>
                                  </w:r>
                                </w:p>
                              </w:tc>
                              <w:tc>
                                <w:tcPr>
                                  <w:tcW w:w="851" w:type="dxa"/>
                                  <w:vAlign w:val="center"/>
                                </w:tcPr>
                                <w:p w14:paraId="4745EA3B"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3,267</w:t>
                                  </w:r>
                                </w:p>
                              </w:tc>
                              <w:tc>
                                <w:tcPr>
                                  <w:tcW w:w="850" w:type="dxa"/>
                                  <w:vAlign w:val="center"/>
                                </w:tcPr>
                                <w:p w14:paraId="6037AC6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7.17</w:t>
                                  </w:r>
                                </w:p>
                              </w:tc>
                              <w:tc>
                                <w:tcPr>
                                  <w:tcW w:w="851" w:type="dxa"/>
                                  <w:vAlign w:val="center"/>
                                </w:tcPr>
                                <w:p w14:paraId="52DCE200"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3,537</w:t>
                                  </w:r>
                                </w:p>
                              </w:tc>
                              <w:tc>
                                <w:tcPr>
                                  <w:tcW w:w="850" w:type="dxa"/>
                                  <w:vAlign w:val="center"/>
                                </w:tcPr>
                                <w:p w14:paraId="7ED6EEE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7.04</w:t>
                                  </w:r>
                                </w:p>
                              </w:tc>
                              <w:tc>
                                <w:tcPr>
                                  <w:tcW w:w="834" w:type="dxa"/>
                                  <w:vAlign w:val="center"/>
                                </w:tcPr>
                                <w:p w14:paraId="1697995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3,718</w:t>
                                  </w:r>
                                </w:p>
                              </w:tc>
                              <w:tc>
                                <w:tcPr>
                                  <w:tcW w:w="816" w:type="dxa"/>
                                  <w:vAlign w:val="center"/>
                                </w:tcPr>
                                <w:p w14:paraId="50E16EE6"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6.91</w:t>
                                  </w:r>
                                </w:p>
                              </w:tc>
                            </w:tr>
                            <w:tr w:rsidR="005A3F68" w:rsidRPr="008D4A2F" w14:paraId="1255C668" w14:textId="77777777" w:rsidTr="006D4C90">
                              <w:trPr>
                                <w:trHeight w:val="312"/>
                                <w:jc w:val="center"/>
                              </w:trPr>
                              <w:tc>
                                <w:tcPr>
                                  <w:tcW w:w="1417" w:type="dxa"/>
                                  <w:vAlign w:val="center"/>
                                </w:tcPr>
                                <w:p w14:paraId="02D55BE0"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60-64歲</w:t>
                                  </w:r>
                                </w:p>
                              </w:tc>
                              <w:tc>
                                <w:tcPr>
                                  <w:tcW w:w="851" w:type="dxa"/>
                                  <w:vAlign w:val="center"/>
                                </w:tcPr>
                                <w:p w14:paraId="4E32574C"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911</w:t>
                                  </w:r>
                                </w:p>
                              </w:tc>
                              <w:tc>
                                <w:tcPr>
                                  <w:tcW w:w="850" w:type="dxa"/>
                                  <w:vAlign w:val="center"/>
                                </w:tcPr>
                                <w:p w14:paraId="7C4BDDEB"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2.00</w:t>
                                  </w:r>
                                </w:p>
                              </w:tc>
                              <w:tc>
                                <w:tcPr>
                                  <w:tcW w:w="851" w:type="dxa"/>
                                  <w:vAlign w:val="center"/>
                                </w:tcPr>
                                <w:p w14:paraId="058D730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937</w:t>
                                  </w:r>
                                </w:p>
                              </w:tc>
                              <w:tc>
                                <w:tcPr>
                                  <w:tcW w:w="850" w:type="dxa"/>
                                  <w:vAlign w:val="center"/>
                                </w:tcPr>
                                <w:p w14:paraId="1E8210A2"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1.86</w:t>
                                  </w:r>
                                </w:p>
                              </w:tc>
                              <w:tc>
                                <w:tcPr>
                                  <w:tcW w:w="834" w:type="dxa"/>
                                  <w:vAlign w:val="center"/>
                                </w:tcPr>
                                <w:p w14:paraId="7EC4E8D2"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1,037</w:t>
                                  </w:r>
                                </w:p>
                              </w:tc>
                              <w:tc>
                                <w:tcPr>
                                  <w:tcW w:w="816" w:type="dxa"/>
                                  <w:vAlign w:val="center"/>
                                </w:tcPr>
                                <w:p w14:paraId="6324B58D"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1.93</w:t>
                                  </w:r>
                                </w:p>
                              </w:tc>
                            </w:tr>
                            <w:tr w:rsidR="005A3F68" w:rsidRPr="008D4A2F" w14:paraId="08ADAD92" w14:textId="77777777" w:rsidTr="006D4C90">
                              <w:trPr>
                                <w:trHeight w:val="312"/>
                                <w:jc w:val="center"/>
                              </w:trPr>
                              <w:tc>
                                <w:tcPr>
                                  <w:tcW w:w="1417" w:type="dxa"/>
                                  <w:vAlign w:val="center"/>
                                </w:tcPr>
                                <w:p w14:paraId="7FA931A2"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65-69歲</w:t>
                                  </w:r>
                                </w:p>
                              </w:tc>
                              <w:tc>
                                <w:tcPr>
                                  <w:tcW w:w="851" w:type="dxa"/>
                                  <w:vAlign w:val="center"/>
                                </w:tcPr>
                                <w:p w14:paraId="18E21A5A"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560</w:t>
                                  </w:r>
                                </w:p>
                              </w:tc>
                              <w:tc>
                                <w:tcPr>
                                  <w:tcW w:w="850" w:type="dxa"/>
                                  <w:vAlign w:val="center"/>
                                </w:tcPr>
                                <w:p w14:paraId="3519A3F8"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1.23</w:t>
                                  </w:r>
                                </w:p>
                              </w:tc>
                              <w:tc>
                                <w:tcPr>
                                  <w:tcW w:w="851" w:type="dxa"/>
                                  <w:vAlign w:val="center"/>
                                </w:tcPr>
                                <w:p w14:paraId="33B4408E"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527</w:t>
                                  </w:r>
                                </w:p>
                              </w:tc>
                              <w:tc>
                                <w:tcPr>
                                  <w:tcW w:w="850" w:type="dxa"/>
                                  <w:vAlign w:val="center"/>
                                </w:tcPr>
                                <w:p w14:paraId="251D4ACC"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1.05</w:t>
                                  </w:r>
                                </w:p>
                              </w:tc>
                              <w:tc>
                                <w:tcPr>
                                  <w:tcW w:w="834" w:type="dxa"/>
                                  <w:vAlign w:val="center"/>
                                </w:tcPr>
                                <w:p w14:paraId="6FCB4B53"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686</w:t>
                                  </w:r>
                                </w:p>
                              </w:tc>
                              <w:tc>
                                <w:tcPr>
                                  <w:tcW w:w="816" w:type="dxa"/>
                                  <w:vAlign w:val="center"/>
                                </w:tcPr>
                                <w:p w14:paraId="65159979"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1.28</w:t>
                                  </w:r>
                                </w:p>
                              </w:tc>
                            </w:tr>
                            <w:tr w:rsidR="005A3F68" w:rsidRPr="008D4A2F" w14:paraId="6EEFF75D" w14:textId="77777777" w:rsidTr="006D4C90">
                              <w:trPr>
                                <w:trHeight w:val="312"/>
                                <w:jc w:val="center"/>
                              </w:trPr>
                              <w:tc>
                                <w:tcPr>
                                  <w:tcW w:w="1417" w:type="dxa"/>
                                  <w:vAlign w:val="center"/>
                                </w:tcPr>
                                <w:p w14:paraId="09E88220"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70歲以上</w:t>
                                  </w:r>
                                </w:p>
                              </w:tc>
                              <w:tc>
                                <w:tcPr>
                                  <w:tcW w:w="851" w:type="dxa"/>
                                  <w:vAlign w:val="center"/>
                                </w:tcPr>
                                <w:p w14:paraId="37D4AF10"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379</w:t>
                                  </w:r>
                                </w:p>
                              </w:tc>
                              <w:tc>
                                <w:tcPr>
                                  <w:tcW w:w="850" w:type="dxa"/>
                                  <w:vAlign w:val="center"/>
                                </w:tcPr>
                                <w:p w14:paraId="754CBD72"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0.83</w:t>
                                  </w:r>
                                </w:p>
                              </w:tc>
                              <w:tc>
                                <w:tcPr>
                                  <w:tcW w:w="851" w:type="dxa"/>
                                  <w:vAlign w:val="center"/>
                                </w:tcPr>
                                <w:p w14:paraId="1C0CA6F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431</w:t>
                                  </w:r>
                                </w:p>
                              </w:tc>
                              <w:tc>
                                <w:tcPr>
                                  <w:tcW w:w="850" w:type="dxa"/>
                                  <w:vAlign w:val="center"/>
                                </w:tcPr>
                                <w:p w14:paraId="2C6D2E0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0.86</w:t>
                                  </w:r>
                                </w:p>
                              </w:tc>
                              <w:tc>
                                <w:tcPr>
                                  <w:tcW w:w="834" w:type="dxa"/>
                                  <w:vAlign w:val="center"/>
                                </w:tcPr>
                                <w:p w14:paraId="738B0759"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572</w:t>
                                  </w:r>
                                </w:p>
                              </w:tc>
                              <w:tc>
                                <w:tcPr>
                                  <w:tcW w:w="816" w:type="dxa"/>
                                  <w:vAlign w:val="center"/>
                                </w:tcPr>
                                <w:p w14:paraId="37A5CE8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1.06</w:t>
                                  </w:r>
                                </w:p>
                              </w:tc>
                            </w:tr>
                          </w:tbl>
                          <w:p w14:paraId="06F19616" w14:textId="77777777" w:rsidR="005A3F68" w:rsidRPr="008D4A2F" w:rsidRDefault="005A3F68" w:rsidP="004D5D49">
                            <w:pPr>
                              <w:spacing w:line="200" w:lineRule="exact"/>
                              <w:rPr>
                                <w:rFonts w:ascii="標楷體" w:hAnsi="標楷體"/>
                                <w:sz w:val="18"/>
                              </w:rPr>
                            </w:pPr>
                            <w:r w:rsidRPr="008D4A2F">
                              <w:rPr>
                                <w:rFonts w:ascii="標楷體" w:hAnsi="標楷體" w:hint="eastAsia"/>
                                <w:sz w:val="18"/>
                              </w:rPr>
                              <w:t>資料來源：整理自警政署刑事警察局提供資料。</w:t>
                            </w:r>
                          </w:p>
                          <w:p w14:paraId="7D1781A9" w14:textId="77777777" w:rsidR="005A3F68" w:rsidRPr="008D4A2F" w:rsidRDefault="005A3F68" w:rsidP="004D5D49">
                            <w:pPr>
                              <w:spacing w:line="200" w:lineRule="exact"/>
                              <w:rPr>
                                <w:rFonts w:ascii="標楷體" w:hAnsi="標楷體"/>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EEDA82" id="_x0000_s1030" type="#_x0000_t202" style="position:absolute;left:0;text-align:left;margin-left:154.05pt;margin-top:96.6pt;width:342pt;height:251.3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" filled="f" stroked="f" strokeweight=".5pt">
                <v:textbox>
                  <w:txbxContent>
                    <w:p w14:paraId="3DF66E8B" w14:textId="77777777" w:rsidR="005A3F68" w:rsidRPr="008D4A2F" w:rsidRDefault="005A3F68" w:rsidP="004D5D49">
                      <w:pPr>
                        <w:spacing w:line="240" w:lineRule="exact"/>
                        <w:jc w:val="center"/>
                        <w:rPr>
                          <w:rFonts w:ascii="標楷體" w:hAnsi="標楷體"/>
                          <w:b/>
                          <w:bCs/>
                          <w:szCs w:val="16"/>
                        </w:rPr>
                      </w:pPr>
                      <w:r w:rsidRPr="008D4A2F">
                        <w:rPr>
                          <w:rFonts w:ascii="標楷體" w:hAnsi="標楷體" w:hint="eastAsia"/>
                          <w:b/>
                          <w:bCs/>
                          <w:szCs w:val="16"/>
                        </w:rPr>
                        <w:t>表</w:t>
                      </w:r>
                      <w:r>
                        <w:rPr>
                          <w:rFonts w:ascii="標楷體" w:hAnsi="標楷體" w:hint="eastAsia"/>
                          <w:b/>
                          <w:bCs/>
                          <w:szCs w:val="16"/>
                        </w:rPr>
                        <w:t>4　涉詐欺嫌疑犯人數</w:t>
                      </w:r>
                    </w:p>
                    <w:p w14:paraId="31FB92F4" w14:textId="77777777" w:rsidR="005A3F68" w:rsidRPr="00992F3D" w:rsidRDefault="005A3F68" w:rsidP="004D5D49">
                      <w:pPr>
                        <w:spacing w:line="240" w:lineRule="exact"/>
                        <w:ind w:rightChars="17" w:right="41"/>
                        <w:jc w:val="right"/>
                        <w:rPr>
                          <w:rFonts w:ascii="標楷體" w:hAnsi="標楷體"/>
                          <w:sz w:val="20"/>
                          <w:szCs w:val="22"/>
                        </w:rPr>
                      </w:pPr>
                      <w:r w:rsidRPr="00992F3D">
                        <w:rPr>
                          <w:rFonts w:ascii="標楷體" w:hAnsi="標楷體" w:hint="eastAsia"/>
                          <w:sz w:val="20"/>
                          <w:szCs w:val="22"/>
                        </w:rPr>
                        <w:t>單位：人、％</w:t>
                      </w:r>
                    </w:p>
                    <w:tbl>
                      <w:tblPr>
                        <w:tblStyle w:val="aff5"/>
                        <w:tblW w:w="0" w:type="auto"/>
                        <w:jc w:val="center"/>
                        <w:tblLook w:val="04A0" w:firstRow="1" w:lastRow="0" w:firstColumn="1" w:lastColumn="0" w:noHBand="0" w:noVBand="1"/>
                      </w:tblPr>
                      <w:tblGrid>
                        <w:gridCol w:w="1417"/>
                        <w:gridCol w:w="851"/>
                        <w:gridCol w:w="850"/>
                        <w:gridCol w:w="851"/>
                        <w:gridCol w:w="850"/>
                        <w:gridCol w:w="834"/>
                        <w:gridCol w:w="818"/>
                      </w:tblGrid>
                      <w:tr w:rsidR="005A3F68" w:rsidRPr="008D4A2F" w14:paraId="60CBD0F5" w14:textId="77777777" w:rsidTr="006D4C90">
                        <w:trPr>
                          <w:trHeight w:val="312"/>
                          <w:jc w:val="center"/>
                        </w:trPr>
                        <w:tc>
                          <w:tcPr>
                            <w:tcW w:w="1417" w:type="dxa"/>
                            <w:vMerge w:val="restart"/>
                            <w:tcBorders>
                              <w:tl2br w:val="single" w:sz="4" w:space="0" w:color="auto"/>
                            </w:tcBorders>
                          </w:tcPr>
                          <w:p w14:paraId="1B4166EC" w14:textId="77777777" w:rsidR="005A3F68" w:rsidRDefault="005A3F68" w:rsidP="007F62E4">
                            <w:pPr>
                              <w:spacing w:line="300" w:lineRule="exact"/>
                              <w:ind w:leftChars="-25" w:left="-60" w:rightChars="-21" w:right="-50"/>
                              <w:jc w:val="right"/>
                              <w:rPr>
                                <w:rFonts w:ascii="標楷體" w:hAnsi="標楷體"/>
                                <w:sz w:val="20"/>
                              </w:rPr>
                            </w:pPr>
                            <w:r w:rsidRPr="008D4A2F">
                              <w:rPr>
                                <w:rFonts w:ascii="標楷體" w:hAnsi="標楷體" w:hint="eastAsia"/>
                                <w:sz w:val="20"/>
                              </w:rPr>
                              <w:t>年度</w:t>
                            </w:r>
                          </w:p>
                          <w:p w14:paraId="37161BC4" w14:textId="77777777" w:rsidR="005A3F68" w:rsidRPr="008D4A2F" w:rsidRDefault="005A3F68" w:rsidP="007F62E4">
                            <w:pPr>
                              <w:spacing w:line="300" w:lineRule="exact"/>
                              <w:ind w:leftChars="-37" w:left="-89" w:right="800"/>
                              <w:jc w:val="right"/>
                              <w:rPr>
                                <w:rFonts w:ascii="標楷體" w:hAnsi="標楷體"/>
                                <w:sz w:val="20"/>
                              </w:rPr>
                            </w:pPr>
                            <w:r>
                              <w:rPr>
                                <w:rFonts w:ascii="標楷體" w:hAnsi="標楷體" w:hint="eastAsia"/>
                                <w:sz w:val="20"/>
                              </w:rPr>
                              <w:t>年齡</w:t>
                            </w:r>
                          </w:p>
                        </w:tc>
                        <w:tc>
                          <w:tcPr>
                            <w:tcW w:w="1701" w:type="dxa"/>
                            <w:gridSpan w:val="2"/>
                            <w:tcBorders>
                              <w:bottom w:val="nil"/>
                            </w:tcBorders>
                            <w:vAlign w:val="center"/>
                          </w:tcPr>
                          <w:p w14:paraId="6633F23C"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111</w:t>
                            </w:r>
                          </w:p>
                        </w:tc>
                        <w:tc>
                          <w:tcPr>
                            <w:tcW w:w="1701" w:type="dxa"/>
                            <w:gridSpan w:val="2"/>
                            <w:tcBorders>
                              <w:bottom w:val="nil"/>
                            </w:tcBorders>
                            <w:vAlign w:val="center"/>
                          </w:tcPr>
                          <w:p w14:paraId="71E0E54D"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112</w:t>
                            </w:r>
                          </w:p>
                        </w:tc>
                        <w:tc>
                          <w:tcPr>
                            <w:tcW w:w="1650" w:type="dxa"/>
                            <w:gridSpan w:val="2"/>
                            <w:tcBorders>
                              <w:bottom w:val="nil"/>
                            </w:tcBorders>
                            <w:vAlign w:val="center"/>
                          </w:tcPr>
                          <w:p w14:paraId="5BC99E54"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113</w:t>
                            </w:r>
                          </w:p>
                        </w:tc>
                      </w:tr>
                      <w:tr w:rsidR="005A3F68" w:rsidRPr="008D4A2F" w14:paraId="7EE80A69" w14:textId="77777777" w:rsidTr="006D4C90">
                        <w:trPr>
                          <w:trHeight w:val="312"/>
                          <w:jc w:val="center"/>
                        </w:trPr>
                        <w:tc>
                          <w:tcPr>
                            <w:tcW w:w="1417" w:type="dxa"/>
                            <w:vMerge/>
                            <w:tcBorders>
                              <w:tl2br w:val="single" w:sz="4" w:space="0" w:color="auto"/>
                            </w:tcBorders>
                            <w:vAlign w:val="center"/>
                          </w:tcPr>
                          <w:p w14:paraId="061C3C0C" w14:textId="77777777" w:rsidR="005A3F68" w:rsidRPr="008D4A2F" w:rsidRDefault="005A3F68" w:rsidP="002B014B">
                            <w:pPr>
                              <w:spacing w:line="200" w:lineRule="exact"/>
                              <w:ind w:leftChars="-25" w:left="-60"/>
                              <w:jc w:val="center"/>
                              <w:rPr>
                                <w:rFonts w:ascii="標楷體" w:hAnsi="標楷體"/>
                                <w:sz w:val="20"/>
                              </w:rPr>
                            </w:pPr>
                          </w:p>
                        </w:tc>
                        <w:tc>
                          <w:tcPr>
                            <w:tcW w:w="851" w:type="dxa"/>
                            <w:tcBorders>
                              <w:top w:val="nil"/>
                            </w:tcBorders>
                            <w:vAlign w:val="center"/>
                          </w:tcPr>
                          <w:p w14:paraId="04384133" w14:textId="77777777" w:rsidR="005A3F68" w:rsidRPr="008D4A2F" w:rsidRDefault="005A3F68" w:rsidP="002B014B">
                            <w:pPr>
                              <w:spacing w:line="200" w:lineRule="exact"/>
                              <w:jc w:val="center"/>
                              <w:rPr>
                                <w:rFonts w:ascii="標楷體" w:hAnsi="標楷體"/>
                                <w:sz w:val="20"/>
                              </w:rPr>
                            </w:pPr>
                          </w:p>
                        </w:tc>
                        <w:tc>
                          <w:tcPr>
                            <w:tcW w:w="850" w:type="dxa"/>
                            <w:vAlign w:val="center"/>
                          </w:tcPr>
                          <w:p w14:paraId="7D29F4C6"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占比</w:t>
                            </w:r>
                          </w:p>
                        </w:tc>
                        <w:tc>
                          <w:tcPr>
                            <w:tcW w:w="851" w:type="dxa"/>
                            <w:tcBorders>
                              <w:top w:val="nil"/>
                            </w:tcBorders>
                            <w:vAlign w:val="center"/>
                          </w:tcPr>
                          <w:p w14:paraId="4DA0596C" w14:textId="77777777" w:rsidR="005A3F68" w:rsidRPr="008D4A2F" w:rsidRDefault="005A3F68" w:rsidP="002B014B">
                            <w:pPr>
                              <w:spacing w:line="200" w:lineRule="exact"/>
                              <w:jc w:val="center"/>
                              <w:rPr>
                                <w:rFonts w:ascii="標楷體" w:hAnsi="標楷體"/>
                                <w:sz w:val="20"/>
                              </w:rPr>
                            </w:pPr>
                          </w:p>
                        </w:tc>
                        <w:tc>
                          <w:tcPr>
                            <w:tcW w:w="850" w:type="dxa"/>
                            <w:vAlign w:val="center"/>
                          </w:tcPr>
                          <w:p w14:paraId="1B936A11"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占比</w:t>
                            </w:r>
                          </w:p>
                        </w:tc>
                        <w:tc>
                          <w:tcPr>
                            <w:tcW w:w="834" w:type="dxa"/>
                            <w:tcBorders>
                              <w:top w:val="nil"/>
                            </w:tcBorders>
                            <w:vAlign w:val="center"/>
                          </w:tcPr>
                          <w:p w14:paraId="0158BBE3" w14:textId="77777777" w:rsidR="005A3F68" w:rsidRPr="008D4A2F" w:rsidRDefault="005A3F68" w:rsidP="002B014B">
                            <w:pPr>
                              <w:spacing w:line="200" w:lineRule="exact"/>
                              <w:jc w:val="center"/>
                              <w:rPr>
                                <w:rFonts w:ascii="標楷體" w:hAnsi="標楷體"/>
                                <w:sz w:val="20"/>
                              </w:rPr>
                            </w:pPr>
                          </w:p>
                        </w:tc>
                        <w:tc>
                          <w:tcPr>
                            <w:tcW w:w="816" w:type="dxa"/>
                            <w:vAlign w:val="center"/>
                          </w:tcPr>
                          <w:p w14:paraId="442C9F4C" w14:textId="77777777" w:rsidR="005A3F68" w:rsidRPr="008D4A2F" w:rsidRDefault="005A3F68" w:rsidP="002B014B">
                            <w:pPr>
                              <w:spacing w:line="200" w:lineRule="exact"/>
                              <w:jc w:val="center"/>
                              <w:rPr>
                                <w:rFonts w:ascii="標楷體" w:hAnsi="標楷體"/>
                                <w:sz w:val="20"/>
                              </w:rPr>
                            </w:pPr>
                            <w:r w:rsidRPr="008D4A2F">
                              <w:rPr>
                                <w:rFonts w:ascii="標楷體" w:hAnsi="標楷體" w:hint="eastAsia"/>
                                <w:sz w:val="20"/>
                              </w:rPr>
                              <w:t>占比</w:t>
                            </w:r>
                          </w:p>
                        </w:tc>
                      </w:tr>
                      <w:tr w:rsidR="005A3F68" w:rsidRPr="008D4A2F" w14:paraId="1B3D214D" w14:textId="77777777" w:rsidTr="006D4C90">
                        <w:trPr>
                          <w:trHeight w:val="312"/>
                          <w:jc w:val="center"/>
                        </w:trPr>
                        <w:tc>
                          <w:tcPr>
                            <w:tcW w:w="1417" w:type="dxa"/>
                            <w:vAlign w:val="center"/>
                          </w:tcPr>
                          <w:p w14:paraId="26E467B7" w14:textId="77777777" w:rsidR="005A3F68" w:rsidRPr="00720379" w:rsidRDefault="005A3F68" w:rsidP="002B014B">
                            <w:pPr>
                              <w:spacing w:line="200" w:lineRule="exact"/>
                              <w:ind w:leftChars="-25" w:left="-60"/>
                              <w:jc w:val="center"/>
                              <w:rPr>
                                <w:rFonts w:ascii="標楷體" w:hAnsi="標楷體"/>
                                <w:b/>
                                <w:sz w:val="20"/>
                              </w:rPr>
                            </w:pPr>
                            <w:r w:rsidRPr="00720379">
                              <w:rPr>
                                <w:rFonts w:ascii="標楷體" w:hAnsi="標楷體" w:hint="eastAsia"/>
                                <w:b/>
                                <w:sz w:val="20"/>
                              </w:rPr>
                              <w:t>合計</w:t>
                            </w:r>
                          </w:p>
                        </w:tc>
                        <w:tc>
                          <w:tcPr>
                            <w:tcW w:w="851" w:type="dxa"/>
                            <w:shd w:val="clear" w:color="auto" w:fill="auto"/>
                            <w:vAlign w:val="center"/>
                          </w:tcPr>
                          <w:p w14:paraId="236B9DD7" w14:textId="77777777" w:rsidR="005A3F68" w:rsidRPr="00720379" w:rsidRDefault="005A3F68" w:rsidP="002B014B">
                            <w:pPr>
                              <w:spacing w:line="200" w:lineRule="exact"/>
                              <w:jc w:val="right"/>
                              <w:rPr>
                                <w:rFonts w:ascii="標楷體" w:hAnsi="標楷體"/>
                                <w:b/>
                                <w:sz w:val="20"/>
                              </w:rPr>
                            </w:pPr>
                            <w:r w:rsidRPr="00720379">
                              <w:rPr>
                                <w:rFonts w:ascii="標楷體" w:hAnsi="標楷體"/>
                                <w:b/>
                                <w:sz w:val="20"/>
                              </w:rPr>
                              <w:t>45,540</w:t>
                            </w:r>
                          </w:p>
                        </w:tc>
                        <w:tc>
                          <w:tcPr>
                            <w:tcW w:w="850" w:type="dxa"/>
                            <w:shd w:val="clear" w:color="auto" w:fill="auto"/>
                            <w:vAlign w:val="center"/>
                          </w:tcPr>
                          <w:p w14:paraId="72930A15" w14:textId="77777777" w:rsidR="005A3F68" w:rsidRPr="00720379" w:rsidRDefault="005A3F68" w:rsidP="002B014B">
                            <w:pPr>
                              <w:spacing w:line="200" w:lineRule="exact"/>
                              <w:jc w:val="right"/>
                              <w:rPr>
                                <w:rFonts w:ascii="標楷體" w:hAnsi="標楷體"/>
                                <w:b/>
                                <w:sz w:val="20"/>
                              </w:rPr>
                            </w:pPr>
                            <w:r w:rsidRPr="00720379">
                              <w:rPr>
                                <w:rFonts w:ascii="標楷體" w:hAnsi="標楷體"/>
                                <w:b/>
                                <w:sz w:val="20"/>
                              </w:rPr>
                              <w:t>100.00</w:t>
                            </w:r>
                          </w:p>
                        </w:tc>
                        <w:tc>
                          <w:tcPr>
                            <w:tcW w:w="851" w:type="dxa"/>
                            <w:shd w:val="clear" w:color="auto" w:fill="auto"/>
                            <w:vAlign w:val="center"/>
                          </w:tcPr>
                          <w:p w14:paraId="0DF6C4B0" w14:textId="77777777" w:rsidR="005A3F68" w:rsidRPr="00720379" w:rsidRDefault="005A3F68" w:rsidP="002B014B">
                            <w:pPr>
                              <w:spacing w:line="200" w:lineRule="exact"/>
                              <w:jc w:val="right"/>
                              <w:rPr>
                                <w:rFonts w:ascii="標楷體" w:hAnsi="標楷體"/>
                                <w:b/>
                                <w:sz w:val="20"/>
                              </w:rPr>
                            </w:pPr>
                            <w:r w:rsidRPr="00720379">
                              <w:rPr>
                                <w:rFonts w:ascii="標楷體" w:hAnsi="標楷體"/>
                                <w:b/>
                                <w:sz w:val="20"/>
                              </w:rPr>
                              <w:t>50,276</w:t>
                            </w:r>
                          </w:p>
                        </w:tc>
                        <w:tc>
                          <w:tcPr>
                            <w:tcW w:w="850" w:type="dxa"/>
                            <w:shd w:val="clear" w:color="auto" w:fill="auto"/>
                            <w:vAlign w:val="center"/>
                          </w:tcPr>
                          <w:p w14:paraId="4EE44D8F" w14:textId="77777777" w:rsidR="005A3F68" w:rsidRPr="00720379" w:rsidRDefault="005A3F68" w:rsidP="002B014B">
                            <w:pPr>
                              <w:spacing w:line="200" w:lineRule="exact"/>
                              <w:jc w:val="right"/>
                              <w:rPr>
                                <w:rFonts w:ascii="標楷體" w:hAnsi="標楷體"/>
                                <w:b/>
                                <w:sz w:val="20"/>
                              </w:rPr>
                            </w:pPr>
                            <w:r w:rsidRPr="00720379">
                              <w:rPr>
                                <w:rFonts w:ascii="標楷體" w:hAnsi="標楷體"/>
                                <w:b/>
                                <w:sz w:val="20"/>
                              </w:rPr>
                              <w:t>100.00</w:t>
                            </w:r>
                          </w:p>
                        </w:tc>
                        <w:tc>
                          <w:tcPr>
                            <w:tcW w:w="834" w:type="dxa"/>
                            <w:vAlign w:val="center"/>
                          </w:tcPr>
                          <w:p w14:paraId="27803494" w14:textId="77777777" w:rsidR="005A3F68" w:rsidRPr="00720379" w:rsidRDefault="005A3F68" w:rsidP="002B014B">
                            <w:pPr>
                              <w:spacing w:line="200" w:lineRule="exact"/>
                              <w:jc w:val="right"/>
                              <w:rPr>
                                <w:rFonts w:ascii="標楷體" w:hAnsi="標楷體"/>
                                <w:b/>
                                <w:sz w:val="20"/>
                                <w:highlight w:val="yellow"/>
                              </w:rPr>
                            </w:pPr>
                            <w:r w:rsidRPr="00720379">
                              <w:rPr>
                                <w:rFonts w:ascii="標楷體" w:hAnsi="標楷體"/>
                                <w:b/>
                                <w:sz w:val="20"/>
                              </w:rPr>
                              <w:t>53,783</w:t>
                            </w:r>
                          </w:p>
                        </w:tc>
                        <w:tc>
                          <w:tcPr>
                            <w:tcW w:w="816" w:type="dxa"/>
                            <w:vAlign w:val="center"/>
                          </w:tcPr>
                          <w:p w14:paraId="7C6DCC22" w14:textId="77777777" w:rsidR="005A3F68" w:rsidRPr="00720379" w:rsidRDefault="005A3F68" w:rsidP="002B014B">
                            <w:pPr>
                              <w:spacing w:line="200" w:lineRule="exact"/>
                              <w:jc w:val="right"/>
                              <w:rPr>
                                <w:rFonts w:ascii="標楷體" w:hAnsi="標楷體"/>
                                <w:b/>
                                <w:sz w:val="20"/>
                              </w:rPr>
                            </w:pPr>
                            <w:r w:rsidRPr="00720379">
                              <w:rPr>
                                <w:rFonts w:ascii="標楷體" w:hAnsi="標楷體"/>
                                <w:b/>
                                <w:sz w:val="20"/>
                              </w:rPr>
                              <w:t>100.00</w:t>
                            </w:r>
                          </w:p>
                        </w:tc>
                      </w:tr>
                      <w:tr w:rsidR="005A3F68" w:rsidRPr="008D4A2F" w14:paraId="4C1B4988" w14:textId="77777777" w:rsidTr="006D4C90">
                        <w:trPr>
                          <w:trHeight w:val="312"/>
                          <w:jc w:val="center"/>
                        </w:trPr>
                        <w:tc>
                          <w:tcPr>
                            <w:tcW w:w="1417" w:type="dxa"/>
                            <w:vAlign w:val="center"/>
                          </w:tcPr>
                          <w:p w14:paraId="13333EA6" w14:textId="77777777" w:rsidR="005A3F68" w:rsidRPr="008D4A2F" w:rsidRDefault="005A3F68" w:rsidP="0076209B">
                            <w:pPr>
                              <w:spacing w:line="200" w:lineRule="exact"/>
                              <w:ind w:leftChars="-25" w:left="-60"/>
                              <w:jc w:val="both"/>
                              <w:rPr>
                                <w:rFonts w:ascii="標楷體" w:hAnsi="標楷體"/>
                                <w:sz w:val="20"/>
                              </w:rPr>
                            </w:pPr>
                            <w:r w:rsidRPr="008D4A2F">
                              <w:rPr>
                                <w:rFonts w:ascii="標楷體" w:hAnsi="標楷體" w:hint="eastAsia"/>
                                <w:sz w:val="20"/>
                              </w:rPr>
                              <w:t>12-</w:t>
                            </w:r>
                            <w:r>
                              <w:rPr>
                                <w:rFonts w:ascii="標楷體" w:hAnsi="標楷體"/>
                                <w:sz w:val="20"/>
                              </w:rPr>
                              <w:t>17</w:t>
                            </w:r>
                            <w:r w:rsidRPr="008D4A2F">
                              <w:rPr>
                                <w:rFonts w:ascii="標楷體" w:hAnsi="標楷體" w:hint="eastAsia"/>
                                <w:sz w:val="20"/>
                              </w:rPr>
                              <w:t>歲</w:t>
                            </w:r>
                          </w:p>
                        </w:tc>
                        <w:tc>
                          <w:tcPr>
                            <w:tcW w:w="851" w:type="dxa"/>
                            <w:shd w:val="clear" w:color="auto" w:fill="auto"/>
                            <w:vAlign w:val="center"/>
                          </w:tcPr>
                          <w:p w14:paraId="2FF71835"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1,662</w:t>
                            </w:r>
                          </w:p>
                        </w:tc>
                        <w:tc>
                          <w:tcPr>
                            <w:tcW w:w="850" w:type="dxa"/>
                            <w:shd w:val="clear" w:color="auto" w:fill="auto"/>
                            <w:vAlign w:val="center"/>
                          </w:tcPr>
                          <w:p w14:paraId="3568820B"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3.65</w:t>
                            </w:r>
                          </w:p>
                        </w:tc>
                        <w:tc>
                          <w:tcPr>
                            <w:tcW w:w="851" w:type="dxa"/>
                            <w:shd w:val="clear" w:color="auto" w:fill="auto"/>
                            <w:vAlign w:val="center"/>
                          </w:tcPr>
                          <w:p w14:paraId="0551C33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2,186</w:t>
                            </w:r>
                          </w:p>
                        </w:tc>
                        <w:tc>
                          <w:tcPr>
                            <w:tcW w:w="850" w:type="dxa"/>
                            <w:shd w:val="clear" w:color="auto" w:fill="auto"/>
                            <w:vAlign w:val="center"/>
                          </w:tcPr>
                          <w:p w14:paraId="2CBA6840"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4.35</w:t>
                            </w:r>
                          </w:p>
                        </w:tc>
                        <w:tc>
                          <w:tcPr>
                            <w:tcW w:w="834" w:type="dxa"/>
                            <w:vAlign w:val="center"/>
                          </w:tcPr>
                          <w:p w14:paraId="063E283C"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3,124</w:t>
                            </w:r>
                          </w:p>
                        </w:tc>
                        <w:tc>
                          <w:tcPr>
                            <w:tcW w:w="816" w:type="dxa"/>
                            <w:vAlign w:val="center"/>
                          </w:tcPr>
                          <w:p w14:paraId="199A362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5.81</w:t>
                            </w:r>
                          </w:p>
                        </w:tc>
                      </w:tr>
                      <w:tr w:rsidR="005A3F68" w:rsidRPr="008D4A2F" w14:paraId="5EE04FE3" w14:textId="77777777" w:rsidTr="006D4C90">
                        <w:trPr>
                          <w:trHeight w:val="312"/>
                          <w:jc w:val="center"/>
                        </w:trPr>
                        <w:tc>
                          <w:tcPr>
                            <w:tcW w:w="1417" w:type="dxa"/>
                            <w:vAlign w:val="center"/>
                          </w:tcPr>
                          <w:p w14:paraId="4DE0D36D" w14:textId="77777777" w:rsidR="005A3F68" w:rsidRPr="008D4A2F" w:rsidRDefault="005A3F68" w:rsidP="0076209B">
                            <w:pPr>
                              <w:spacing w:line="200" w:lineRule="exact"/>
                              <w:ind w:leftChars="-25" w:left="-60"/>
                              <w:jc w:val="both"/>
                              <w:rPr>
                                <w:rFonts w:ascii="標楷體" w:hAnsi="標楷體"/>
                                <w:sz w:val="20"/>
                              </w:rPr>
                            </w:pPr>
                            <w:r w:rsidRPr="008D4A2F">
                              <w:rPr>
                                <w:rFonts w:ascii="標楷體" w:hAnsi="標楷體" w:hint="eastAsia"/>
                                <w:sz w:val="20"/>
                              </w:rPr>
                              <w:t>18-</w:t>
                            </w:r>
                            <w:r>
                              <w:rPr>
                                <w:rFonts w:ascii="標楷體" w:hAnsi="標楷體"/>
                                <w:sz w:val="20"/>
                              </w:rPr>
                              <w:t>19</w:t>
                            </w:r>
                            <w:r w:rsidRPr="008D4A2F">
                              <w:rPr>
                                <w:rFonts w:ascii="標楷體" w:hAnsi="標楷體" w:hint="eastAsia"/>
                                <w:sz w:val="20"/>
                              </w:rPr>
                              <w:t>歲</w:t>
                            </w:r>
                          </w:p>
                        </w:tc>
                        <w:tc>
                          <w:tcPr>
                            <w:tcW w:w="851" w:type="dxa"/>
                            <w:shd w:val="clear" w:color="auto" w:fill="auto"/>
                            <w:vAlign w:val="center"/>
                          </w:tcPr>
                          <w:p w14:paraId="451BE173"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2,065</w:t>
                            </w:r>
                          </w:p>
                        </w:tc>
                        <w:tc>
                          <w:tcPr>
                            <w:tcW w:w="850" w:type="dxa"/>
                            <w:shd w:val="clear" w:color="auto" w:fill="auto"/>
                            <w:vAlign w:val="center"/>
                          </w:tcPr>
                          <w:p w14:paraId="59A4E559"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4.53</w:t>
                            </w:r>
                          </w:p>
                        </w:tc>
                        <w:tc>
                          <w:tcPr>
                            <w:tcW w:w="851" w:type="dxa"/>
                            <w:shd w:val="clear" w:color="auto" w:fill="auto"/>
                            <w:vAlign w:val="center"/>
                          </w:tcPr>
                          <w:p w14:paraId="25FF68BE"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2,610</w:t>
                            </w:r>
                          </w:p>
                        </w:tc>
                        <w:tc>
                          <w:tcPr>
                            <w:tcW w:w="850" w:type="dxa"/>
                            <w:shd w:val="clear" w:color="auto" w:fill="auto"/>
                            <w:vAlign w:val="center"/>
                          </w:tcPr>
                          <w:p w14:paraId="5261F998"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5.19</w:t>
                            </w:r>
                          </w:p>
                        </w:tc>
                        <w:tc>
                          <w:tcPr>
                            <w:tcW w:w="834" w:type="dxa"/>
                            <w:vAlign w:val="center"/>
                          </w:tcPr>
                          <w:p w14:paraId="13B11B6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3,834</w:t>
                            </w:r>
                          </w:p>
                        </w:tc>
                        <w:tc>
                          <w:tcPr>
                            <w:tcW w:w="816" w:type="dxa"/>
                            <w:vAlign w:val="center"/>
                          </w:tcPr>
                          <w:p w14:paraId="0C7425F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7.13</w:t>
                            </w:r>
                          </w:p>
                        </w:tc>
                      </w:tr>
                      <w:tr w:rsidR="005A3F68" w:rsidRPr="008D4A2F" w14:paraId="3FFC1ACB" w14:textId="77777777" w:rsidTr="006D4C90">
                        <w:trPr>
                          <w:trHeight w:val="312"/>
                          <w:jc w:val="center"/>
                        </w:trPr>
                        <w:tc>
                          <w:tcPr>
                            <w:tcW w:w="1417" w:type="dxa"/>
                            <w:vAlign w:val="center"/>
                          </w:tcPr>
                          <w:p w14:paraId="5E65A04A"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20-23歲</w:t>
                            </w:r>
                          </w:p>
                        </w:tc>
                        <w:tc>
                          <w:tcPr>
                            <w:tcW w:w="851" w:type="dxa"/>
                            <w:shd w:val="clear" w:color="auto" w:fill="auto"/>
                            <w:vAlign w:val="center"/>
                          </w:tcPr>
                          <w:p w14:paraId="7BC3152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7,710</w:t>
                            </w:r>
                          </w:p>
                        </w:tc>
                        <w:tc>
                          <w:tcPr>
                            <w:tcW w:w="850" w:type="dxa"/>
                            <w:shd w:val="clear" w:color="auto" w:fill="auto"/>
                            <w:vAlign w:val="center"/>
                          </w:tcPr>
                          <w:p w14:paraId="060EF34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16.93</w:t>
                            </w:r>
                          </w:p>
                        </w:tc>
                        <w:tc>
                          <w:tcPr>
                            <w:tcW w:w="851" w:type="dxa"/>
                            <w:shd w:val="clear" w:color="auto" w:fill="auto"/>
                            <w:vAlign w:val="center"/>
                          </w:tcPr>
                          <w:p w14:paraId="0696AAC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8,077</w:t>
                            </w:r>
                          </w:p>
                        </w:tc>
                        <w:tc>
                          <w:tcPr>
                            <w:tcW w:w="850" w:type="dxa"/>
                            <w:shd w:val="clear" w:color="auto" w:fill="auto"/>
                            <w:vAlign w:val="center"/>
                          </w:tcPr>
                          <w:p w14:paraId="5D21730C"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16.07</w:t>
                            </w:r>
                          </w:p>
                        </w:tc>
                        <w:tc>
                          <w:tcPr>
                            <w:tcW w:w="834" w:type="dxa"/>
                            <w:vAlign w:val="center"/>
                          </w:tcPr>
                          <w:p w14:paraId="6747716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8,455</w:t>
                            </w:r>
                          </w:p>
                        </w:tc>
                        <w:tc>
                          <w:tcPr>
                            <w:tcW w:w="816" w:type="dxa"/>
                            <w:vAlign w:val="center"/>
                          </w:tcPr>
                          <w:p w14:paraId="3AD607F5"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15.72</w:t>
                            </w:r>
                          </w:p>
                        </w:tc>
                      </w:tr>
                      <w:tr w:rsidR="005A3F68" w:rsidRPr="008D4A2F" w14:paraId="6766464D" w14:textId="77777777" w:rsidTr="006D4C90">
                        <w:trPr>
                          <w:trHeight w:val="312"/>
                          <w:jc w:val="center"/>
                        </w:trPr>
                        <w:tc>
                          <w:tcPr>
                            <w:tcW w:w="1417" w:type="dxa"/>
                            <w:vAlign w:val="center"/>
                          </w:tcPr>
                          <w:p w14:paraId="459CC0F3"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24-29歲</w:t>
                            </w:r>
                          </w:p>
                        </w:tc>
                        <w:tc>
                          <w:tcPr>
                            <w:tcW w:w="851" w:type="dxa"/>
                            <w:shd w:val="clear" w:color="auto" w:fill="auto"/>
                            <w:vAlign w:val="center"/>
                          </w:tcPr>
                          <w:p w14:paraId="29A31700"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10,678</w:t>
                            </w:r>
                          </w:p>
                        </w:tc>
                        <w:tc>
                          <w:tcPr>
                            <w:tcW w:w="850" w:type="dxa"/>
                            <w:shd w:val="clear" w:color="auto" w:fill="auto"/>
                            <w:vAlign w:val="center"/>
                          </w:tcPr>
                          <w:p w14:paraId="70B623FA"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23.45</w:t>
                            </w:r>
                          </w:p>
                        </w:tc>
                        <w:tc>
                          <w:tcPr>
                            <w:tcW w:w="851" w:type="dxa"/>
                            <w:shd w:val="clear" w:color="auto" w:fill="auto"/>
                            <w:vAlign w:val="center"/>
                          </w:tcPr>
                          <w:p w14:paraId="168F2AE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11,452</w:t>
                            </w:r>
                          </w:p>
                        </w:tc>
                        <w:tc>
                          <w:tcPr>
                            <w:tcW w:w="850" w:type="dxa"/>
                            <w:shd w:val="clear" w:color="auto" w:fill="auto"/>
                            <w:vAlign w:val="center"/>
                          </w:tcPr>
                          <w:p w14:paraId="0D6CB35D"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22.78</w:t>
                            </w:r>
                          </w:p>
                        </w:tc>
                        <w:tc>
                          <w:tcPr>
                            <w:tcW w:w="834" w:type="dxa"/>
                            <w:vAlign w:val="center"/>
                          </w:tcPr>
                          <w:p w14:paraId="1E299E0D"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11,452</w:t>
                            </w:r>
                          </w:p>
                        </w:tc>
                        <w:tc>
                          <w:tcPr>
                            <w:tcW w:w="816" w:type="dxa"/>
                            <w:vAlign w:val="center"/>
                          </w:tcPr>
                          <w:p w14:paraId="3DA11318"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21.29</w:t>
                            </w:r>
                          </w:p>
                        </w:tc>
                      </w:tr>
                      <w:tr w:rsidR="005A3F68" w:rsidRPr="008D4A2F" w14:paraId="329BB878" w14:textId="77777777" w:rsidTr="006D4C90">
                        <w:trPr>
                          <w:trHeight w:val="312"/>
                          <w:jc w:val="center"/>
                        </w:trPr>
                        <w:tc>
                          <w:tcPr>
                            <w:tcW w:w="1417" w:type="dxa"/>
                            <w:vAlign w:val="center"/>
                          </w:tcPr>
                          <w:p w14:paraId="59A3D5DB"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30-39歲</w:t>
                            </w:r>
                          </w:p>
                        </w:tc>
                        <w:tc>
                          <w:tcPr>
                            <w:tcW w:w="851" w:type="dxa"/>
                            <w:shd w:val="clear" w:color="auto" w:fill="auto"/>
                            <w:vAlign w:val="center"/>
                          </w:tcPr>
                          <w:p w14:paraId="7D50233F"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11,612</w:t>
                            </w:r>
                          </w:p>
                        </w:tc>
                        <w:tc>
                          <w:tcPr>
                            <w:tcW w:w="850" w:type="dxa"/>
                            <w:shd w:val="clear" w:color="auto" w:fill="auto"/>
                            <w:vAlign w:val="center"/>
                          </w:tcPr>
                          <w:p w14:paraId="06652F49"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25.50</w:t>
                            </w:r>
                          </w:p>
                        </w:tc>
                        <w:tc>
                          <w:tcPr>
                            <w:tcW w:w="851" w:type="dxa"/>
                            <w:shd w:val="clear" w:color="auto" w:fill="auto"/>
                            <w:vAlign w:val="center"/>
                          </w:tcPr>
                          <w:p w14:paraId="72D3BFAF"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12,708</w:t>
                            </w:r>
                          </w:p>
                        </w:tc>
                        <w:tc>
                          <w:tcPr>
                            <w:tcW w:w="850" w:type="dxa"/>
                            <w:shd w:val="clear" w:color="auto" w:fill="auto"/>
                            <w:vAlign w:val="center"/>
                          </w:tcPr>
                          <w:p w14:paraId="406D974F"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25.28</w:t>
                            </w:r>
                          </w:p>
                        </w:tc>
                        <w:tc>
                          <w:tcPr>
                            <w:tcW w:w="834" w:type="dxa"/>
                            <w:vAlign w:val="center"/>
                          </w:tcPr>
                          <w:p w14:paraId="4752798E"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12,521</w:t>
                            </w:r>
                          </w:p>
                        </w:tc>
                        <w:tc>
                          <w:tcPr>
                            <w:tcW w:w="816" w:type="dxa"/>
                            <w:vAlign w:val="center"/>
                          </w:tcPr>
                          <w:p w14:paraId="420E1DD8"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23.28</w:t>
                            </w:r>
                          </w:p>
                        </w:tc>
                      </w:tr>
                      <w:tr w:rsidR="005A3F68" w:rsidRPr="008D4A2F" w14:paraId="289BB930" w14:textId="77777777" w:rsidTr="006D4C90">
                        <w:trPr>
                          <w:trHeight w:val="312"/>
                          <w:jc w:val="center"/>
                        </w:trPr>
                        <w:tc>
                          <w:tcPr>
                            <w:tcW w:w="1417" w:type="dxa"/>
                            <w:vAlign w:val="center"/>
                          </w:tcPr>
                          <w:p w14:paraId="1B0094A2"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40-49歲</w:t>
                            </w:r>
                          </w:p>
                        </w:tc>
                        <w:tc>
                          <w:tcPr>
                            <w:tcW w:w="851" w:type="dxa"/>
                            <w:shd w:val="clear" w:color="auto" w:fill="auto"/>
                            <w:vAlign w:val="center"/>
                          </w:tcPr>
                          <w:p w14:paraId="0052D7CF"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6,696</w:t>
                            </w:r>
                          </w:p>
                        </w:tc>
                        <w:tc>
                          <w:tcPr>
                            <w:tcW w:w="850" w:type="dxa"/>
                            <w:shd w:val="clear" w:color="auto" w:fill="auto"/>
                            <w:vAlign w:val="center"/>
                          </w:tcPr>
                          <w:p w14:paraId="052DC238"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14.70</w:t>
                            </w:r>
                          </w:p>
                        </w:tc>
                        <w:tc>
                          <w:tcPr>
                            <w:tcW w:w="851" w:type="dxa"/>
                            <w:shd w:val="clear" w:color="auto" w:fill="auto"/>
                            <w:vAlign w:val="center"/>
                          </w:tcPr>
                          <w:p w14:paraId="4780A3A7"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7,811</w:t>
                            </w:r>
                          </w:p>
                        </w:tc>
                        <w:tc>
                          <w:tcPr>
                            <w:tcW w:w="850" w:type="dxa"/>
                            <w:shd w:val="clear" w:color="auto" w:fill="auto"/>
                            <w:vAlign w:val="center"/>
                          </w:tcPr>
                          <w:p w14:paraId="2D13268E"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15.54</w:t>
                            </w:r>
                          </w:p>
                        </w:tc>
                        <w:tc>
                          <w:tcPr>
                            <w:tcW w:w="834" w:type="dxa"/>
                            <w:vAlign w:val="center"/>
                          </w:tcPr>
                          <w:p w14:paraId="52BAE3F6"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8,384</w:t>
                            </w:r>
                          </w:p>
                        </w:tc>
                        <w:tc>
                          <w:tcPr>
                            <w:tcW w:w="816" w:type="dxa"/>
                            <w:vAlign w:val="center"/>
                          </w:tcPr>
                          <w:p w14:paraId="66C82E0E"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15.59</w:t>
                            </w:r>
                          </w:p>
                        </w:tc>
                      </w:tr>
                      <w:tr w:rsidR="005A3F68" w:rsidRPr="008D4A2F" w14:paraId="7368496A" w14:textId="77777777" w:rsidTr="006D4C90">
                        <w:trPr>
                          <w:trHeight w:val="312"/>
                          <w:jc w:val="center"/>
                        </w:trPr>
                        <w:tc>
                          <w:tcPr>
                            <w:tcW w:w="1417" w:type="dxa"/>
                            <w:vAlign w:val="center"/>
                          </w:tcPr>
                          <w:p w14:paraId="791C21B4"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50-59歲</w:t>
                            </w:r>
                          </w:p>
                        </w:tc>
                        <w:tc>
                          <w:tcPr>
                            <w:tcW w:w="851" w:type="dxa"/>
                            <w:vAlign w:val="center"/>
                          </w:tcPr>
                          <w:p w14:paraId="4745EA3B"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3,267</w:t>
                            </w:r>
                          </w:p>
                        </w:tc>
                        <w:tc>
                          <w:tcPr>
                            <w:tcW w:w="850" w:type="dxa"/>
                            <w:vAlign w:val="center"/>
                          </w:tcPr>
                          <w:p w14:paraId="6037AC6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7.17</w:t>
                            </w:r>
                          </w:p>
                        </w:tc>
                        <w:tc>
                          <w:tcPr>
                            <w:tcW w:w="851" w:type="dxa"/>
                            <w:vAlign w:val="center"/>
                          </w:tcPr>
                          <w:p w14:paraId="52DCE200"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3,537</w:t>
                            </w:r>
                          </w:p>
                        </w:tc>
                        <w:tc>
                          <w:tcPr>
                            <w:tcW w:w="850" w:type="dxa"/>
                            <w:vAlign w:val="center"/>
                          </w:tcPr>
                          <w:p w14:paraId="7ED6EEE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7.04</w:t>
                            </w:r>
                          </w:p>
                        </w:tc>
                        <w:tc>
                          <w:tcPr>
                            <w:tcW w:w="834" w:type="dxa"/>
                            <w:vAlign w:val="center"/>
                          </w:tcPr>
                          <w:p w14:paraId="1697995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3,718</w:t>
                            </w:r>
                          </w:p>
                        </w:tc>
                        <w:tc>
                          <w:tcPr>
                            <w:tcW w:w="816" w:type="dxa"/>
                            <w:vAlign w:val="center"/>
                          </w:tcPr>
                          <w:p w14:paraId="50E16EE6"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6.91</w:t>
                            </w:r>
                          </w:p>
                        </w:tc>
                      </w:tr>
                      <w:tr w:rsidR="005A3F68" w:rsidRPr="008D4A2F" w14:paraId="1255C668" w14:textId="77777777" w:rsidTr="006D4C90">
                        <w:trPr>
                          <w:trHeight w:val="312"/>
                          <w:jc w:val="center"/>
                        </w:trPr>
                        <w:tc>
                          <w:tcPr>
                            <w:tcW w:w="1417" w:type="dxa"/>
                            <w:vAlign w:val="center"/>
                          </w:tcPr>
                          <w:p w14:paraId="02D55BE0"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60-64歲</w:t>
                            </w:r>
                          </w:p>
                        </w:tc>
                        <w:tc>
                          <w:tcPr>
                            <w:tcW w:w="851" w:type="dxa"/>
                            <w:vAlign w:val="center"/>
                          </w:tcPr>
                          <w:p w14:paraId="4E32574C"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911</w:t>
                            </w:r>
                          </w:p>
                        </w:tc>
                        <w:tc>
                          <w:tcPr>
                            <w:tcW w:w="850" w:type="dxa"/>
                            <w:vAlign w:val="center"/>
                          </w:tcPr>
                          <w:p w14:paraId="7C4BDDEB"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2.00</w:t>
                            </w:r>
                          </w:p>
                        </w:tc>
                        <w:tc>
                          <w:tcPr>
                            <w:tcW w:w="851" w:type="dxa"/>
                            <w:vAlign w:val="center"/>
                          </w:tcPr>
                          <w:p w14:paraId="058D730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937</w:t>
                            </w:r>
                          </w:p>
                        </w:tc>
                        <w:tc>
                          <w:tcPr>
                            <w:tcW w:w="850" w:type="dxa"/>
                            <w:vAlign w:val="center"/>
                          </w:tcPr>
                          <w:p w14:paraId="1E8210A2"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1.86</w:t>
                            </w:r>
                          </w:p>
                        </w:tc>
                        <w:tc>
                          <w:tcPr>
                            <w:tcW w:w="834" w:type="dxa"/>
                            <w:vAlign w:val="center"/>
                          </w:tcPr>
                          <w:p w14:paraId="7EC4E8D2"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1,037</w:t>
                            </w:r>
                          </w:p>
                        </w:tc>
                        <w:tc>
                          <w:tcPr>
                            <w:tcW w:w="816" w:type="dxa"/>
                            <w:vAlign w:val="center"/>
                          </w:tcPr>
                          <w:p w14:paraId="6324B58D"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1.93</w:t>
                            </w:r>
                          </w:p>
                        </w:tc>
                      </w:tr>
                      <w:tr w:rsidR="005A3F68" w:rsidRPr="008D4A2F" w14:paraId="08ADAD92" w14:textId="77777777" w:rsidTr="006D4C90">
                        <w:trPr>
                          <w:trHeight w:val="312"/>
                          <w:jc w:val="center"/>
                        </w:trPr>
                        <w:tc>
                          <w:tcPr>
                            <w:tcW w:w="1417" w:type="dxa"/>
                            <w:vAlign w:val="center"/>
                          </w:tcPr>
                          <w:p w14:paraId="7FA931A2"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65-69歲</w:t>
                            </w:r>
                          </w:p>
                        </w:tc>
                        <w:tc>
                          <w:tcPr>
                            <w:tcW w:w="851" w:type="dxa"/>
                            <w:vAlign w:val="center"/>
                          </w:tcPr>
                          <w:p w14:paraId="18E21A5A"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560</w:t>
                            </w:r>
                          </w:p>
                        </w:tc>
                        <w:tc>
                          <w:tcPr>
                            <w:tcW w:w="850" w:type="dxa"/>
                            <w:vAlign w:val="center"/>
                          </w:tcPr>
                          <w:p w14:paraId="3519A3F8"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1.23</w:t>
                            </w:r>
                          </w:p>
                        </w:tc>
                        <w:tc>
                          <w:tcPr>
                            <w:tcW w:w="851" w:type="dxa"/>
                            <w:vAlign w:val="center"/>
                          </w:tcPr>
                          <w:p w14:paraId="33B4408E"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527</w:t>
                            </w:r>
                          </w:p>
                        </w:tc>
                        <w:tc>
                          <w:tcPr>
                            <w:tcW w:w="850" w:type="dxa"/>
                            <w:vAlign w:val="center"/>
                          </w:tcPr>
                          <w:p w14:paraId="251D4ACC"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1.05</w:t>
                            </w:r>
                          </w:p>
                        </w:tc>
                        <w:tc>
                          <w:tcPr>
                            <w:tcW w:w="834" w:type="dxa"/>
                            <w:vAlign w:val="center"/>
                          </w:tcPr>
                          <w:p w14:paraId="6FCB4B53"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686</w:t>
                            </w:r>
                          </w:p>
                        </w:tc>
                        <w:tc>
                          <w:tcPr>
                            <w:tcW w:w="816" w:type="dxa"/>
                            <w:vAlign w:val="center"/>
                          </w:tcPr>
                          <w:p w14:paraId="65159979"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1.28</w:t>
                            </w:r>
                          </w:p>
                        </w:tc>
                      </w:tr>
                      <w:tr w:rsidR="005A3F68" w:rsidRPr="008D4A2F" w14:paraId="6EEFF75D" w14:textId="77777777" w:rsidTr="006D4C90">
                        <w:trPr>
                          <w:trHeight w:val="312"/>
                          <w:jc w:val="center"/>
                        </w:trPr>
                        <w:tc>
                          <w:tcPr>
                            <w:tcW w:w="1417" w:type="dxa"/>
                            <w:vAlign w:val="center"/>
                          </w:tcPr>
                          <w:p w14:paraId="09E88220" w14:textId="77777777" w:rsidR="005A3F68" w:rsidRPr="008D4A2F" w:rsidRDefault="005A3F68" w:rsidP="002B014B">
                            <w:pPr>
                              <w:spacing w:line="200" w:lineRule="exact"/>
                              <w:ind w:leftChars="-25" w:left="-60"/>
                              <w:jc w:val="both"/>
                              <w:rPr>
                                <w:rFonts w:ascii="標楷體" w:hAnsi="標楷體"/>
                                <w:sz w:val="20"/>
                              </w:rPr>
                            </w:pPr>
                            <w:r w:rsidRPr="008D4A2F">
                              <w:rPr>
                                <w:rFonts w:ascii="標楷體" w:hAnsi="標楷體" w:hint="eastAsia"/>
                                <w:sz w:val="20"/>
                              </w:rPr>
                              <w:t>70歲以上</w:t>
                            </w:r>
                          </w:p>
                        </w:tc>
                        <w:tc>
                          <w:tcPr>
                            <w:tcW w:w="851" w:type="dxa"/>
                            <w:vAlign w:val="center"/>
                          </w:tcPr>
                          <w:p w14:paraId="37D4AF10"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379</w:t>
                            </w:r>
                          </w:p>
                        </w:tc>
                        <w:tc>
                          <w:tcPr>
                            <w:tcW w:w="850" w:type="dxa"/>
                            <w:vAlign w:val="center"/>
                          </w:tcPr>
                          <w:p w14:paraId="754CBD72"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0.83</w:t>
                            </w:r>
                          </w:p>
                        </w:tc>
                        <w:tc>
                          <w:tcPr>
                            <w:tcW w:w="851" w:type="dxa"/>
                            <w:vAlign w:val="center"/>
                          </w:tcPr>
                          <w:p w14:paraId="1C0CA6F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431</w:t>
                            </w:r>
                          </w:p>
                        </w:tc>
                        <w:tc>
                          <w:tcPr>
                            <w:tcW w:w="850" w:type="dxa"/>
                            <w:vAlign w:val="center"/>
                          </w:tcPr>
                          <w:p w14:paraId="2C6D2E04"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0.86</w:t>
                            </w:r>
                          </w:p>
                        </w:tc>
                        <w:tc>
                          <w:tcPr>
                            <w:tcW w:w="834" w:type="dxa"/>
                            <w:vAlign w:val="center"/>
                          </w:tcPr>
                          <w:p w14:paraId="738B0759"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572</w:t>
                            </w:r>
                          </w:p>
                        </w:tc>
                        <w:tc>
                          <w:tcPr>
                            <w:tcW w:w="816" w:type="dxa"/>
                            <w:vAlign w:val="center"/>
                          </w:tcPr>
                          <w:p w14:paraId="37A5CE81" w14:textId="77777777" w:rsidR="005A3F68" w:rsidRPr="00D31492" w:rsidRDefault="005A3F68" w:rsidP="002B014B">
                            <w:pPr>
                              <w:spacing w:line="200" w:lineRule="exact"/>
                              <w:jc w:val="right"/>
                              <w:rPr>
                                <w:rFonts w:ascii="標楷體" w:hAnsi="標楷體"/>
                                <w:sz w:val="20"/>
                              </w:rPr>
                            </w:pPr>
                            <w:r w:rsidRPr="00D31492">
                              <w:rPr>
                                <w:rFonts w:ascii="標楷體" w:hAnsi="標楷體"/>
                                <w:sz w:val="20"/>
                              </w:rPr>
                              <w:t>1.06</w:t>
                            </w:r>
                          </w:p>
                        </w:tc>
                      </w:tr>
                    </w:tbl>
                    <w:p w14:paraId="06F19616" w14:textId="77777777" w:rsidR="005A3F68" w:rsidRPr="008D4A2F" w:rsidRDefault="005A3F68" w:rsidP="004D5D49">
                      <w:pPr>
                        <w:spacing w:line="200" w:lineRule="exact"/>
                        <w:rPr>
                          <w:rFonts w:ascii="標楷體" w:hAnsi="標楷體"/>
                          <w:sz w:val="18"/>
                        </w:rPr>
                      </w:pPr>
                      <w:r w:rsidRPr="008D4A2F">
                        <w:rPr>
                          <w:rFonts w:ascii="標楷體" w:hAnsi="標楷體" w:hint="eastAsia"/>
                          <w:sz w:val="18"/>
                        </w:rPr>
                        <w:t>資料來源：整理自警政署刑事警察局提供資料。</w:t>
                      </w:r>
                    </w:p>
                    <w:p w14:paraId="7D1781A9" w14:textId="77777777" w:rsidR="005A3F68" w:rsidRPr="008D4A2F" w:rsidRDefault="005A3F68" w:rsidP="004D5D49">
                      <w:pPr>
                        <w:spacing w:line="200" w:lineRule="exact"/>
                        <w:rPr>
                          <w:rFonts w:ascii="標楷體" w:hAnsi="標楷體"/>
                          <w:sz w:val="18"/>
                        </w:rPr>
                      </w:pPr>
                    </w:p>
                  </w:txbxContent>
                </v:textbox>
                <w10:wrap type="square" anchorx="margin"/>
              </v:shape>
            </w:pict>
          </mc:Fallback>
        </mc:AlternateContent>
      </w:r>
      <w:r w:rsidR="0089225A" w:rsidRPr="00915FAB">
        <w:rPr>
          <w:rFonts w:ascii="標楷體" w:hAnsi="標楷體" w:hint="eastAsia"/>
          <w:b/>
          <w:color w:val="000000" w:themeColor="text1"/>
        </w:rPr>
        <w:t xml:space="preserve">2.　</w:t>
      </w:r>
      <w:r w:rsidR="004D5D49" w:rsidRPr="00915FAB">
        <w:rPr>
          <w:rFonts w:ascii="標楷體" w:hAnsi="標楷體" w:hint="eastAsia"/>
          <w:b/>
          <w:bCs/>
          <w:snapToGrid w:val="0"/>
          <w:color w:val="000000" w:themeColor="text1"/>
          <w:lang w:val="x-none"/>
        </w:rPr>
        <w:t>少年及外籍人士涉詐情形日益嚴重，惟尚乏犯罪預防宣導：</w:t>
      </w:r>
      <w:proofErr w:type="gramStart"/>
      <w:r w:rsidR="004D5D49" w:rsidRPr="00915FAB">
        <w:rPr>
          <w:rFonts w:ascii="標楷體" w:hAnsi="標楷體" w:hint="eastAsia"/>
          <w:bCs/>
          <w:snapToGrid w:val="0"/>
          <w:color w:val="000000" w:themeColor="text1"/>
          <w:lang w:val="x-none"/>
        </w:rPr>
        <w:t>113</w:t>
      </w:r>
      <w:proofErr w:type="gramEnd"/>
      <w:r w:rsidR="004D5D49" w:rsidRPr="00915FAB">
        <w:rPr>
          <w:rFonts w:ascii="標楷體" w:hAnsi="標楷體" w:hint="eastAsia"/>
          <w:bCs/>
          <w:snapToGrid w:val="0"/>
          <w:color w:val="000000" w:themeColor="text1"/>
          <w:lang w:val="x-none"/>
        </w:rPr>
        <w:t>年度相關部會持續透過實體活動、傳統媒體、網路社群媒體及官方網站相關專區等管道，以宣導影片、</w:t>
      </w:r>
      <w:proofErr w:type="gramStart"/>
      <w:r w:rsidR="004D5D49" w:rsidRPr="00915FAB">
        <w:rPr>
          <w:rFonts w:ascii="標楷體" w:hAnsi="標楷體" w:hint="eastAsia"/>
          <w:bCs/>
          <w:snapToGrid w:val="0"/>
          <w:color w:val="000000" w:themeColor="text1"/>
          <w:lang w:val="x-none"/>
        </w:rPr>
        <w:t>圖文推播</w:t>
      </w:r>
      <w:proofErr w:type="gramEnd"/>
      <w:r w:rsidR="004D5D49" w:rsidRPr="00915FAB">
        <w:rPr>
          <w:rFonts w:ascii="標楷體" w:hAnsi="標楷體" w:hint="eastAsia"/>
          <w:bCs/>
          <w:snapToGrid w:val="0"/>
          <w:color w:val="000000" w:themeColor="text1"/>
          <w:lang w:val="x-none"/>
        </w:rPr>
        <w:t>、警語標示、互動式遊戲、研習會、創意展演等形式辦理宣導活動；刑事警察局並與金融機構簽訂反詐騙合作意向書（MOU），合作辦理宣導活動及打擊金融詐騙；警政署與宗教團體共同簽署宗教合力</w:t>
      </w:r>
      <w:proofErr w:type="gramStart"/>
      <w:r w:rsidR="004D5D49" w:rsidRPr="00915FAB">
        <w:rPr>
          <w:rFonts w:ascii="標楷體" w:hAnsi="標楷體" w:hint="eastAsia"/>
          <w:bCs/>
          <w:snapToGrid w:val="0"/>
          <w:color w:val="000000" w:themeColor="text1"/>
          <w:lang w:val="x-none"/>
        </w:rPr>
        <w:t>反詐宣言</w:t>
      </w:r>
      <w:proofErr w:type="gramEnd"/>
      <w:r w:rsidR="004D5D49" w:rsidRPr="00915FAB">
        <w:rPr>
          <w:rFonts w:ascii="標楷體" w:hAnsi="標楷體" w:hint="eastAsia"/>
          <w:bCs/>
          <w:snapToGrid w:val="0"/>
          <w:color w:val="000000" w:themeColor="text1"/>
          <w:lang w:val="x-none"/>
        </w:rPr>
        <w:t>，引領民眾從生活及宗教文化中建立</w:t>
      </w:r>
      <w:proofErr w:type="gramStart"/>
      <w:r w:rsidR="004D5D49" w:rsidRPr="00915FAB">
        <w:rPr>
          <w:rFonts w:ascii="標楷體" w:hAnsi="標楷體" w:hint="eastAsia"/>
          <w:bCs/>
          <w:snapToGrid w:val="0"/>
          <w:color w:val="000000" w:themeColor="text1"/>
          <w:lang w:val="x-none"/>
        </w:rPr>
        <w:t>反詐意識</w:t>
      </w:r>
      <w:proofErr w:type="gramEnd"/>
      <w:r w:rsidR="004D5D49" w:rsidRPr="00915FAB">
        <w:rPr>
          <w:rFonts w:ascii="標楷體" w:hAnsi="標楷體" w:hint="eastAsia"/>
          <w:bCs/>
          <w:snapToGrid w:val="0"/>
          <w:color w:val="000000" w:themeColor="text1"/>
          <w:lang w:val="x-none"/>
        </w:rPr>
        <w:t>等，顯示政府已積極集結各方力量加入打擊詐欺之行列。惟據警政署統計資料，近</w:t>
      </w:r>
      <w:proofErr w:type="gramStart"/>
      <w:r w:rsidR="004D5D49" w:rsidRPr="00915FAB">
        <w:rPr>
          <w:rFonts w:ascii="標楷體" w:hAnsi="標楷體" w:hint="eastAsia"/>
          <w:bCs/>
          <w:snapToGrid w:val="0"/>
          <w:color w:val="000000" w:themeColor="text1"/>
          <w:lang w:val="x-none"/>
        </w:rPr>
        <w:t>3</w:t>
      </w:r>
      <w:proofErr w:type="gramEnd"/>
      <w:r w:rsidR="004D5D49" w:rsidRPr="00915FAB">
        <w:rPr>
          <w:rFonts w:ascii="標楷體" w:hAnsi="標楷體" w:hint="eastAsia"/>
          <w:bCs/>
          <w:snapToGrid w:val="0"/>
          <w:color w:val="000000" w:themeColor="text1"/>
          <w:lang w:val="x-none"/>
        </w:rPr>
        <w:t>年度（111至113年度）涉詐欺嫌疑犯人數分別為45,540人、50,276人及</w:t>
      </w:r>
      <w:r w:rsidR="004D5D49" w:rsidRPr="00915FAB">
        <w:rPr>
          <w:rFonts w:ascii="標楷體" w:hAnsi="標楷體"/>
          <w:bCs/>
          <w:snapToGrid w:val="0"/>
          <w:color w:val="000000" w:themeColor="text1"/>
          <w:lang w:val="x-none"/>
        </w:rPr>
        <w:t>53,783</w:t>
      </w:r>
      <w:r w:rsidR="004D5D49" w:rsidRPr="00915FAB">
        <w:rPr>
          <w:rFonts w:ascii="標楷體" w:hAnsi="標楷體" w:hint="eastAsia"/>
          <w:bCs/>
          <w:snapToGrid w:val="0"/>
          <w:color w:val="000000" w:themeColor="text1"/>
          <w:lang w:val="x-none"/>
        </w:rPr>
        <w:t>人（表4），其中少年（12歲</w:t>
      </w:r>
      <w:r w:rsidR="00A167E3" w:rsidRPr="00915FAB">
        <w:rPr>
          <w:rFonts w:ascii="標楷體" w:hAnsi="標楷體" w:hint="eastAsia"/>
          <w:bCs/>
          <w:snapToGrid w:val="0"/>
          <w:color w:val="000000" w:themeColor="text1"/>
          <w:lang w:val="x-none"/>
        </w:rPr>
        <w:t>至17</w:t>
      </w:r>
      <w:r w:rsidR="004D5D49" w:rsidRPr="00915FAB">
        <w:rPr>
          <w:rFonts w:ascii="標楷體" w:hAnsi="標楷體" w:hint="eastAsia"/>
          <w:bCs/>
          <w:snapToGrid w:val="0"/>
          <w:color w:val="000000" w:themeColor="text1"/>
          <w:lang w:val="x-none"/>
        </w:rPr>
        <w:t>歲）嫌疑犯分別為1,662人、2,186人及</w:t>
      </w:r>
      <w:r w:rsidR="004D5D49" w:rsidRPr="00915FAB">
        <w:rPr>
          <w:rFonts w:ascii="標楷體" w:hAnsi="標楷體"/>
          <w:bCs/>
          <w:snapToGrid w:val="0"/>
          <w:color w:val="000000" w:themeColor="text1"/>
          <w:lang w:val="x-none"/>
        </w:rPr>
        <w:t>3,124</w:t>
      </w:r>
      <w:r w:rsidR="004D5D49" w:rsidRPr="00915FAB">
        <w:rPr>
          <w:rFonts w:ascii="標楷體" w:hAnsi="標楷體" w:hint="eastAsia"/>
          <w:bCs/>
          <w:snapToGrid w:val="0"/>
          <w:color w:val="000000" w:themeColor="text1"/>
          <w:lang w:val="x-none"/>
        </w:rPr>
        <w:t>人，占總嫌疑犯人數之比率由</w:t>
      </w:r>
      <w:proofErr w:type="gramStart"/>
      <w:r w:rsidR="004D5D49" w:rsidRPr="00915FAB">
        <w:rPr>
          <w:rFonts w:ascii="標楷體" w:hAnsi="標楷體" w:hint="eastAsia"/>
          <w:bCs/>
          <w:snapToGrid w:val="0"/>
          <w:color w:val="000000" w:themeColor="text1"/>
          <w:lang w:val="x-none"/>
        </w:rPr>
        <w:t>111</w:t>
      </w:r>
      <w:proofErr w:type="gramEnd"/>
      <w:r w:rsidR="004D5D49" w:rsidRPr="00915FAB">
        <w:rPr>
          <w:rFonts w:ascii="標楷體" w:hAnsi="標楷體" w:hint="eastAsia"/>
          <w:bCs/>
          <w:snapToGrid w:val="0"/>
          <w:color w:val="000000" w:themeColor="text1"/>
          <w:lang w:val="x-none"/>
        </w:rPr>
        <w:t>年度之3.65％，</w:t>
      </w:r>
      <w:proofErr w:type="spellStart"/>
      <w:r w:rsidR="004D5D49" w:rsidRPr="00915FAB">
        <w:rPr>
          <w:rFonts w:ascii="標楷體" w:hAnsi="標楷體" w:hint="eastAsia"/>
          <w:bCs/>
          <w:snapToGrid w:val="0"/>
          <w:color w:val="000000" w:themeColor="text1"/>
          <w:lang w:val="x-none"/>
        </w:rPr>
        <w:t>增加至</w:t>
      </w:r>
      <w:proofErr w:type="spellEnd"/>
      <w:proofErr w:type="gramStart"/>
      <w:r w:rsidR="004D5D49" w:rsidRPr="00915FAB">
        <w:rPr>
          <w:rFonts w:ascii="標楷體" w:hAnsi="標楷體" w:hint="eastAsia"/>
          <w:bCs/>
          <w:snapToGrid w:val="0"/>
          <w:color w:val="000000" w:themeColor="text1"/>
          <w:lang w:val="x-none"/>
        </w:rPr>
        <w:t>113</w:t>
      </w:r>
      <w:proofErr w:type="gramEnd"/>
      <w:r w:rsidR="004D5D49" w:rsidRPr="00915FAB">
        <w:rPr>
          <w:rFonts w:ascii="標楷體" w:hAnsi="標楷體" w:hint="eastAsia"/>
          <w:bCs/>
          <w:snapToGrid w:val="0"/>
          <w:color w:val="000000" w:themeColor="text1"/>
          <w:lang w:val="x-none"/>
        </w:rPr>
        <w:t>年度之</w:t>
      </w:r>
      <w:r w:rsidR="004D5D49" w:rsidRPr="00915FAB">
        <w:rPr>
          <w:rFonts w:ascii="標楷體" w:hAnsi="標楷體"/>
          <w:bCs/>
          <w:snapToGrid w:val="0"/>
          <w:color w:val="000000" w:themeColor="text1"/>
          <w:lang w:val="x-none"/>
        </w:rPr>
        <w:t>5.81</w:t>
      </w:r>
      <w:r w:rsidR="004D5D49" w:rsidRPr="00915FAB">
        <w:rPr>
          <w:rFonts w:ascii="標楷體" w:hAnsi="標楷體" w:hint="eastAsia"/>
          <w:bCs/>
          <w:snapToGrid w:val="0"/>
          <w:color w:val="000000" w:themeColor="text1"/>
          <w:lang w:val="x-none"/>
        </w:rPr>
        <w:t>％，顯示少年涉詐情形有上升趨勢，又少年涉詐角色以車手、掮客、</w:t>
      </w:r>
      <w:proofErr w:type="gramStart"/>
      <w:r w:rsidR="004D5D49" w:rsidRPr="00915FAB">
        <w:rPr>
          <w:rFonts w:ascii="標楷體" w:hAnsi="標楷體" w:hint="eastAsia"/>
          <w:bCs/>
          <w:snapToGrid w:val="0"/>
          <w:color w:val="000000" w:themeColor="text1"/>
          <w:lang w:val="x-none"/>
        </w:rPr>
        <w:t>收水等</w:t>
      </w:r>
      <w:proofErr w:type="gramEnd"/>
      <w:r w:rsidR="004D5D49" w:rsidRPr="00915FAB">
        <w:rPr>
          <w:rFonts w:ascii="標楷體" w:hAnsi="標楷體" w:hint="eastAsia"/>
          <w:bCs/>
          <w:snapToGrid w:val="0"/>
          <w:color w:val="000000" w:themeColor="text1"/>
          <w:lang w:val="x-none"/>
        </w:rPr>
        <w:t>居多</w:t>
      </w:r>
      <w:r w:rsidR="00A167E3" w:rsidRPr="00915FAB">
        <w:rPr>
          <w:rFonts w:ascii="標楷體" w:hAnsi="標楷體" w:hint="eastAsia"/>
          <w:bCs/>
          <w:snapToGrid w:val="0"/>
          <w:color w:val="000000" w:themeColor="text1"/>
          <w:lang w:val="x-none"/>
        </w:rPr>
        <w:t>。復</w:t>
      </w:r>
      <w:r w:rsidR="004D5D49" w:rsidRPr="00915FAB">
        <w:rPr>
          <w:rFonts w:ascii="標楷體" w:hAnsi="標楷體" w:hint="eastAsia"/>
          <w:bCs/>
          <w:snapToGrid w:val="0"/>
          <w:color w:val="000000" w:themeColor="text1"/>
          <w:lang w:val="x-none"/>
        </w:rPr>
        <w:t>據媒體報導，少年車手問題日益嚴重，詐騙集團吸收未成年及中輟生，利用其法律意識尚未成熟及刑法上屬限制責任能力等，</w:t>
      </w:r>
      <w:proofErr w:type="gramStart"/>
      <w:r w:rsidR="004D5D49" w:rsidRPr="00915FAB">
        <w:rPr>
          <w:rFonts w:ascii="標楷體" w:hAnsi="標楷體" w:hint="eastAsia"/>
          <w:bCs/>
          <w:snapToGrid w:val="0"/>
          <w:color w:val="000000" w:themeColor="text1"/>
          <w:lang w:val="x-none"/>
        </w:rPr>
        <w:t>誘</w:t>
      </w:r>
      <w:proofErr w:type="gramEnd"/>
      <w:r w:rsidR="004D5D49" w:rsidRPr="00915FAB">
        <w:rPr>
          <w:rFonts w:ascii="標楷體" w:hAnsi="標楷體" w:hint="eastAsia"/>
          <w:bCs/>
          <w:snapToGrid w:val="0"/>
          <w:color w:val="000000" w:themeColor="text1"/>
          <w:lang w:val="x-none"/>
        </w:rPr>
        <w:t>使其從事詐騙工作。另外籍涉詐嫌疑犯人數111及</w:t>
      </w:r>
      <w:proofErr w:type="gramStart"/>
      <w:r w:rsidR="004D5D49" w:rsidRPr="00915FAB">
        <w:rPr>
          <w:rFonts w:ascii="標楷體" w:hAnsi="標楷體" w:hint="eastAsia"/>
          <w:bCs/>
          <w:snapToGrid w:val="0"/>
          <w:color w:val="000000" w:themeColor="text1"/>
          <w:lang w:val="x-none"/>
        </w:rPr>
        <w:t>112</w:t>
      </w:r>
      <w:proofErr w:type="gramEnd"/>
      <w:r w:rsidR="004D5D49" w:rsidRPr="00915FAB">
        <w:rPr>
          <w:rFonts w:ascii="標楷體" w:hAnsi="標楷體" w:hint="eastAsia"/>
          <w:bCs/>
          <w:snapToGrid w:val="0"/>
          <w:color w:val="000000" w:themeColor="text1"/>
          <w:lang w:val="x-none"/>
        </w:rPr>
        <w:t>年度分別為520人及915人，</w:t>
      </w:r>
      <w:proofErr w:type="gramStart"/>
      <w:r w:rsidR="004D5D49" w:rsidRPr="00915FAB">
        <w:rPr>
          <w:rFonts w:ascii="標楷體" w:hAnsi="標楷體" w:hint="eastAsia"/>
          <w:bCs/>
          <w:snapToGrid w:val="0"/>
          <w:color w:val="000000" w:themeColor="text1"/>
          <w:lang w:val="x-none"/>
        </w:rPr>
        <w:t>113</w:t>
      </w:r>
      <w:proofErr w:type="gramEnd"/>
      <w:r w:rsidR="004D5D49" w:rsidRPr="00915FAB">
        <w:rPr>
          <w:rFonts w:ascii="標楷體" w:hAnsi="標楷體" w:hint="eastAsia"/>
          <w:bCs/>
          <w:snapToGrid w:val="0"/>
          <w:color w:val="000000" w:themeColor="text1"/>
          <w:lang w:val="x-none"/>
        </w:rPr>
        <w:t>年度</w:t>
      </w:r>
      <w:proofErr w:type="gramStart"/>
      <w:r w:rsidR="004D5D49" w:rsidRPr="00915FAB">
        <w:rPr>
          <w:rFonts w:ascii="標楷體" w:hAnsi="標楷體" w:hint="eastAsia"/>
          <w:bCs/>
          <w:snapToGrid w:val="0"/>
          <w:color w:val="000000" w:themeColor="text1"/>
          <w:lang w:val="x-none"/>
        </w:rPr>
        <w:t>遽</w:t>
      </w:r>
      <w:proofErr w:type="gramEnd"/>
      <w:r w:rsidR="004D5D49" w:rsidRPr="00915FAB">
        <w:rPr>
          <w:rFonts w:ascii="標楷體" w:hAnsi="標楷體" w:hint="eastAsia"/>
          <w:bCs/>
          <w:snapToGrid w:val="0"/>
          <w:color w:val="000000" w:themeColor="text1"/>
          <w:lang w:val="x-none"/>
        </w:rPr>
        <w:t>增至1,</w:t>
      </w:r>
      <w:r w:rsidR="004D5D49" w:rsidRPr="00915FAB">
        <w:rPr>
          <w:rFonts w:ascii="標楷體" w:hAnsi="標楷體"/>
          <w:bCs/>
          <w:snapToGrid w:val="0"/>
          <w:color w:val="000000" w:themeColor="text1"/>
          <w:lang w:val="x-none"/>
        </w:rPr>
        <w:t>967</w:t>
      </w:r>
      <w:r w:rsidR="004D5D49" w:rsidRPr="00915FAB">
        <w:rPr>
          <w:rFonts w:ascii="標楷體" w:hAnsi="標楷體" w:hint="eastAsia"/>
          <w:bCs/>
          <w:snapToGrid w:val="0"/>
          <w:color w:val="000000" w:themeColor="text1"/>
          <w:lang w:val="x-none"/>
        </w:rPr>
        <w:t>人，其主要涉詐角色為自願性人頭帳戶。近年詐騙集團利用外籍人士對於</w:t>
      </w:r>
      <w:r w:rsidR="004D5D49" w:rsidRPr="00915FAB">
        <w:rPr>
          <w:rFonts w:ascii="標楷體" w:hAnsi="標楷體" w:hint="eastAsia"/>
          <w:bCs/>
          <w:snapToGrid w:val="0"/>
          <w:color w:val="000000" w:themeColor="text1"/>
          <w:lang w:val="x-none"/>
        </w:rPr>
        <w:lastRenderedPageBreak/>
        <w:t>我國法律之認知有限，收購居留期滿即將離境之</w:t>
      </w:r>
      <w:proofErr w:type="gramStart"/>
      <w:r w:rsidR="004D5D49" w:rsidRPr="00915FAB">
        <w:rPr>
          <w:rFonts w:ascii="標楷體" w:hAnsi="標楷體" w:hint="eastAsia"/>
          <w:bCs/>
          <w:snapToGrid w:val="0"/>
          <w:color w:val="000000" w:themeColor="text1"/>
          <w:lang w:val="x-none"/>
        </w:rPr>
        <w:t>外籍移工銀行</w:t>
      </w:r>
      <w:proofErr w:type="gramEnd"/>
      <w:r w:rsidR="004D5D49" w:rsidRPr="00915FAB">
        <w:rPr>
          <w:rFonts w:ascii="標楷體" w:hAnsi="標楷體" w:hint="eastAsia"/>
          <w:bCs/>
          <w:snapToGrid w:val="0"/>
          <w:color w:val="000000" w:themeColor="text1"/>
          <w:lang w:val="x-none"/>
        </w:rPr>
        <w:t>帳戶，作為詐欺犯罪工具。又查</w:t>
      </w:r>
      <w:r w:rsidR="00FB296C" w:rsidRPr="00915FAB">
        <w:rPr>
          <w:rFonts w:ascii="標楷體" w:hAnsi="標楷體" w:hint="eastAsia"/>
          <w:bCs/>
          <w:snapToGrid w:val="0"/>
          <w:color w:val="000000" w:themeColor="text1"/>
          <w:lang w:val="x-none"/>
        </w:rPr>
        <w:t>，</w:t>
      </w:r>
      <w:proofErr w:type="gramStart"/>
      <w:r w:rsidR="004D5D49" w:rsidRPr="00915FAB">
        <w:rPr>
          <w:rFonts w:ascii="標楷體" w:hAnsi="標楷體" w:hint="eastAsia"/>
          <w:bCs/>
          <w:snapToGrid w:val="0"/>
          <w:color w:val="000000" w:themeColor="text1"/>
          <w:lang w:val="x-none"/>
        </w:rPr>
        <w:t>113</w:t>
      </w:r>
      <w:proofErr w:type="gramEnd"/>
      <w:r w:rsidR="004D5D49" w:rsidRPr="00915FAB">
        <w:rPr>
          <w:rFonts w:ascii="標楷體" w:hAnsi="標楷體" w:hint="eastAsia"/>
          <w:bCs/>
          <w:snapToGrid w:val="0"/>
          <w:color w:val="000000" w:themeColor="text1"/>
          <w:lang w:val="x-none"/>
        </w:rPr>
        <w:t>年度相關主管機關</w:t>
      </w:r>
      <w:proofErr w:type="gramStart"/>
      <w:r w:rsidR="004D5D49" w:rsidRPr="00915FAB">
        <w:rPr>
          <w:rFonts w:ascii="標楷體" w:hAnsi="標楷體" w:hint="eastAsia"/>
          <w:bCs/>
          <w:snapToGrid w:val="0"/>
          <w:color w:val="000000" w:themeColor="text1"/>
          <w:lang w:val="x-none"/>
        </w:rPr>
        <w:t>辦理識詐宣導</w:t>
      </w:r>
      <w:proofErr w:type="gramEnd"/>
      <w:r w:rsidR="004D5D49" w:rsidRPr="00915FAB">
        <w:rPr>
          <w:rFonts w:ascii="標楷體" w:hAnsi="標楷體" w:hint="eastAsia"/>
          <w:bCs/>
          <w:snapToGrid w:val="0"/>
          <w:color w:val="000000" w:themeColor="text1"/>
          <w:lang w:val="x-none"/>
        </w:rPr>
        <w:t>活動情形，教育部透過入校宣導、教育廣播電臺、</w:t>
      </w:r>
      <w:proofErr w:type="gramStart"/>
      <w:r w:rsidR="004D5D49" w:rsidRPr="00915FAB">
        <w:rPr>
          <w:rFonts w:ascii="標楷體" w:hAnsi="標楷體" w:hint="eastAsia"/>
          <w:bCs/>
          <w:snapToGrid w:val="0"/>
          <w:color w:val="000000" w:themeColor="text1"/>
          <w:lang w:val="x-none"/>
        </w:rPr>
        <w:t>臚</w:t>
      </w:r>
      <w:proofErr w:type="gramEnd"/>
      <w:r w:rsidR="004D5D49" w:rsidRPr="00915FAB">
        <w:rPr>
          <w:rFonts w:ascii="標楷體" w:hAnsi="標楷體" w:hint="eastAsia"/>
          <w:bCs/>
          <w:snapToGrid w:val="0"/>
          <w:color w:val="000000" w:themeColor="text1"/>
          <w:lang w:val="x-none"/>
        </w:rPr>
        <w:t>列注意事項等方式，傳遞</w:t>
      </w:r>
      <w:proofErr w:type="gramStart"/>
      <w:r w:rsidR="004D5D49" w:rsidRPr="00915FAB">
        <w:rPr>
          <w:rFonts w:ascii="標楷體" w:hAnsi="標楷體" w:hint="eastAsia"/>
          <w:bCs/>
          <w:snapToGrid w:val="0"/>
          <w:color w:val="000000" w:themeColor="text1"/>
          <w:lang w:val="x-none"/>
        </w:rPr>
        <w:t>反詐資訊</w:t>
      </w:r>
      <w:proofErr w:type="gramEnd"/>
      <w:r w:rsidR="004D5D49" w:rsidRPr="00915FAB">
        <w:rPr>
          <w:rFonts w:ascii="標楷體" w:hAnsi="標楷體" w:hint="eastAsia"/>
          <w:bCs/>
          <w:snapToGrid w:val="0"/>
          <w:color w:val="000000" w:themeColor="text1"/>
          <w:lang w:val="x-none"/>
        </w:rPr>
        <w:t>予學生及家長，另辦理師資培訓課程，並設</w:t>
      </w:r>
      <w:r w:rsidR="00C76573" w:rsidRPr="00915FAB">
        <w:rPr>
          <w:rFonts w:ascii="標楷體" w:hAnsi="標楷體" w:hint="eastAsia"/>
          <w:bCs/>
          <w:snapToGrid w:val="0"/>
          <w:color w:val="000000" w:themeColor="text1"/>
          <w:lang w:val="x-none"/>
        </w:rPr>
        <w:t>計相關教材供各級學校教師於課程使用；</w:t>
      </w:r>
      <w:r w:rsidR="004D5D49" w:rsidRPr="00915FAB">
        <w:rPr>
          <w:rFonts w:ascii="標楷體" w:hAnsi="標楷體" w:hint="eastAsia"/>
          <w:bCs/>
          <w:snapToGrid w:val="0"/>
          <w:color w:val="000000" w:themeColor="text1"/>
          <w:lang w:val="x-none"/>
        </w:rPr>
        <w:t>移民署製作多樣化主題式宣導素材，透過移民輔導活動、</w:t>
      </w:r>
      <w:proofErr w:type="spellStart"/>
      <w:r w:rsidR="004D5D49" w:rsidRPr="00915FAB">
        <w:rPr>
          <w:rFonts w:ascii="標楷體" w:hAnsi="標楷體" w:hint="eastAsia"/>
          <w:bCs/>
          <w:snapToGrid w:val="0"/>
          <w:color w:val="000000" w:themeColor="text1"/>
          <w:lang w:val="x-none"/>
        </w:rPr>
        <w:t>L</w:t>
      </w:r>
      <w:r w:rsidR="008B098B">
        <w:rPr>
          <w:rFonts w:ascii="標楷體" w:hAnsi="標楷體"/>
          <w:bCs/>
          <w:snapToGrid w:val="0"/>
          <w:color w:val="000000" w:themeColor="text1"/>
          <w:lang w:val="x-none"/>
        </w:rPr>
        <w:t>ine</w:t>
      </w:r>
      <w:r w:rsidR="004D5D49" w:rsidRPr="00915FAB">
        <w:rPr>
          <w:rFonts w:ascii="標楷體" w:hAnsi="標楷體" w:hint="eastAsia"/>
          <w:bCs/>
          <w:snapToGrid w:val="0"/>
          <w:color w:val="000000" w:themeColor="text1"/>
          <w:lang w:val="x-none"/>
        </w:rPr>
        <w:t>群組</w:t>
      </w:r>
      <w:proofErr w:type="gramStart"/>
      <w:r w:rsidR="004D5D49" w:rsidRPr="00915FAB">
        <w:rPr>
          <w:rFonts w:ascii="標楷體" w:hAnsi="標楷體" w:hint="eastAsia"/>
          <w:bCs/>
          <w:snapToGrid w:val="0"/>
          <w:color w:val="000000" w:themeColor="text1"/>
          <w:lang w:val="x-none"/>
        </w:rPr>
        <w:t>推播等方式</w:t>
      </w:r>
      <w:proofErr w:type="gramEnd"/>
      <w:r w:rsidR="004D5D49" w:rsidRPr="00915FAB">
        <w:rPr>
          <w:rFonts w:ascii="標楷體" w:hAnsi="標楷體" w:hint="eastAsia"/>
          <w:bCs/>
          <w:snapToGrid w:val="0"/>
          <w:color w:val="000000" w:themeColor="text1"/>
          <w:lang w:val="x-none"/>
        </w:rPr>
        <w:t>，加強新住</w:t>
      </w:r>
      <w:proofErr w:type="gramStart"/>
      <w:r w:rsidR="004D5D49" w:rsidRPr="00915FAB">
        <w:rPr>
          <w:rFonts w:ascii="標楷體" w:hAnsi="標楷體" w:hint="eastAsia"/>
          <w:bCs/>
          <w:snapToGrid w:val="0"/>
          <w:color w:val="000000" w:themeColor="text1"/>
          <w:lang w:val="x-none"/>
        </w:rPr>
        <w:t>民識詐知</w:t>
      </w:r>
      <w:proofErr w:type="gramEnd"/>
      <w:r w:rsidR="004D5D49" w:rsidRPr="00915FAB">
        <w:rPr>
          <w:rFonts w:ascii="標楷體" w:hAnsi="標楷體" w:hint="eastAsia"/>
          <w:bCs/>
          <w:snapToGrid w:val="0"/>
          <w:color w:val="000000" w:themeColor="text1"/>
          <w:lang w:val="x-none"/>
        </w:rPr>
        <w:t>能；</w:t>
      </w:r>
      <w:proofErr w:type="gramStart"/>
      <w:r w:rsidR="004D5D49" w:rsidRPr="00915FAB">
        <w:rPr>
          <w:rFonts w:ascii="標楷體" w:hAnsi="標楷體" w:hint="eastAsia"/>
          <w:bCs/>
          <w:snapToGrid w:val="0"/>
          <w:color w:val="000000" w:themeColor="text1"/>
          <w:lang w:val="x-none"/>
        </w:rPr>
        <w:t>勞動部亦透過</w:t>
      </w:r>
      <w:proofErr w:type="gramEnd"/>
      <w:r w:rsidR="004D5D49" w:rsidRPr="00915FAB">
        <w:rPr>
          <w:rFonts w:ascii="標楷體" w:hAnsi="標楷體" w:hint="eastAsia"/>
          <w:bCs/>
          <w:snapToGrid w:val="0"/>
          <w:color w:val="000000" w:themeColor="text1"/>
          <w:lang w:val="x-none"/>
        </w:rPr>
        <w:t>多國語外國人勞動權益網站</w:t>
      </w:r>
      <w:proofErr w:type="spellEnd"/>
      <w:r w:rsidR="004D5D49" w:rsidRPr="00915FAB">
        <w:rPr>
          <w:rFonts w:ascii="標楷體" w:hAnsi="標楷體" w:hint="eastAsia"/>
          <w:bCs/>
          <w:snapToGrid w:val="0"/>
          <w:color w:val="000000" w:themeColor="text1"/>
          <w:lang w:val="x-none"/>
        </w:rPr>
        <w:t>（中文、英文、印尼文、越南文及泰文）、</w:t>
      </w:r>
      <w:proofErr w:type="gramStart"/>
      <w:r w:rsidR="004D5D49" w:rsidRPr="00915FAB">
        <w:rPr>
          <w:rFonts w:ascii="標楷體" w:hAnsi="標楷體" w:hint="eastAsia"/>
          <w:bCs/>
          <w:snapToGrid w:val="0"/>
          <w:color w:val="000000" w:themeColor="text1"/>
          <w:lang w:val="x-none"/>
        </w:rPr>
        <w:t>移工社</w:t>
      </w:r>
      <w:proofErr w:type="gramEnd"/>
      <w:r w:rsidR="004D5D49" w:rsidRPr="00915FAB">
        <w:rPr>
          <w:rFonts w:ascii="標楷體" w:hAnsi="標楷體" w:hint="eastAsia"/>
          <w:bCs/>
          <w:snapToGrid w:val="0"/>
          <w:color w:val="000000" w:themeColor="text1"/>
          <w:lang w:val="x-none"/>
        </w:rPr>
        <w:t>群（</w:t>
      </w:r>
      <w:proofErr w:type="spellStart"/>
      <w:r w:rsidR="004D5D49" w:rsidRPr="00915FAB">
        <w:rPr>
          <w:rFonts w:ascii="標楷體" w:hAnsi="標楷體" w:hint="eastAsia"/>
          <w:bCs/>
          <w:snapToGrid w:val="0"/>
          <w:color w:val="000000" w:themeColor="text1"/>
          <w:lang w:val="x-none"/>
        </w:rPr>
        <w:t>L</w:t>
      </w:r>
      <w:r w:rsidR="008B098B">
        <w:rPr>
          <w:rFonts w:ascii="標楷體" w:hAnsi="標楷體"/>
          <w:bCs/>
          <w:snapToGrid w:val="0"/>
          <w:color w:val="000000" w:themeColor="text1"/>
          <w:lang w:val="x-none"/>
        </w:rPr>
        <w:t>ine</w:t>
      </w:r>
      <w:proofErr w:type="gramStart"/>
      <w:r w:rsidR="004D5D49" w:rsidRPr="00915FAB">
        <w:rPr>
          <w:rFonts w:ascii="標楷體" w:hAnsi="標楷體" w:hint="eastAsia"/>
          <w:bCs/>
          <w:snapToGrid w:val="0"/>
          <w:color w:val="000000" w:themeColor="text1"/>
          <w:lang w:val="x-none"/>
        </w:rPr>
        <w:t>＠移點</w:t>
      </w:r>
      <w:proofErr w:type="gramEnd"/>
      <w:r w:rsidR="004D5D49" w:rsidRPr="00915FAB">
        <w:rPr>
          <w:rFonts w:ascii="標楷體" w:hAnsi="標楷體" w:hint="eastAsia"/>
          <w:bCs/>
          <w:snapToGrid w:val="0"/>
          <w:color w:val="000000" w:themeColor="text1"/>
          <w:lang w:val="x-none"/>
        </w:rPr>
        <w:t>通</w:t>
      </w:r>
      <w:proofErr w:type="spellEnd"/>
      <w:r w:rsidR="004D5D49" w:rsidRPr="00915FAB">
        <w:rPr>
          <w:rFonts w:ascii="標楷體" w:hAnsi="標楷體" w:hint="eastAsia"/>
          <w:bCs/>
          <w:snapToGrid w:val="0"/>
          <w:color w:val="000000" w:themeColor="text1"/>
          <w:lang w:val="x-none"/>
        </w:rPr>
        <w:t>、1955臉書專頁）等管道</w:t>
      </w:r>
      <w:proofErr w:type="gramStart"/>
      <w:r w:rsidR="004D5D49" w:rsidRPr="00915FAB">
        <w:rPr>
          <w:rFonts w:ascii="標楷體" w:hAnsi="標楷體" w:hint="eastAsia"/>
          <w:bCs/>
          <w:snapToGrid w:val="0"/>
          <w:color w:val="000000" w:themeColor="text1"/>
          <w:lang w:val="x-none"/>
        </w:rPr>
        <w:t>向移工宣導</w:t>
      </w:r>
      <w:proofErr w:type="gramEnd"/>
      <w:r w:rsidR="004D5D49" w:rsidRPr="00915FAB">
        <w:rPr>
          <w:rFonts w:ascii="標楷體" w:hAnsi="標楷體" w:hint="eastAsia"/>
          <w:bCs/>
          <w:snapToGrid w:val="0"/>
          <w:color w:val="000000" w:themeColor="text1"/>
          <w:lang w:val="x-none"/>
        </w:rPr>
        <w:t>常見詐騙類型防詐措施，</w:t>
      </w:r>
      <w:proofErr w:type="gramStart"/>
      <w:r w:rsidR="004D5D49" w:rsidRPr="00915FAB">
        <w:rPr>
          <w:rFonts w:ascii="標楷體" w:hAnsi="標楷體" w:hint="eastAsia"/>
          <w:bCs/>
          <w:snapToGrid w:val="0"/>
          <w:color w:val="000000" w:themeColor="text1"/>
          <w:lang w:val="x-none"/>
        </w:rPr>
        <w:t>然尚乏涉</w:t>
      </w:r>
      <w:proofErr w:type="gramEnd"/>
      <w:r w:rsidR="004D5D49" w:rsidRPr="00915FAB">
        <w:rPr>
          <w:rFonts w:ascii="標楷體" w:hAnsi="標楷體" w:hint="eastAsia"/>
          <w:bCs/>
          <w:snapToGrid w:val="0"/>
          <w:color w:val="000000" w:themeColor="text1"/>
          <w:lang w:val="x-none"/>
        </w:rPr>
        <w:t>詐犯罪端之法治教育預防宣導。經函請行政院督促權責機關持續強化詐欺犯罪預防宣導，深化法律責任認知。據復：內政部已持續執行跨部會合作，針對族群宣導及加強法治觀念教育，</w:t>
      </w:r>
      <w:proofErr w:type="gramStart"/>
      <w:r w:rsidR="004D5D49" w:rsidRPr="00915FAB">
        <w:rPr>
          <w:rFonts w:ascii="標楷體" w:hAnsi="標楷體" w:hint="eastAsia"/>
          <w:bCs/>
          <w:snapToGrid w:val="0"/>
          <w:color w:val="000000" w:themeColor="text1"/>
          <w:lang w:val="x-none"/>
        </w:rPr>
        <w:t>擴大識詐宣導</w:t>
      </w:r>
      <w:proofErr w:type="gramEnd"/>
      <w:r w:rsidR="004D5D49" w:rsidRPr="00915FAB">
        <w:rPr>
          <w:rFonts w:ascii="標楷體" w:hAnsi="標楷體" w:hint="eastAsia"/>
          <w:bCs/>
          <w:snapToGrid w:val="0"/>
          <w:color w:val="000000" w:themeColor="text1"/>
          <w:lang w:val="x-none"/>
        </w:rPr>
        <w:t>接觸層面，提升</w:t>
      </w:r>
      <w:proofErr w:type="gramStart"/>
      <w:r w:rsidR="004D5D49" w:rsidRPr="00915FAB">
        <w:rPr>
          <w:rFonts w:ascii="標楷體" w:hAnsi="標楷體" w:hint="eastAsia"/>
          <w:bCs/>
          <w:snapToGrid w:val="0"/>
          <w:color w:val="000000" w:themeColor="text1"/>
          <w:lang w:val="x-none"/>
        </w:rPr>
        <w:t>識詐資訊</w:t>
      </w:r>
      <w:proofErr w:type="gramEnd"/>
      <w:r w:rsidR="004D5D49" w:rsidRPr="00915FAB">
        <w:rPr>
          <w:rFonts w:ascii="標楷體" w:hAnsi="標楷體" w:hint="eastAsia"/>
          <w:bCs/>
          <w:snapToGrid w:val="0"/>
          <w:color w:val="000000" w:themeColor="text1"/>
          <w:lang w:val="x-none"/>
        </w:rPr>
        <w:t>傳播速度，將防詐資訊發散至不同族群民眾。</w:t>
      </w:r>
    </w:p>
    <w:p w14:paraId="377A90F4" w14:textId="77777777" w:rsidR="00474C5E" w:rsidRPr="00915FAB" w:rsidRDefault="00474C5E" w:rsidP="007E33C7">
      <w:pPr>
        <w:overflowPunct w:val="0"/>
        <w:spacing w:beforeLines="20" w:before="72" w:afterLines="20" w:after="72" w:line="466" w:lineRule="exact"/>
        <w:ind w:firstLineChars="200" w:firstLine="561"/>
        <w:jc w:val="both"/>
        <w:rPr>
          <w:rFonts w:ascii="標楷體" w:hAnsi="標楷體"/>
          <w:b/>
          <w:color w:val="000000" w:themeColor="text1"/>
          <w:sz w:val="28"/>
          <w:szCs w:val="28"/>
        </w:rPr>
      </w:pPr>
      <w:r w:rsidRPr="00915FAB">
        <w:rPr>
          <w:rFonts w:ascii="標楷體" w:hAnsi="標楷體"/>
          <w:b/>
          <w:bCs/>
          <w:snapToGrid w:val="0"/>
          <w:color w:val="000000" w:themeColor="text1"/>
          <w:sz w:val="28"/>
          <w:szCs w:val="28"/>
          <w:lang w:val="x-none"/>
        </w:rPr>
        <w:t>（</w:t>
      </w:r>
      <w:r w:rsidRPr="00915FAB">
        <w:rPr>
          <w:rFonts w:ascii="標楷體" w:hAnsi="標楷體" w:hint="eastAsia"/>
          <w:b/>
          <w:bCs/>
          <w:snapToGrid w:val="0"/>
          <w:color w:val="000000" w:themeColor="text1"/>
          <w:sz w:val="28"/>
          <w:szCs w:val="28"/>
          <w:lang w:val="x-none"/>
        </w:rPr>
        <w:t>九</w:t>
      </w:r>
      <w:r w:rsidRPr="00915FAB">
        <w:rPr>
          <w:rFonts w:ascii="標楷體" w:hAnsi="標楷體"/>
          <w:b/>
          <w:bCs/>
          <w:snapToGrid w:val="0"/>
          <w:color w:val="000000" w:themeColor="text1"/>
          <w:sz w:val="28"/>
          <w:szCs w:val="28"/>
          <w:lang w:val="x-none"/>
        </w:rPr>
        <w:t>）</w:t>
      </w:r>
      <w:r w:rsidRPr="00915FAB">
        <w:rPr>
          <w:rFonts w:ascii="標楷體" w:hAnsi="標楷體" w:hint="eastAsia"/>
          <w:b/>
          <w:bCs/>
          <w:snapToGrid w:val="0"/>
          <w:color w:val="000000" w:themeColor="text1"/>
          <w:sz w:val="28"/>
          <w:szCs w:val="28"/>
          <w:lang w:val="x-none"/>
        </w:rPr>
        <w:t xml:space="preserve">　</w:t>
      </w:r>
      <w:r w:rsidR="000C3B86" w:rsidRPr="00915FAB">
        <w:rPr>
          <w:rFonts w:ascii="標楷體" w:hAnsi="標楷體" w:hint="eastAsia"/>
          <w:b/>
          <w:color w:val="000000" w:themeColor="text1"/>
          <w:sz w:val="28"/>
          <w:szCs w:val="28"/>
        </w:rPr>
        <w:t>警政署推動建置智慧警勤輔助系統，期以提升員警勤務效能，惟未按計畫督導</w:t>
      </w:r>
      <w:proofErr w:type="gramStart"/>
      <w:r w:rsidR="000C3B86" w:rsidRPr="00915FAB">
        <w:rPr>
          <w:rFonts w:ascii="標楷體" w:hAnsi="標楷體" w:hint="eastAsia"/>
          <w:b/>
          <w:color w:val="000000" w:themeColor="text1"/>
          <w:sz w:val="28"/>
          <w:szCs w:val="28"/>
        </w:rPr>
        <w:t>獲配市縣政府警察局</w:t>
      </w:r>
      <w:proofErr w:type="gramEnd"/>
      <w:r w:rsidR="000C3B86" w:rsidRPr="00915FAB">
        <w:rPr>
          <w:rFonts w:ascii="標楷體" w:hAnsi="標楷體" w:hint="eastAsia"/>
          <w:b/>
          <w:color w:val="000000" w:themeColor="text1"/>
          <w:sz w:val="28"/>
          <w:szCs w:val="28"/>
        </w:rPr>
        <w:t>妥適調整巡邏路線，裝備使用率未達</w:t>
      </w:r>
      <w:proofErr w:type="gramStart"/>
      <w:r w:rsidR="000C3B86" w:rsidRPr="00915FAB">
        <w:rPr>
          <w:rFonts w:ascii="標楷體" w:hAnsi="標楷體" w:hint="eastAsia"/>
          <w:b/>
          <w:color w:val="000000" w:themeColor="text1"/>
          <w:sz w:val="28"/>
          <w:szCs w:val="28"/>
        </w:rPr>
        <w:t>7成</w:t>
      </w:r>
      <w:proofErr w:type="gramEnd"/>
      <w:r w:rsidR="000C3B86" w:rsidRPr="00915FAB">
        <w:rPr>
          <w:rFonts w:ascii="標楷體" w:hAnsi="標楷體" w:hint="eastAsia"/>
          <w:b/>
          <w:color w:val="000000" w:themeColor="text1"/>
          <w:sz w:val="28"/>
          <w:szCs w:val="28"/>
        </w:rPr>
        <w:t>，又系統辨識警示之注意車牌車輛逾</w:t>
      </w:r>
      <w:proofErr w:type="gramStart"/>
      <w:r w:rsidR="000C3B86" w:rsidRPr="00915FAB">
        <w:rPr>
          <w:rFonts w:ascii="標楷體" w:hAnsi="標楷體" w:hint="eastAsia"/>
          <w:b/>
          <w:color w:val="000000" w:themeColor="text1"/>
          <w:sz w:val="28"/>
          <w:szCs w:val="28"/>
        </w:rPr>
        <w:t>9成</w:t>
      </w:r>
      <w:proofErr w:type="gramEnd"/>
      <w:r w:rsidR="000C3B86" w:rsidRPr="00915FAB">
        <w:rPr>
          <w:rFonts w:ascii="標楷體" w:hAnsi="標楷體" w:hint="eastAsia"/>
          <w:b/>
          <w:color w:val="000000" w:themeColor="text1"/>
          <w:sz w:val="28"/>
          <w:szCs w:val="28"/>
        </w:rPr>
        <w:t>未能及時處置，允宜</w:t>
      </w:r>
      <w:proofErr w:type="gramStart"/>
      <w:r w:rsidR="000C3B86" w:rsidRPr="00915FAB">
        <w:rPr>
          <w:rFonts w:ascii="標楷體" w:hAnsi="標楷體" w:hint="eastAsia"/>
          <w:b/>
          <w:color w:val="000000" w:themeColor="text1"/>
          <w:sz w:val="28"/>
          <w:szCs w:val="28"/>
        </w:rPr>
        <w:t>研</w:t>
      </w:r>
      <w:proofErr w:type="gramEnd"/>
      <w:r w:rsidR="000C3B86" w:rsidRPr="00915FAB">
        <w:rPr>
          <w:rFonts w:ascii="標楷體" w:hAnsi="標楷體" w:hint="eastAsia"/>
          <w:b/>
          <w:color w:val="000000" w:themeColor="text1"/>
          <w:sz w:val="28"/>
          <w:szCs w:val="28"/>
        </w:rPr>
        <w:t>謀改善；另部分警察機關尚未導入使用行動車牌辨識系統，且警政署黑名單資料庫</w:t>
      </w:r>
      <w:proofErr w:type="gramStart"/>
      <w:r w:rsidR="000C3B86" w:rsidRPr="00915FAB">
        <w:rPr>
          <w:rFonts w:ascii="標楷體" w:hAnsi="標楷體" w:hint="eastAsia"/>
          <w:b/>
          <w:color w:val="000000" w:themeColor="text1"/>
          <w:sz w:val="28"/>
          <w:szCs w:val="28"/>
        </w:rPr>
        <w:t>完整性容待加強</w:t>
      </w:r>
      <w:proofErr w:type="gramEnd"/>
      <w:r w:rsidR="000C3B86" w:rsidRPr="00915FAB">
        <w:rPr>
          <w:rFonts w:ascii="標楷體" w:hAnsi="標楷體" w:hint="eastAsia"/>
          <w:b/>
          <w:color w:val="000000" w:themeColor="text1"/>
          <w:sz w:val="28"/>
          <w:szCs w:val="28"/>
        </w:rPr>
        <w:t>，亦待持續擴大將停車場停管資料納入系統</w:t>
      </w:r>
      <w:proofErr w:type="gramStart"/>
      <w:r w:rsidR="000C3B86" w:rsidRPr="00915FAB">
        <w:rPr>
          <w:rFonts w:ascii="標楷體" w:hAnsi="標楷體" w:hint="eastAsia"/>
          <w:b/>
          <w:color w:val="000000" w:themeColor="text1"/>
          <w:sz w:val="28"/>
          <w:szCs w:val="28"/>
        </w:rPr>
        <w:t>介</w:t>
      </w:r>
      <w:proofErr w:type="gramEnd"/>
      <w:r w:rsidR="000C3B86" w:rsidRPr="00915FAB">
        <w:rPr>
          <w:rFonts w:ascii="標楷體" w:hAnsi="標楷體" w:hint="eastAsia"/>
          <w:b/>
          <w:color w:val="000000" w:themeColor="text1"/>
          <w:sz w:val="28"/>
          <w:szCs w:val="28"/>
        </w:rPr>
        <w:t>接範圍等，以發揮系統效益。</w:t>
      </w:r>
    </w:p>
    <w:p w14:paraId="7417A233" w14:textId="77777777" w:rsidR="000C3B86" w:rsidRPr="00915FAB" w:rsidRDefault="000C3B86" w:rsidP="007623A2">
      <w:pPr>
        <w:overflowPunct w:val="0"/>
        <w:spacing w:line="460" w:lineRule="exact"/>
        <w:ind w:firstLineChars="130" w:firstLine="416"/>
        <w:jc w:val="both"/>
        <w:rPr>
          <w:rFonts w:ascii="標楷體" w:hAnsi="標楷體"/>
          <w:color w:val="000000" w:themeColor="text1"/>
        </w:rPr>
      </w:pPr>
      <w:r w:rsidRPr="00915FAB">
        <w:rPr>
          <w:rFonts w:ascii="標楷體" w:hAnsi="標楷體" w:hint="eastAsia"/>
          <w:noProof/>
          <w:color w:val="000000" w:themeColor="text1"/>
          <w:sz w:val="32"/>
          <w:szCs w:val="32"/>
        </w:rPr>
        <mc:AlternateContent>
          <mc:Choice Requires="wps">
            <w:drawing>
              <wp:anchor distT="0" distB="0" distL="114300" distR="114300" simplePos="0" relativeHeight="251749376" behindDoc="0" locked="0" layoutInCell="1" allowOverlap="1" wp14:anchorId="4BFD62D4" wp14:editId="7E3822EF">
                <wp:simplePos x="0" y="0"/>
                <wp:positionH relativeFrom="margin">
                  <wp:align>right</wp:align>
                </wp:positionH>
                <wp:positionV relativeFrom="paragraph">
                  <wp:posOffset>903182</wp:posOffset>
                </wp:positionV>
                <wp:extent cx="2514600" cy="2590800"/>
                <wp:effectExtent l="0" t="0" r="0" b="0"/>
                <wp:wrapSquare wrapText="bothSides"/>
                <wp:docPr id="8" name="文字方塊 8"/>
                <wp:cNvGraphicFramePr/>
                <a:graphic xmlns:a="http://schemas.openxmlformats.org/drawingml/2006/main">
                  <a:graphicData uri="http://schemas.microsoft.com/office/word/2010/wordprocessingShape">
                    <wps:wsp>
                      <wps:cNvSpPr txBox="1"/>
                      <wps:spPr>
                        <a:xfrm>
                          <a:off x="0" y="0"/>
                          <a:ext cx="2514600" cy="2590800"/>
                        </a:xfrm>
                        <a:prstGeom prst="rect">
                          <a:avLst/>
                        </a:prstGeom>
                        <a:noFill/>
                        <a:ln w="6350">
                          <a:noFill/>
                        </a:ln>
                      </wps:spPr>
                      <wps:txbx>
                        <w:txbxContent>
                          <w:tbl>
                            <w:tblPr>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851"/>
                              <w:gridCol w:w="690"/>
                              <w:gridCol w:w="691"/>
                              <w:gridCol w:w="745"/>
                            </w:tblGrid>
                            <w:tr w:rsidR="005A3F68" w:rsidRPr="000C3B86" w14:paraId="08CC4002" w14:textId="77777777" w:rsidTr="00B85DFC">
                              <w:trPr>
                                <w:trHeight w:val="263"/>
                              </w:trPr>
                              <w:tc>
                                <w:tcPr>
                                  <w:tcW w:w="3686" w:type="dxa"/>
                                  <w:gridSpan w:val="5"/>
                                  <w:tcBorders>
                                    <w:top w:val="nil"/>
                                    <w:left w:val="nil"/>
                                    <w:right w:val="nil"/>
                                  </w:tcBorders>
                                  <w:vAlign w:val="center"/>
                                </w:tcPr>
                                <w:p w14:paraId="78D6D21E" w14:textId="77777777" w:rsidR="005A3F68" w:rsidRPr="000C3B86" w:rsidRDefault="005A3F68" w:rsidP="00B85DFC">
                                  <w:pPr>
                                    <w:spacing w:line="260" w:lineRule="exact"/>
                                    <w:ind w:leftChars="15" w:left="36" w:rightChars="-72" w:right="-173"/>
                                    <w:jc w:val="both"/>
                                    <w:rPr>
                                      <w:rFonts w:ascii="標楷體" w:hAnsi="標楷體"/>
                                      <w:b/>
                                      <w:kern w:val="0"/>
                                    </w:rPr>
                                  </w:pPr>
                                  <w:r w:rsidRPr="000C3B86">
                                    <w:rPr>
                                      <w:rFonts w:ascii="標楷體" w:hAnsi="標楷體" w:hint="eastAsia"/>
                                      <w:b/>
                                      <w:kern w:val="0"/>
                                    </w:rPr>
                                    <w:t>表</w:t>
                                  </w:r>
                                  <w:r w:rsidRPr="000C3B86">
                                    <w:rPr>
                                      <w:rFonts w:ascii="標楷體" w:hAnsi="標楷體"/>
                                      <w:b/>
                                      <w:kern w:val="0"/>
                                    </w:rPr>
                                    <w:t>5</w:t>
                                  </w:r>
                                  <w:r w:rsidRPr="000C3B86">
                                    <w:rPr>
                                      <w:rFonts w:ascii="標楷體" w:hAnsi="標楷體" w:hint="eastAsia"/>
                                      <w:b/>
                                      <w:kern w:val="0"/>
                                    </w:rPr>
                                    <w:t xml:space="preserve">　警政署配發智慧警勤輔助系</w:t>
                                  </w:r>
                                </w:p>
                                <w:p w14:paraId="6447BA0A" w14:textId="77777777" w:rsidR="005A3F68" w:rsidRPr="000C3B86" w:rsidRDefault="005A3F68" w:rsidP="00B85DFC">
                                  <w:pPr>
                                    <w:spacing w:line="260" w:lineRule="exact"/>
                                    <w:ind w:leftChars="-10" w:left="-24" w:rightChars="-72" w:right="-173" w:firstLineChars="300" w:firstLine="721"/>
                                    <w:jc w:val="both"/>
                                    <w:rPr>
                                      <w:rFonts w:ascii="標楷體" w:hAnsi="標楷體"/>
                                      <w:b/>
                                      <w:kern w:val="0"/>
                                    </w:rPr>
                                  </w:pPr>
                                  <w:r w:rsidRPr="000C3B86">
                                    <w:rPr>
                                      <w:rFonts w:ascii="標楷體" w:hAnsi="標楷體" w:hint="eastAsia"/>
                                      <w:b/>
                                      <w:kern w:val="0"/>
                                    </w:rPr>
                                    <w:t>統概況</w:t>
                                  </w:r>
                                </w:p>
                                <w:p w14:paraId="2EB8F643" w14:textId="77777777" w:rsidR="005A3F68" w:rsidRPr="000C3B86" w:rsidRDefault="005A3F68" w:rsidP="00EF76AD">
                                  <w:pPr>
                                    <w:spacing w:line="260" w:lineRule="exact"/>
                                    <w:ind w:firstLine="360"/>
                                    <w:jc w:val="right"/>
                                    <w:rPr>
                                      <w:rFonts w:ascii="標楷體" w:hAnsi="標楷體"/>
                                      <w:kern w:val="0"/>
                                    </w:rPr>
                                  </w:pPr>
                                  <w:r w:rsidRPr="00F042E7">
                                    <w:rPr>
                                      <w:rFonts w:ascii="標楷體" w:hAnsi="標楷體" w:hint="eastAsia"/>
                                      <w:kern w:val="0"/>
                                      <w:sz w:val="20"/>
                                      <w:szCs w:val="28"/>
                                    </w:rPr>
                                    <w:t>單位：套</w:t>
                                  </w:r>
                                </w:p>
                              </w:tc>
                            </w:tr>
                            <w:tr w:rsidR="005A3F68" w:rsidRPr="000C3B86" w14:paraId="6A3E728D" w14:textId="77777777" w:rsidTr="006D4C90">
                              <w:trPr>
                                <w:trHeight w:val="283"/>
                              </w:trPr>
                              <w:tc>
                                <w:tcPr>
                                  <w:tcW w:w="709" w:type="dxa"/>
                                  <w:vMerge w:val="restart"/>
                                  <w:vAlign w:val="center"/>
                                </w:tcPr>
                                <w:p w14:paraId="1EC05423" w14:textId="77777777" w:rsidR="005A3F68" w:rsidRPr="000C3B86" w:rsidRDefault="005A3F68" w:rsidP="00B85DFC">
                                  <w:pPr>
                                    <w:spacing w:line="200" w:lineRule="exact"/>
                                    <w:jc w:val="center"/>
                                    <w:rPr>
                                      <w:rFonts w:ascii="標楷體" w:hAnsi="標楷體"/>
                                      <w:kern w:val="0"/>
                                      <w:sz w:val="20"/>
                                    </w:rPr>
                                  </w:pPr>
                                  <w:r w:rsidRPr="000C3B86">
                                    <w:rPr>
                                      <w:rFonts w:ascii="標楷體" w:hAnsi="標楷體" w:hint="eastAsia"/>
                                      <w:kern w:val="0"/>
                                      <w:sz w:val="20"/>
                                    </w:rPr>
                                    <w:t>市縣別</w:t>
                                  </w:r>
                                </w:p>
                              </w:tc>
                              <w:tc>
                                <w:tcPr>
                                  <w:tcW w:w="851" w:type="dxa"/>
                                  <w:vMerge w:val="restart"/>
                                  <w:tcBorders>
                                    <w:right w:val="nil"/>
                                  </w:tcBorders>
                                  <w:vAlign w:val="center"/>
                                </w:tcPr>
                                <w:p w14:paraId="53687A29" w14:textId="77777777" w:rsidR="005A3F68" w:rsidRPr="000C3B86" w:rsidRDefault="005A3F68" w:rsidP="00B85DFC">
                                  <w:pPr>
                                    <w:spacing w:line="200" w:lineRule="exact"/>
                                    <w:jc w:val="center"/>
                                    <w:rPr>
                                      <w:rFonts w:ascii="標楷體" w:hAnsi="標楷體"/>
                                      <w:spacing w:val="-10"/>
                                      <w:kern w:val="0"/>
                                      <w:sz w:val="20"/>
                                    </w:rPr>
                                  </w:pPr>
                                  <w:r w:rsidRPr="000C3B86">
                                    <w:rPr>
                                      <w:rFonts w:ascii="標楷體" w:hAnsi="標楷體" w:hint="eastAsia"/>
                                      <w:spacing w:val="-10"/>
                                      <w:kern w:val="0"/>
                                      <w:sz w:val="20"/>
                                    </w:rPr>
                                    <w:t>配發數量</w:t>
                                  </w:r>
                                </w:p>
                              </w:tc>
                              <w:tc>
                                <w:tcPr>
                                  <w:tcW w:w="2126" w:type="dxa"/>
                                  <w:gridSpan w:val="3"/>
                                  <w:tcBorders>
                                    <w:top w:val="nil"/>
                                    <w:left w:val="nil"/>
                                    <w:bottom w:val="single" w:sz="4" w:space="0" w:color="auto"/>
                                    <w:right w:val="single" w:sz="4" w:space="0" w:color="auto"/>
                                  </w:tcBorders>
                                  <w:vAlign w:val="center"/>
                                </w:tcPr>
                                <w:p w14:paraId="6A23609E" w14:textId="77777777" w:rsidR="005A3F68" w:rsidRPr="000C3B86" w:rsidRDefault="005A3F68" w:rsidP="00EF76AD">
                                  <w:pPr>
                                    <w:spacing w:line="260" w:lineRule="exact"/>
                                    <w:jc w:val="center"/>
                                    <w:rPr>
                                      <w:rFonts w:ascii="標楷體" w:hAnsi="標楷體"/>
                                      <w:kern w:val="0"/>
                                      <w:sz w:val="20"/>
                                    </w:rPr>
                                  </w:pPr>
                                </w:p>
                              </w:tc>
                            </w:tr>
                            <w:tr w:rsidR="005A3F68" w:rsidRPr="000C3B86" w14:paraId="69B9CB59" w14:textId="77777777" w:rsidTr="006D4C90">
                              <w:trPr>
                                <w:trHeight w:val="283"/>
                              </w:trPr>
                              <w:tc>
                                <w:tcPr>
                                  <w:tcW w:w="709" w:type="dxa"/>
                                  <w:vMerge/>
                                  <w:tcBorders>
                                    <w:top w:val="single" w:sz="4" w:space="0" w:color="auto"/>
                                  </w:tcBorders>
                                  <w:vAlign w:val="center"/>
                                </w:tcPr>
                                <w:p w14:paraId="78BD6D4D" w14:textId="77777777" w:rsidR="005A3F68" w:rsidRPr="000C3B86" w:rsidRDefault="005A3F68" w:rsidP="00EF76AD">
                                  <w:pPr>
                                    <w:spacing w:line="260" w:lineRule="exact"/>
                                    <w:jc w:val="center"/>
                                    <w:rPr>
                                      <w:rFonts w:ascii="標楷體" w:hAnsi="標楷體"/>
                                      <w:kern w:val="0"/>
                                      <w:sz w:val="20"/>
                                    </w:rPr>
                                  </w:pPr>
                                </w:p>
                              </w:tc>
                              <w:tc>
                                <w:tcPr>
                                  <w:tcW w:w="851" w:type="dxa"/>
                                  <w:vMerge/>
                                  <w:tcBorders>
                                    <w:top w:val="single" w:sz="4" w:space="0" w:color="auto"/>
                                  </w:tcBorders>
                                  <w:vAlign w:val="center"/>
                                </w:tcPr>
                                <w:p w14:paraId="16171A43" w14:textId="77777777" w:rsidR="005A3F68" w:rsidRPr="000C3B86" w:rsidRDefault="005A3F68" w:rsidP="00EF76AD">
                                  <w:pPr>
                                    <w:spacing w:line="260" w:lineRule="exact"/>
                                    <w:jc w:val="center"/>
                                    <w:rPr>
                                      <w:rFonts w:ascii="標楷體" w:hAnsi="標楷體"/>
                                      <w:spacing w:val="-10"/>
                                      <w:kern w:val="0"/>
                                      <w:sz w:val="20"/>
                                    </w:rPr>
                                  </w:pPr>
                                </w:p>
                              </w:tc>
                              <w:tc>
                                <w:tcPr>
                                  <w:tcW w:w="1381" w:type="dxa"/>
                                  <w:gridSpan w:val="2"/>
                                  <w:tcBorders>
                                    <w:top w:val="single" w:sz="4" w:space="0" w:color="auto"/>
                                  </w:tcBorders>
                                  <w:vAlign w:val="center"/>
                                </w:tcPr>
                                <w:p w14:paraId="0F57366A" w14:textId="77777777" w:rsidR="005A3F68" w:rsidRPr="000C3B86" w:rsidRDefault="005A3F68" w:rsidP="00B85DFC">
                                  <w:pPr>
                                    <w:spacing w:line="200" w:lineRule="exact"/>
                                    <w:jc w:val="center"/>
                                    <w:rPr>
                                      <w:rFonts w:ascii="標楷體" w:hAnsi="標楷體"/>
                                      <w:kern w:val="0"/>
                                      <w:sz w:val="20"/>
                                    </w:rPr>
                                  </w:pPr>
                                  <w:r w:rsidRPr="000C3B86">
                                    <w:rPr>
                                      <w:rFonts w:ascii="標楷體" w:hAnsi="標楷體" w:hint="eastAsia"/>
                                      <w:kern w:val="0"/>
                                      <w:sz w:val="20"/>
                                    </w:rPr>
                                    <w:t>汽巡版</w:t>
                                  </w:r>
                                </w:p>
                              </w:tc>
                              <w:tc>
                                <w:tcPr>
                                  <w:tcW w:w="745" w:type="dxa"/>
                                  <w:tcBorders>
                                    <w:top w:val="single" w:sz="4" w:space="0" w:color="auto"/>
                                  </w:tcBorders>
                                  <w:vAlign w:val="center"/>
                                </w:tcPr>
                                <w:p w14:paraId="1FCF2B38" w14:textId="77777777" w:rsidR="005A3F68" w:rsidRPr="000C3B86" w:rsidRDefault="005A3F68" w:rsidP="00B85DFC">
                                  <w:pPr>
                                    <w:spacing w:line="200" w:lineRule="exact"/>
                                    <w:jc w:val="center"/>
                                    <w:rPr>
                                      <w:rFonts w:ascii="標楷體" w:hAnsi="標楷體"/>
                                      <w:kern w:val="0"/>
                                      <w:sz w:val="20"/>
                                    </w:rPr>
                                  </w:pPr>
                                  <w:r w:rsidRPr="000C3B86">
                                    <w:rPr>
                                      <w:rFonts w:ascii="標楷體" w:hAnsi="標楷體" w:hint="eastAsia"/>
                                      <w:kern w:val="0"/>
                                      <w:sz w:val="20"/>
                                    </w:rPr>
                                    <w:t>機巡版</w:t>
                                  </w:r>
                                </w:p>
                              </w:tc>
                            </w:tr>
                            <w:tr w:rsidR="005A3F68" w:rsidRPr="000C3B86" w14:paraId="4F5D00DB" w14:textId="77777777" w:rsidTr="00BE5F30">
                              <w:trPr>
                                <w:trHeight w:val="283"/>
                              </w:trPr>
                              <w:tc>
                                <w:tcPr>
                                  <w:tcW w:w="709" w:type="dxa"/>
                                  <w:vMerge/>
                                  <w:vAlign w:val="center"/>
                                </w:tcPr>
                                <w:p w14:paraId="17BB0487" w14:textId="77777777" w:rsidR="005A3F68" w:rsidRPr="000C3B86" w:rsidRDefault="005A3F68" w:rsidP="00EF76AD">
                                  <w:pPr>
                                    <w:spacing w:line="260" w:lineRule="exact"/>
                                    <w:rPr>
                                      <w:rFonts w:ascii="標楷體" w:hAnsi="標楷體"/>
                                      <w:kern w:val="0"/>
                                      <w:sz w:val="20"/>
                                    </w:rPr>
                                  </w:pPr>
                                </w:p>
                              </w:tc>
                              <w:tc>
                                <w:tcPr>
                                  <w:tcW w:w="851" w:type="dxa"/>
                                  <w:vMerge/>
                                  <w:vAlign w:val="center"/>
                                </w:tcPr>
                                <w:p w14:paraId="7CA977CC" w14:textId="77777777" w:rsidR="005A3F68" w:rsidRPr="000C3B86" w:rsidRDefault="005A3F68" w:rsidP="00EF76AD">
                                  <w:pPr>
                                    <w:spacing w:line="260" w:lineRule="exact"/>
                                    <w:rPr>
                                      <w:rFonts w:ascii="標楷體" w:hAnsi="標楷體"/>
                                      <w:kern w:val="0"/>
                                      <w:sz w:val="20"/>
                                    </w:rPr>
                                  </w:pPr>
                                </w:p>
                              </w:tc>
                              <w:tc>
                                <w:tcPr>
                                  <w:tcW w:w="690" w:type="dxa"/>
                                  <w:vAlign w:val="center"/>
                                </w:tcPr>
                                <w:p w14:paraId="0C65B543" w14:textId="77777777" w:rsidR="005A3F68" w:rsidRPr="000C3B86" w:rsidRDefault="005A3F68" w:rsidP="00BE5F30">
                                  <w:pPr>
                                    <w:spacing w:line="200" w:lineRule="exact"/>
                                    <w:jc w:val="center"/>
                                    <w:rPr>
                                      <w:rFonts w:ascii="標楷體" w:hAnsi="標楷體"/>
                                      <w:kern w:val="0"/>
                                      <w:sz w:val="20"/>
                                    </w:rPr>
                                  </w:pPr>
                                  <w:r w:rsidRPr="000C3B86">
                                    <w:rPr>
                                      <w:rFonts w:ascii="標楷體" w:hAnsi="標楷體" w:hint="eastAsia"/>
                                      <w:kern w:val="0"/>
                                      <w:sz w:val="20"/>
                                    </w:rPr>
                                    <w:t>買斷</w:t>
                                  </w:r>
                                </w:p>
                              </w:tc>
                              <w:tc>
                                <w:tcPr>
                                  <w:tcW w:w="691" w:type="dxa"/>
                                  <w:vAlign w:val="center"/>
                                </w:tcPr>
                                <w:p w14:paraId="34E79166" w14:textId="77777777" w:rsidR="005A3F68" w:rsidRPr="000C3B86" w:rsidRDefault="005A3F68" w:rsidP="00BE5F30">
                                  <w:pPr>
                                    <w:spacing w:line="200" w:lineRule="exact"/>
                                    <w:jc w:val="center"/>
                                    <w:rPr>
                                      <w:rFonts w:ascii="標楷體" w:hAnsi="標楷體"/>
                                      <w:kern w:val="0"/>
                                      <w:sz w:val="20"/>
                                    </w:rPr>
                                  </w:pPr>
                                  <w:r w:rsidRPr="000C3B86">
                                    <w:rPr>
                                      <w:rFonts w:ascii="標楷體" w:hAnsi="標楷體" w:hint="eastAsia"/>
                                      <w:kern w:val="0"/>
                                      <w:sz w:val="20"/>
                                    </w:rPr>
                                    <w:t>授權</w:t>
                                  </w:r>
                                </w:p>
                              </w:tc>
                              <w:tc>
                                <w:tcPr>
                                  <w:tcW w:w="745" w:type="dxa"/>
                                  <w:vAlign w:val="center"/>
                                </w:tcPr>
                                <w:p w14:paraId="32C1C987" w14:textId="77777777" w:rsidR="005A3F68" w:rsidRPr="000C3B86" w:rsidRDefault="005A3F68" w:rsidP="00BE5F30">
                                  <w:pPr>
                                    <w:spacing w:line="200" w:lineRule="exact"/>
                                    <w:jc w:val="center"/>
                                    <w:rPr>
                                      <w:rFonts w:ascii="標楷體" w:hAnsi="標楷體"/>
                                      <w:kern w:val="0"/>
                                      <w:sz w:val="20"/>
                                    </w:rPr>
                                  </w:pPr>
                                  <w:r w:rsidRPr="000C3B86">
                                    <w:rPr>
                                      <w:rFonts w:ascii="標楷體" w:hAnsi="標楷體" w:hint="eastAsia"/>
                                      <w:kern w:val="0"/>
                                      <w:sz w:val="20"/>
                                    </w:rPr>
                                    <w:t>附贈</w:t>
                                  </w:r>
                                </w:p>
                              </w:tc>
                            </w:tr>
                            <w:tr w:rsidR="005A3F68" w:rsidRPr="000C3B86" w14:paraId="06497BBB" w14:textId="77777777" w:rsidTr="006D4C90">
                              <w:trPr>
                                <w:trHeight w:val="283"/>
                              </w:trPr>
                              <w:tc>
                                <w:tcPr>
                                  <w:tcW w:w="709" w:type="dxa"/>
                                  <w:vAlign w:val="center"/>
                                </w:tcPr>
                                <w:p w14:paraId="3DF6AFF8" w14:textId="77777777" w:rsidR="005A3F68" w:rsidRPr="000C3B86" w:rsidRDefault="005A3F68" w:rsidP="000853AC">
                                  <w:pPr>
                                    <w:spacing w:line="200" w:lineRule="exact"/>
                                    <w:jc w:val="center"/>
                                    <w:rPr>
                                      <w:rFonts w:ascii="標楷體" w:hAnsi="標楷體"/>
                                      <w:kern w:val="0"/>
                                      <w:sz w:val="20"/>
                                      <w:szCs w:val="20"/>
                                    </w:rPr>
                                  </w:pPr>
                                  <w:r w:rsidRPr="000C3B86">
                                    <w:rPr>
                                      <w:rFonts w:ascii="標楷體" w:hAnsi="標楷體" w:hint="eastAsia"/>
                                      <w:b/>
                                      <w:bCs/>
                                      <w:sz w:val="20"/>
                                      <w:szCs w:val="20"/>
                                    </w:rPr>
                                    <w:t>合計</w:t>
                                  </w:r>
                                </w:p>
                              </w:tc>
                              <w:tc>
                                <w:tcPr>
                                  <w:tcW w:w="851" w:type="dxa"/>
                                  <w:vAlign w:val="center"/>
                                </w:tcPr>
                                <w:p w14:paraId="3BC991D7"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b/>
                                      <w:bCs/>
                                      <w:sz w:val="20"/>
                                      <w:szCs w:val="20"/>
                                    </w:rPr>
                                    <w:t>3</w:t>
                                  </w:r>
                                  <w:r w:rsidRPr="000C3B86">
                                    <w:rPr>
                                      <w:rFonts w:ascii="標楷體" w:hAnsi="標楷體"/>
                                      <w:b/>
                                      <w:bCs/>
                                      <w:sz w:val="20"/>
                                      <w:szCs w:val="20"/>
                                    </w:rPr>
                                    <w:t>38</w:t>
                                  </w:r>
                                </w:p>
                              </w:tc>
                              <w:tc>
                                <w:tcPr>
                                  <w:tcW w:w="690" w:type="dxa"/>
                                  <w:vAlign w:val="center"/>
                                </w:tcPr>
                                <w:p w14:paraId="3EECA94A"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b/>
                                      <w:bCs/>
                                      <w:sz w:val="20"/>
                                      <w:szCs w:val="20"/>
                                    </w:rPr>
                                    <w:t>6</w:t>
                                  </w:r>
                                  <w:r w:rsidRPr="000C3B86">
                                    <w:rPr>
                                      <w:rFonts w:ascii="標楷體" w:hAnsi="標楷體"/>
                                      <w:b/>
                                      <w:bCs/>
                                      <w:sz w:val="20"/>
                                      <w:szCs w:val="20"/>
                                    </w:rPr>
                                    <w:t>0</w:t>
                                  </w:r>
                                </w:p>
                              </w:tc>
                              <w:tc>
                                <w:tcPr>
                                  <w:tcW w:w="691" w:type="dxa"/>
                                  <w:vAlign w:val="center"/>
                                </w:tcPr>
                                <w:p w14:paraId="182760F7"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b/>
                                      <w:bCs/>
                                      <w:sz w:val="20"/>
                                      <w:szCs w:val="20"/>
                                    </w:rPr>
                                    <w:t>1</w:t>
                                  </w:r>
                                  <w:r w:rsidRPr="000C3B86">
                                    <w:rPr>
                                      <w:rFonts w:ascii="標楷體" w:hAnsi="標楷體"/>
                                      <w:b/>
                                      <w:bCs/>
                                      <w:sz w:val="20"/>
                                      <w:szCs w:val="20"/>
                                    </w:rPr>
                                    <w:t>13</w:t>
                                  </w:r>
                                </w:p>
                              </w:tc>
                              <w:tc>
                                <w:tcPr>
                                  <w:tcW w:w="745" w:type="dxa"/>
                                  <w:vAlign w:val="center"/>
                                </w:tcPr>
                                <w:p w14:paraId="39BF987B"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b/>
                                      <w:bCs/>
                                      <w:sz w:val="20"/>
                                      <w:szCs w:val="20"/>
                                    </w:rPr>
                                    <w:t>165</w:t>
                                  </w:r>
                                </w:p>
                              </w:tc>
                            </w:tr>
                            <w:tr w:rsidR="005A3F68" w:rsidRPr="000C3B86" w14:paraId="49DB6B72" w14:textId="77777777" w:rsidTr="006D4C90">
                              <w:trPr>
                                <w:trHeight w:val="283"/>
                              </w:trPr>
                              <w:tc>
                                <w:tcPr>
                                  <w:tcW w:w="709" w:type="dxa"/>
                                  <w:vAlign w:val="center"/>
                                </w:tcPr>
                                <w:p w14:paraId="4C1C6EA1" w14:textId="77777777" w:rsidR="005A3F68" w:rsidRPr="000C3B86" w:rsidRDefault="005A3F68" w:rsidP="00B85DFC">
                                  <w:pPr>
                                    <w:spacing w:line="200" w:lineRule="exact"/>
                                    <w:jc w:val="center"/>
                                    <w:rPr>
                                      <w:rFonts w:ascii="標楷體" w:hAnsi="標楷體"/>
                                      <w:kern w:val="0"/>
                                      <w:sz w:val="20"/>
                                      <w:szCs w:val="20"/>
                                    </w:rPr>
                                  </w:pPr>
                                  <w:r w:rsidRPr="000C3B86">
                                    <w:rPr>
                                      <w:rFonts w:ascii="標楷體" w:hAnsi="標楷體" w:hint="eastAsia"/>
                                      <w:sz w:val="20"/>
                                      <w:szCs w:val="20"/>
                                    </w:rPr>
                                    <w:t>臺中市</w:t>
                                  </w:r>
                                </w:p>
                              </w:tc>
                              <w:tc>
                                <w:tcPr>
                                  <w:tcW w:w="851" w:type="dxa"/>
                                  <w:vAlign w:val="center"/>
                                </w:tcPr>
                                <w:p w14:paraId="79CCEB14"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1</w:t>
                                  </w:r>
                                  <w:r w:rsidRPr="000C3B86">
                                    <w:rPr>
                                      <w:rFonts w:ascii="標楷體" w:hAnsi="標楷體"/>
                                      <w:sz w:val="20"/>
                                      <w:szCs w:val="20"/>
                                    </w:rPr>
                                    <w:t>45</w:t>
                                  </w:r>
                                </w:p>
                              </w:tc>
                              <w:tc>
                                <w:tcPr>
                                  <w:tcW w:w="690" w:type="dxa"/>
                                  <w:vAlign w:val="center"/>
                                </w:tcPr>
                                <w:p w14:paraId="4563613E"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sz w:val="20"/>
                                      <w:szCs w:val="20"/>
                                    </w:rPr>
                                    <w:t>20</w:t>
                                  </w:r>
                                </w:p>
                              </w:tc>
                              <w:tc>
                                <w:tcPr>
                                  <w:tcW w:w="691" w:type="dxa"/>
                                  <w:vAlign w:val="center"/>
                                </w:tcPr>
                                <w:p w14:paraId="10964E7C"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1</w:t>
                                  </w:r>
                                  <w:r w:rsidRPr="000C3B86">
                                    <w:rPr>
                                      <w:rFonts w:ascii="標楷體" w:hAnsi="標楷體"/>
                                      <w:sz w:val="20"/>
                                      <w:szCs w:val="20"/>
                                    </w:rPr>
                                    <w:t>05</w:t>
                                  </w:r>
                                </w:p>
                              </w:tc>
                              <w:tc>
                                <w:tcPr>
                                  <w:tcW w:w="745" w:type="dxa"/>
                                  <w:vAlign w:val="center"/>
                                </w:tcPr>
                                <w:p w14:paraId="714D9F0B"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2</w:t>
                                  </w:r>
                                  <w:r w:rsidRPr="000C3B86">
                                    <w:rPr>
                                      <w:rFonts w:ascii="標楷體" w:hAnsi="標楷體"/>
                                      <w:sz w:val="20"/>
                                      <w:szCs w:val="20"/>
                                    </w:rPr>
                                    <w:t>0</w:t>
                                  </w:r>
                                </w:p>
                              </w:tc>
                            </w:tr>
                            <w:tr w:rsidR="005A3F68" w:rsidRPr="000C3B86" w14:paraId="667E8233" w14:textId="77777777" w:rsidTr="006D4C90">
                              <w:trPr>
                                <w:trHeight w:val="283"/>
                              </w:trPr>
                              <w:tc>
                                <w:tcPr>
                                  <w:tcW w:w="709" w:type="dxa"/>
                                  <w:vAlign w:val="center"/>
                                </w:tcPr>
                                <w:p w14:paraId="01B5D766" w14:textId="77777777" w:rsidR="005A3F68" w:rsidRPr="000C3B86" w:rsidRDefault="005A3F68" w:rsidP="00B85DFC">
                                  <w:pPr>
                                    <w:spacing w:line="200" w:lineRule="exact"/>
                                    <w:jc w:val="center"/>
                                    <w:rPr>
                                      <w:rFonts w:ascii="標楷體" w:hAnsi="標楷體"/>
                                      <w:kern w:val="0"/>
                                      <w:sz w:val="20"/>
                                      <w:szCs w:val="20"/>
                                    </w:rPr>
                                  </w:pPr>
                                  <w:r w:rsidRPr="000C3B86">
                                    <w:rPr>
                                      <w:rFonts w:ascii="標楷體" w:hAnsi="標楷體" w:hint="eastAsia"/>
                                      <w:sz w:val="20"/>
                                      <w:szCs w:val="20"/>
                                    </w:rPr>
                                    <w:t>臺南市</w:t>
                                  </w:r>
                                </w:p>
                              </w:tc>
                              <w:tc>
                                <w:tcPr>
                                  <w:tcW w:w="851" w:type="dxa"/>
                                  <w:vAlign w:val="center"/>
                                </w:tcPr>
                                <w:p w14:paraId="38151582"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1</w:t>
                                  </w:r>
                                  <w:r w:rsidRPr="000C3B86">
                                    <w:rPr>
                                      <w:rFonts w:ascii="標楷體" w:hAnsi="標楷體"/>
                                      <w:sz w:val="20"/>
                                      <w:szCs w:val="20"/>
                                    </w:rPr>
                                    <w:t>45</w:t>
                                  </w:r>
                                </w:p>
                              </w:tc>
                              <w:tc>
                                <w:tcPr>
                                  <w:tcW w:w="690" w:type="dxa"/>
                                  <w:vAlign w:val="center"/>
                                </w:tcPr>
                                <w:p w14:paraId="1BE6F193"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2</w:t>
                                  </w:r>
                                  <w:r w:rsidRPr="000C3B86">
                                    <w:rPr>
                                      <w:rFonts w:ascii="標楷體" w:hAnsi="標楷體"/>
                                      <w:sz w:val="20"/>
                                      <w:szCs w:val="20"/>
                                    </w:rPr>
                                    <w:t>0</w:t>
                                  </w:r>
                                </w:p>
                              </w:tc>
                              <w:tc>
                                <w:tcPr>
                                  <w:tcW w:w="691" w:type="dxa"/>
                                  <w:vAlign w:val="center"/>
                                </w:tcPr>
                                <w:p w14:paraId="05CE5A9D" w14:textId="62CA5204" w:rsidR="005A3F68" w:rsidRPr="000C3B86" w:rsidRDefault="00896E0E" w:rsidP="00B85DFC">
                                  <w:pPr>
                                    <w:spacing w:line="200" w:lineRule="exact"/>
                                    <w:jc w:val="right"/>
                                    <w:rPr>
                                      <w:rFonts w:ascii="標楷體" w:hAnsi="標楷體"/>
                                      <w:kern w:val="0"/>
                                      <w:sz w:val="20"/>
                                      <w:szCs w:val="20"/>
                                    </w:rPr>
                                  </w:pPr>
                                  <w:r>
                                    <w:rPr>
                                      <w:rFonts w:ascii="標楷體" w:hAnsi="標楷體"/>
                                      <w:sz w:val="20"/>
                                      <w:szCs w:val="20"/>
                                    </w:rPr>
                                    <w:t>－</w:t>
                                  </w:r>
                                </w:p>
                              </w:tc>
                              <w:tc>
                                <w:tcPr>
                                  <w:tcW w:w="745" w:type="dxa"/>
                                  <w:vAlign w:val="center"/>
                                </w:tcPr>
                                <w:p w14:paraId="5876F414"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1</w:t>
                                  </w:r>
                                  <w:r w:rsidRPr="000C3B86">
                                    <w:rPr>
                                      <w:rFonts w:ascii="標楷體" w:hAnsi="標楷體"/>
                                      <w:sz w:val="20"/>
                                      <w:szCs w:val="20"/>
                                    </w:rPr>
                                    <w:t>25</w:t>
                                  </w:r>
                                </w:p>
                              </w:tc>
                            </w:tr>
                            <w:tr w:rsidR="005A3F68" w:rsidRPr="000C3B86" w14:paraId="285D3A63" w14:textId="77777777" w:rsidTr="006D4C90">
                              <w:trPr>
                                <w:trHeight w:val="283"/>
                              </w:trPr>
                              <w:tc>
                                <w:tcPr>
                                  <w:tcW w:w="709" w:type="dxa"/>
                                  <w:vAlign w:val="center"/>
                                </w:tcPr>
                                <w:p w14:paraId="1E55BDB0" w14:textId="77777777" w:rsidR="005A3F68" w:rsidRPr="000C3B86" w:rsidRDefault="005A3F68" w:rsidP="00B85DFC">
                                  <w:pPr>
                                    <w:spacing w:line="200" w:lineRule="exact"/>
                                    <w:jc w:val="center"/>
                                    <w:rPr>
                                      <w:rFonts w:ascii="標楷體" w:hAnsi="標楷體"/>
                                      <w:kern w:val="0"/>
                                      <w:sz w:val="20"/>
                                      <w:szCs w:val="20"/>
                                    </w:rPr>
                                  </w:pPr>
                                  <w:r w:rsidRPr="000C3B86">
                                    <w:rPr>
                                      <w:rFonts w:ascii="標楷體" w:hAnsi="標楷體" w:hint="eastAsia"/>
                                      <w:sz w:val="20"/>
                                      <w:szCs w:val="20"/>
                                    </w:rPr>
                                    <w:t>高雄市</w:t>
                                  </w:r>
                                </w:p>
                              </w:tc>
                              <w:tc>
                                <w:tcPr>
                                  <w:tcW w:w="851" w:type="dxa"/>
                                  <w:vAlign w:val="center"/>
                                </w:tcPr>
                                <w:p w14:paraId="5A5AD6A3"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4</w:t>
                                  </w:r>
                                  <w:r w:rsidRPr="000C3B86">
                                    <w:rPr>
                                      <w:rFonts w:ascii="標楷體" w:hAnsi="標楷體"/>
                                      <w:sz w:val="20"/>
                                      <w:szCs w:val="20"/>
                                    </w:rPr>
                                    <w:t>0</w:t>
                                  </w:r>
                                </w:p>
                              </w:tc>
                              <w:tc>
                                <w:tcPr>
                                  <w:tcW w:w="690" w:type="dxa"/>
                                  <w:vAlign w:val="center"/>
                                </w:tcPr>
                                <w:p w14:paraId="69E912EA"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2</w:t>
                                  </w:r>
                                  <w:r w:rsidRPr="000C3B86">
                                    <w:rPr>
                                      <w:rFonts w:ascii="標楷體" w:hAnsi="標楷體"/>
                                      <w:sz w:val="20"/>
                                      <w:szCs w:val="20"/>
                                    </w:rPr>
                                    <w:t>0</w:t>
                                  </w:r>
                                </w:p>
                              </w:tc>
                              <w:tc>
                                <w:tcPr>
                                  <w:tcW w:w="691" w:type="dxa"/>
                                  <w:vAlign w:val="center"/>
                                </w:tcPr>
                                <w:p w14:paraId="2D8783D5" w14:textId="50F29010" w:rsidR="005A3F68" w:rsidRPr="000C3B86" w:rsidRDefault="00896E0E" w:rsidP="00B85DFC">
                                  <w:pPr>
                                    <w:spacing w:line="200" w:lineRule="exact"/>
                                    <w:jc w:val="right"/>
                                    <w:rPr>
                                      <w:rFonts w:ascii="標楷體" w:hAnsi="標楷體"/>
                                      <w:kern w:val="0"/>
                                      <w:sz w:val="20"/>
                                      <w:szCs w:val="20"/>
                                    </w:rPr>
                                  </w:pPr>
                                  <w:r>
                                    <w:rPr>
                                      <w:rFonts w:ascii="標楷體" w:hAnsi="標楷體"/>
                                      <w:sz w:val="20"/>
                                      <w:szCs w:val="20"/>
                                    </w:rPr>
                                    <w:t>－</w:t>
                                  </w:r>
                                </w:p>
                              </w:tc>
                              <w:tc>
                                <w:tcPr>
                                  <w:tcW w:w="745" w:type="dxa"/>
                                  <w:vAlign w:val="center"/>
                                </w:tcPr>
                                <w:p w14:paraId="42D960A4"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2</w:t>
                                  </w:r>
                                  <w:r w:rsidRPr="000C3B86">
                                    <w:rPr>
                                      <w:rFonts w:ascii="標楷體" w:hAnsi="標楷體"/>
                                      <w:sz w:val="20"/>
                                      <w:szCs w:val="20"/>
                                    </w:rPr>
                                    <w:t>0</w:t>
                                  </w:r>
                                </w:p>
                              </w:tc>
                            </w:tr>
                            <w:tr w:rsidR="005A3F68" w:rsidRPr="000C3B86" w14:paraId="49D6E076" w14:textId="77777777" w:rsidTr="006D4C90">
                              <w:trPr>
                                <w:trHeight w:val="283"/>
                              </w:trPr>
                              <w:tc>
                                <w:tcPr>
                                  <w:tcW w:w="709" w:type="dxa"/>
                                  <w:vAlign w:val="center"/>
                                </w:tcPr>
                                <w:p w14:paraId="1B95B465" w14:textId="77777777" w:rsidR="005A3F68" w:rsidRPr="000C3B86" w:rsidRDefault="005A3F68" w:rsidP="00B85DFC">
                                  <w:pPr>
                                    <w:spacing w:line="200" w:lineRule="exact"/>
                                    <w:jc w:val="center"/>
                                    <w:rPr>
                                      <w:rFonts w:ascii="標楷體" w:hAnsi="標楷體"/>
                                      <w:kern w:val="0"/>
                                      <w:sz w:val="20"/>
                                      <w:szCs w:val="20"/>
                                    </w:rPr>
                                  </w:pPr>
                                  <w:r w:rsidRPr="000C3B86">
                                    <w:rPr>
                                      <w:rFonts w:ascii="標楷體" w:hAnsi="標楷體" w:hint="eastAsia"/>
                                      <w:sz w:val="20"/>
                                      <w:szCs w:val="20"/>
                                    </w:rPr>
                                    <w:t>屏東縣</w:t>
                                  </w:r>
                                </w:p>
                              </w:tc>
                              <w:tc>
                                <w:tcPr>
                                  <w:tcW w:w="851" w:type="dxa"/>
                                  <w:vAlign w:val="center"/>
                                </w:tcPr>
                                <w:p w14:paraId="593644A8"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8</w:t>
                                  </w:r>
                                </w:p>
                              </w:tc>
                              <w:tc>
                                <w:tcPr>
                                  <w:tcW w:w="690" w:type="dxa"/>
                                  <w:vAlign w:val="center"/>
                                </w:tcPr>
                                <w:p w14:paraId="11F4C331" w14:textId="022CCB7D" w:rsidR="005A3F68" w:rsidRPr="000C3B86" w:rsidRDefault="00896E0E" w:rsidP="00B85DFC">
                                  <w:pPr>
                                    <w:spacing w:line="200" w:lineRule="exact"/>
                                    <w:jc w:val="right"/>
                                    <w:rPr>
                                      <w:rFonts w:ascii="標楷體" w:hAnsi="標楷體"/>
                                      <w:kern w:val="0"/>
                                      <w:sz w:val="20"/>
                                      <w:szCs w:val="20"/>
                                    </w:rPr>
                                  </w:pPr>
                                  <w:r>
                                    <w:rPr>
                                      <w:rFonts w:ascii="標楷體" w:hAnsi="標楷體"/>
                                      <w:sz w:val="20"/>
                                      <w:szCs w:val="20"/>
                                    </w:rPr>
                                    <w:t>－</w:t>
                                  </w:r>
                                </w:p>
                              </w:tc>
                              <w:tc>
                                <w:tcPr>
                                  <w:tcW w:w="691" w:type="dxa"/>
                                  <w:vAlign w:val="center"/>
                                </w:tcPr>
                                <w:p w14:paraId="75F0E053"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8</w:t>
                                  </w:r>
                                </w:p>
                              </w:tc>
                              <w:tc>
                                <w:tcPr>
                                  <w:tcW w:w="745" w:type="dxa"/>
                                  <w:vAlign w:val="center"/>
                                </w:tcPr>
                                <w:p w14:paraId="34DAD2D4" w14:textId="445FBBC4" w:rsidR="005A3F68" w:rsidRPr="000C3B86" w:rsidRDefault="00896E0E" w:rsidP="00B85DFC">
                                  <w:pPr>
                                    <w:spacing w:line="200" w:lineRule="exact"/>
                                    <w:jc w:val="right"/>
                                    <w:rPr>
                                      <w:rFonts w:ascii="標楷體" w:hAnsi="標楷體"/>
                                      <w:kern w:val="0"/>
                                      <w:sz w:val="20"/>
                                      <w:szCs w:val="20"/>
                                    </w:rPr>
                                  </w:pPr>
                                  <w:r>
                                    <w:rPr>
                                      <w:rFonts w:ascii="標楷體" w:hAnsi="標楷體"/>
                                      <w:sz w:val="20"/>
                                      <w:szCs w:val="20"/>
                                    </w:rPr>
                                    <w:t>－</w:t>
                                  </w:r>
                                </w:p>
                              </w:tc>
                            </w:tr>
                            <w:tr w:rsidR="005A3F68" w:rsidRPr="000C3B86" w14:paraId="0AFA4D2B" w14:textId="77777777" w:rsidTr="00B85DFC">
                              <w:trPr>
                                <w:trHeight w:val="263"/>
                              </w:trPr>
                              <w:tc>
                                <w:tcPr>
                                  <w:tcW w:w="3686" w:type="dxa"/>
                                  <w:gridSpan w:val="5"/>
                                  <w:tcBorders>
                                    <w:top w:val="single" w:sz="4" w:space="0" w:color="auto"/>
                                    <w:left w:val="nil"/>
                                    <w:bottom w:val="nil"/>
                                    <w:right w:val="nil"/>
                                  </w:tcBorders>
                                </w:tcPr>
                                <w:p w14:paraId="536DF9B7" w14:textId="77777777" w:rsidR="005A3F68" w:rsidRPr="000C3B86" w:rsidRDefault="005A3F68" w:rsidP="00B85DFC">
                                  <w:pPr>
                                    <w:spacing w:line="200" w:lineRule="exact"/>
                                    <w:jc w:val="both"/>
                                    <w:rPr>
                                      <w:rFonts w:ascii="標楷體" w:hAnsi="標楷體"/>
                                      <w:kern w:val="0"/>
                                      <w:sz w:val="18"/>
                                    </w:rPr>
                                  </w:pPr>
                                  <w:r w:rsidRPr="000C3B86">
                                    <w:rPr>
                                      <w:rFonts w:ascii="標楷體" w:hAnsi="標楷體" w:hint="eastAsia"/>
                                      <w:kern w:val="0"/>
                                      <w:sz w:val="18"/>
                                    </w:rPr>
                                    <w:t>註：1</w:t>
                                  </w:r>
                                  <w:r w:rsidRPr="000C3B86">
                                    <w:rPr>
                                      <w:rFonts w:ascii="標楷體" w:hAnsi="標楷體"/>
                                      <w:kern w:val="0"/>
                                      <w:sz w:val="18"/>
                                    </w:rPr>
                                    <w:t>.</w:t>
                                  </w:r>
                                  <w:r w:rsidRPr="000C3B86">
                                    <w:rPr>
                                      <w:rFonts w:ascii="標楷體" w:hAnsi="標楷體" w:hint="eastAsia"/>
                                      <w:kern w:val="0"/>
                                      <w:sz w:val="18"/>
                                    </w:rPr>
                                    <w:t>資料時點：截至1</w:t>
                                  </w:r>
                                  <w:r w:rsidRPr="000C3B86">
                                    <w:rPr>
                                      <w:rFonts w:ascii="標楷體" w:hAnsi="標楷體"/>
                                      <w:kern w:val="0"/>
                                      <w:sz w:val="18"/>
                                    </w:rPr>
                                    <w:t>14</w:t>
                                  </w:r>
                                  <w:r w:rsidRPr="000C3B86">
                                    <w:rPr>
                                      <w:rFonts w:ascii="標楷體" w:hAnsi="標楷體" w:hint="eastAsia"/>
                                      <w:kern w:val="0"/>
                                      <w:sz w:val="18"/>
                                    </w:rPr>
                                    <w:t>年1月底止。</w:t>
                                  </w:r>
                                </w:p>
                                <w:p w14:paraId="3D11BC12" w14:textId="77777777" w:rsidR="005A3F68" w:rsidRPr="000C3B86" w:rsidRDefault="005A3F68" w:rsidP="00B85DFC">
                                  <w:pPr>
                                    <w:spacing w:line="200" w:lineRule="exact"/>
                                    <w:ind w:leftChars="150" w:left="540" w:hangingChars="100" w:hanging="180"/>
                                    <w:jc w:val="both"/>
                                    <w:rPr>
                                      <w:rFonts w:ascii="標楷體" w:hAnsi="標楷體"/>
                                      <w:kern w:val="0"/>
                                      <w:sz w:val="18"/>
                                    </w:rPr>
                                  </w:pPr>
                                  <w:r w:rsidRPr="000C3B86">
                                    <w:rPr>
                                      <w:rFonts w:ascii="標楷體" w:hAnsi="標楷體" w:hint="eastAsia"/>
                                      <w:kern w:val="0"/>
                                      <w:sz w:val="18"/>
                                    </w:rPr>
                                    <w:t>2</w:t>
                                  </w:r>
                                  <w:r w:rsidRPr="000C3B86">
                                    <w:rPr>
                                      <w:rFonts w:ascii="標楷體" w:hAnsi="標楷體"/>
                                      <w:kern w:val="0"/>
                                      <w:sz w:val="18"/>
                                    </w:rPr>
                                    <w:t>.</w:t>
                                  </w:r>
                                  <w:r w:rsidRPr="000C3B86">
                                    <w:rPr>
                                      <w:rFonts w:ascii="標楷體" w:hAnsi="標楷體" w:hint="eastAsia"/>
                                      <w:kern w:val="0"/>
                                      <w:sz w:val="18"/>
                                    </w:rPr>
                                    <w:t>臺中市、臺南市及高雄市各有20套機巡版已屆授權期限。</w:t>
                                  </w:r>
                                </w:p>
                                <w:p w14:paraId="6C68C92A" w14:textId="77777777" w:rsidR="005A3F68" w:rsidRPr="000C3B86" w:rsidRDefault="005A3F68" w:rsidP="00B85DFC">
                                  <w:pPr>
                                    <w:spacing w:line="200" w:lineRule="exact"/>
                                    <w:ind w:firstLineChars="200" w:firstLine="360"/>
                                    <w:jc w:val="both"/>
                                    <w:rPr>
                                      <w:rFonts w:ascii="標楷體" w:hAnsi="標楷體"/>
                                      <w:kern w:val="0"/>
                                      <w:sz w:val="18"/>
                                    </w:rPr>
                                  </w:pPr>
                                  <w:r w:rsidRPr="000C3B86">
                                    <w:rPr>
                                      <w:rFonts w:ascii="標楷體" w:hAnsi="標楷體"/>
                                      <w:kern w:val="0"/>
                                      <w:sz w:val="18"/>
                                    </w:rPr>
                                    <w:t>3.資料來源：整理自</w:t>
                                  </w:r>
                                  <w:r w:rsidRPr="000C3B86">
                                    <w:rPr>
                                      <w:rFonts w:ascii="標楷體" w:hAnsi="標楷體" w:hint="eastAsia"/>
                                      <w:kern w:val="0"/>
                                      <w:sz w:val="18"/>
                                    </w:rPr>
                                    <w:t>警政署</w:t>
                                  </w:r>
                                  <w:r w:rsidRPr="000C3B86">
                                    <w:rPr>
                                      <w:rFonts w:ascii="標楷體" w:hAnsi="標楷體"/>
                                      <w:kern w:val="0"/>
                                      <w:sz w:val="18"/>
                                    </w:rPr>
                                    <w:t>提供資料</w:t>
                                  </w:r>
                                  <w:r w:rsidRPr="000C3B86">
                                    <w:rPr>
                                      <w:rFonts w:ascii="標楷體" w:hAnsi="標楷體" w:hint="eastAsia"/>
                                      <w:kern w:val="0"/>
                                      <w:sz w:val="18"/>
                                    </w:rPr>
                                    <w:t>。</w:t>
                                  </w:r>
                                </w:p>
                              </w:tc>
                            </w:tr>
                          </w:tbl>
                          <w:p w14:paraId="3F6F164E" w14:textId="77777777" w:rsidR="005A3F68" w:rsidRPr="00974EF8" w:rsidRDefault="005A3F68" w:rsidP="000C3B8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FD62D4" id="文字方塊 8" o:spid="_x0000_s1031" type="#_x0000_t202" style="position:absolute;left:0;text-align:left;margin-left:146.8pt;margin-top:71.1pt;width:198pt;height:204pt;z-index:2517493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" filled="f" stroked="f" strokeweight=".5pt">
                <v:textbox>
                  <w:txbxContent>
                    <w:tbl>
                      <w:tblPr>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851"/>
                        <w:gridCol w:w="690"/>
                        <w:gridCol w:w="691"/>
                        <w:gridCol w:w="745"/>
                      </w:tblGrid>
                      <w:tr w:rsidR="005A3F68" w:rsidRPr="000C3B86" w14:paraId="08CC4002" w14:textId="77777777" w:rsidTr="00B85DFC">
                        <w:trPr>
                          <w:trHeight w:val="263"/>
                        </w:trPr>
                        <w:tc>
                          <w:tcPr>
                            <w:tcW w:w="3686" w:type="dxa"/>
                            <w:gridSpan w:val="5"/>
                            <w:tcBorders>
                              <w:top w:val="nil"/>
                              <w:left w:val="nil"/>
                              <w:right w:val="nil"/>
                            </w:tcBorders>
                            <w:vAlign w:val="center"/>
                          </w:tcPr>
                          <w:p w14:paraId="78D6D21E" w14:textId="77777777" w:rsidR="005A3F68" w:rsidRPr="000C3B86" w:rsidRDefault="005A3F68" w:rsidP="00B85DFC">
                            <w:pPr>
                              <w:spacing w:line="260" w:lineRule="exact"/>
                              <w:ind w:leftChars="15" w:left="36" w:rightChars="-72" w:right="-173"/>
                              <w:jc w:val="both"/>
                              <w:rPr>
                                <w:rFonts w:ascii="標楷體" w:hAnsi="標楷體"/>
                                <w:b/>
                                <w:kern w:val="0"/>
                              </w:rPr>
                            </w:pPr>
                            <w:r w:rsidRPr="000C3B86">
                              <w:rPr>
                                <w:rFonts w:ascii="標楷體" w:hAnsi="標楷體" w:hint="eastAsia"/>
                                <w:b/>
                                <w:kern w:val="0"/>
                              </w:rPr>
                              <w:t>表</w:t>
                            </w:r>
                            <w:r w:rsidRPr="000C3B86">
                              <w:rPr>
                                <w:rFonts w:ascii="標楷體" w:hAnsi="標楷體"/>
                                <w:b/>
                                <w:kern w:val="0"/>
                              </w:rPr>
                              <w:t>5</w:t>
                            </w:r>
                            <w:r w:rsidRPr="000C3B86">
                              <w:rPr>
                                <w:rFonts w:ascii="標楷體" w:hAnsi="標楷體" w:hint="eastAsia"/>
                                <w:b/>
                                <w:kern w:val="0"/>
                              </w:rPr>
                              <w:t xml:space="preserve">　警政署配發智慧警勤輔助系</w:t>
                            </w:r>
                          </w:p>
                          <w:p w14:paraId="6447BA0A" w14:textId="77777777" w:rsidR="005A3F68" w:rsidRPr="000C3B86" w:rsidRDefault="005A3F68" w:rsidP="00B85DFC">
                            <w:pPr>
                              <w:spacing w:line="260" w:lineRule="exact"/>
                              <w:ind w:leftChars="-10" w:left="-24" w:rightChars="-72" w:right="-173" w:firstLineChars="300" w:firstLine="721"/>
                              <w:jc w:val="both"/>
                              <w:rPr>
                                <w:rFonts w:ascii="標楷體" w:hAnsi="標楷體"/>
                                <w:b/>
                                <w:kern w:val="0"/>
                              </w:rPr>
                            </w:pPr>
                            <w:r w:rsidRPr="000C3B86">
                              <w:rPr>
                                <w:rFonts w:ascii="標楷體" w:hAnsi="標楷體" w:hint="eastAsia"/>
                                <w:b/>
                                <w:kern w:val="0"/>
                              </w:rPr>
                              <w:t>統概況</w:t>
                            </w:r>
                          </w:p>
                          <w:p w14:paraId="2EB8F643" w14:textId="77777777" w:rsidR="005A3F68" w:rsidRPr="000C3B86" w:rsidRDefault="005A3F68" w:rsidP="00EF76AD">
                            <w:pPr>
                              <w:spacing w:line="260" w:lineRule="exact"/>
                              <w:ind w:firstLine="360"/>
                              <w:jc w:val="right"/>
                              <w:rPr>
                                <w:rFonts w:ascii="標楷體" w:hAnsi="標楷體"/>
                                <w:kern w:val="0"/>
                              </w:rPr>
                            </w:pPr>
                            <w:r w:rsidRPr="00F042E7">
                              <w:rPr>
                                <w:rFonts w:ascii="標楷體" w:hAnsi="標楷體" w:hint="eastAsia"/>
                                <w:kern w:val="0"/>
                                <w:sz w:val="20"/>
                                <w:szCs w:val="28"/>
                              </w:rPr>
                              <w:t>單位：套</w:t>
                            </w:r>
                          </w:p>
                        </w:tc>
                      </w:tr>
                      <w:tr w:rsidR="005A3F68" w:rsidRPr="000C3B86" w14:paraId="6A3E728D" w14:textId="77777777" w:rsidTr="006D4C90">
                        <w:trPr>
                          <w:trHeight w:val="283"/>
                        </w:trPr>
                        <w:tc>
                          <w:tcPr>
                            <w:tcW w:w="709" w:type="dxa"/>
                            <w:vMerge w:val="restart"/>
                            <w:vAlign w:val="center"/>
                          </w:tcPr>
                          <w:p w14:paraId="1EC05423" w14:textId="77777777" w:rsidR="005A3F68" w:rsidRPr="000C3B86" w:rsidRDefault="005A3F68" w:rsidP="00B85DFC">
                            <w:pPr>
                              <w:spacing w:line="200" w:lineRule="exact"/>
                              <w:jc w:val="center"/>
                              <w:rPr>
                                <w:rFonts w:ascii="標楷體" w:hAnsi="標楷體"/>
                                <w:kern w:val="0"/>
                                <w:sz w:val="20"/>
                              </w:rPr>
                            </w:pPr>
                            <w:r w:rsidRPr="000C3B86">
                              <w:rPr>
                                <w:rFonts w:ascii="標楷體" w:hAnsi="標楷體" w:hint="eastAsia"/>
                                <w:kern w:val="0"/>
                                <w:sz w:val="20"/>
                              </w:rPr>
                              <w:t>市縣別</w:t>
                            </w:r>
                          </w:p>
                        </w:tc>
                        <w:tc>
                          <w:tcPr>
                            <w:tcW w:w="851" w:type="dxa"/>
                            <w:vMerge w:val="restart"/>
                            <w:tcBorders>
                              <w:right w:val="nil"/>
                            </w:tcBorders>
                            <w:vAlign w:val="center"/>
                          </w:tcPr>
                          <w:p w14:paraId="53687A29" w14:textId="77777777" w:rsidR="005A3F68" w:rsidRPr="000C3B86" w:rsidRDefault="005A3F68" w:rsidP="00B85DFC">
                            <w:pPr>
                              <w:spacing w:line="200" w:lineRule="exact"/>
                              <w:jc w:val="center"/>
                              <w:rPr>
                                <w:rFonts w:ascii="標楷體" w:hAnsi="標楷體"/>
                                <w:spacing w:val="-10"/>
                                <w:kern w:val="0"/>
                                <w:sz w:val="20"/>
                              </w:rPr>
                            </w:pPr>
                            <w:r w:rsidRPr="000C3B86">
                              <w:rPr>
                                <w:rFonts w:ascii="標楷體" w:hAnsi="標楷體" w:hint="eastAsia"/>
                                <w:spacing w:val="-10"/>
                                <w:kern w:val="0"/>
                                <w:sz w:val="20"/>
                              </w:rPr>
                              <w:t>配發數量</w:t>
                            </w:r>
                          </w:p>
                        </w:tc>
                        <w:tc>
                          <w:tcPr>
                            <w:tcW w:w="2126" w:type="dxa"/>
                            <w:gridSpan w:val="3"/>
                            <w:tcBorders>
                              <w:top w:val="nil"/>
                              <w:left w:val="nil"/>
                              <w:bottom w:val="single" w:sz="4" w:space="0" w:color="auto"/>
                              <w:right w:val="single" w:sz="4" w:space="0" w:color="auto"/>
                            </w:tcBorders>
                            <w:vAlign w:val="center"/>
                          </w:tcPr>
                          <w:p w14:paraId="6A23609E" w14:textId="77777777" w:rsidR="005A3F68" w:rsidRPr="000C3B86" w:rsidRDefault="005A3F68" w:rsidP="00EF76AD">
                            <w:pPr>
                              <w:spacing w:line="260" w:lineRule="exact"/>
                              <w:jc w:val="center"/>
                              <w:rPr>
                                <w:rFonts w:ascii="標楷體" w:hAnsi="標楷體"/>
                                <w:kern w:val="0"/>
                                <w:sz w:val="20"/>
                              </w:rPr>
                            </w:pPr>
                          </w:p>
                        </w:tc>
                      </w:tr>
                      <w:tr w:rsidR="005A3F68" w:rsidRPr="000C3B86" w14:paraId="69B9CB59" w14:textId="77777777" w:rsidTr="006D4C90">
                        <w:trPr>
                          <w:trHeight w:val="283"/>
                        </w:trPr>
                        <w:tc>
                          <w:tcPr>
                            <w:tcW w:w="709" w:type="dxa"/>
                            <w:vMerge/>
                            <w:tcBorders>
                              <w:top w:val="single" w:sz="4" w:space="0" w:color="auto"/>
                            </w:tcBorders>
                            <w:vAlign w:val="center"/>
                          </w:tcPr>
                          <w:p w14:paraId="78BD6D4D" w14:textId="77777777" w:rsidR="005A3F68" w:rsidRPr="000C3B86" w:rsidRDefault="005A3F68" w:rsidP="00EF76AD">
                            <w:pPr>
                              <w:spacing w:line="260" w:lineRule="exact"/>
                              <w:jc w:val="center"/>
                              <w:rPr>
                                <w:rFonts w:ascii="標楷體" w:hAnsi="標楷體"/>
                                <w:kern w:val="0"/>
                                <w:sz w:val="20"/>
                              </w:rPr>
                            </w:pPr>
                          </w:p>
                        </w:tc>
                        <w:tc>
                          <w:tcPr>
                            <w:tcW w:w="851" w:type="dxa"/>
                            <w:vMerge/>
                            <w:tcBorders>
                              <w:top w:val="single" w:sz="4" w:space="0" w:color="auto"/>
                            </w:tcBorders>
                            <w:vAlign w:val="center"/>
                          </w:tcPr>
                          <w:p w14:paraId="16171A43" w14:textId="77777777" w:rsidR="005A3F68" w:rsidRPr="000C3B86" w:rsidRDefault="005A3F68" w:rsidP="00EF76AD">
                            <w:pPr>
                              <w:spacing w:line="260" w:lineRule="exact"/>
                              <w:jc w:val="center"/>
                              <w:rPr>
                                <w:rFonts w:ascii="標楷體" w:hAnsi="標楷體"/>
                                <w:spacing w:val="-10"/>
                                <w:kern w:val="0"/>
                                <w:sz w:val="20"/>
                              </w:rPr>
                            </w:pPr>
                          </w:p>
                        </w:tc>
                        <w:tc>
                          <w:tcPr>
                            <w:tcW w:w="1381" w:type="dxa"/>
                            <w:gridSpan w:val="2"/>
                            <w:tcBorders>
                              <w:top w:val="single" w:sz="4" w:space="0" w:color="auto"/>
                            </w:tcBorders>
                            <w:vAlign w:val="center"/>
                          </w:tcPr>
                          <w:p w14:paraId="0F57366A" w14:textId="77777777" w:rsidR="005A3F68" w:rsidRPr="000C3B86" w:rsidRDefault="005A3F68" w:rsidP="00B85DFC">
                            <w:pPr>
                              <w:spacing w:line="200" w:lineRule="exact"/>
                              <w:jc w:val="center"/>
                              <w:rPr>
                                <w:rFonts w:ascii="標楷體" w:hAnsi="標楷體"/>
                                <w:kern w:val="0"/>
                                <w:sz w:val="20"/>
                              </w:rPr>
                            </w:pPr>
                            <w:r w:rsidRPr="000C3B86">
                              <w:rPr>
                                <w:rFonts w:ascii="標楷體" w:hAnsi="標楷體" w:hint="eastAsia"/>
                                <w:kern w:val="0"/>
                                <w:sz w:val="20"/>
                              </w:rPr>
                              <w:t>汽巡版</w:t>
                            </w:r>
                          </w:p>
                        </w:tc>
                        <w:tc>
                          <w:tcPr>
                            <w:tcW w:w="745" w:type="dxa"/>
                            <w:tcBorders>
                              <w:top w:val="single" w:sz="4" w:space="0" w:color="auto"/>
                            </w:tcBorders>
                            <w:vAlign w:val="center"/>
                          </w:tcPr>
                          <w:p w14:paraId="1FCF2B38" w14:textId="77777777" w:rsidR="005A3F68" w:rsidRPr="000C3B86" w:rsidRDefault="005A3F68" w:rsidP="00B85DFC">
                            <w:pPr>
                              <w:spacing w:line="200" w:lineRule="exact"/>
                              <w:jc w:val="center"/>
                              <w:rPr>
                                <w:rFonts w:ascii="標楷體" w:hAnsi="標楷體"/>
                                <w:kern w:val="0"/>
                                <w:sz w:val="20"/>
                              </w:rPr>
                            </w:pPr>
                            <w:r w:rsidRPr="000C3B86">
                              <w:rPr>
                                <w:rFonts w:ascii="標楷體" w:hAnsi="標楷體" w:hint="eastAsia"/>
                                <w:kern w:val="0"/>
                                <w:sz w:val="20"/>
                              </w:rPr>
                              <w:t>機巡版</w:t>
                            </w:r>
                          </w:p>
                        </w:tc>
                      </w:tr>
                      <w:tr w:rsidR="005A3F68" w:rsidRPr="000C3B86" w14:paraId="4F5D00DB" w14:textId="77777777" w:rsidTr="00BE5F30">
                        <w:trPr>
                          <w:trHeight w:val="283"/>
                        </w:trPr>
                        <w:tc>
                          <w:tcPr>
                            <w:tcW w:w="709" w:type="dxa"/>
                            <w:vMerge/>
                            <w:vAlign w:val="center"/>
                          </w:tcPr>
                          <w:p w14:paraId="17BB0487" w14:textId="77777777" w:rsidR="005A3F68" w:rsidRPr="000C3B86" w:rsidRDefault="005A3F68" w:rsidP="00EF76AD">
                            <w:pPr>
                              <w:spacing w:line="260" w:lineRule="exact"/>
                              <w:rPr>
                                <w:rFonts w:ascii="標楷體" w:hAnsi="標楷體"/>
                                <w:kern w:val="0"/>
                                <w:sz w:val="20"/>
                              </w:rPr>
                            </w:pPr>
                          </w:p>
                        </w:tc>
                        <w:tc>
                          <w:tcPr>
                            <w:tcW w:w="851" w:type="dxa"/>
                            <w:vMerge/>
                            <w:vAlign w:val="center"/>
                          </w:tcPr>
                          <w:p w14:paraId="7CA977CC" w14:textId="77777777" w:rsidR="005A3F68" w:rsidRPr="000C3B86" w:rsidRDefault="005A3F68" w:rsidP="00EF76AD">
                            <w:pPr>
                              <w:spacing w:line="260" w:lineRule="exact"/>
                              <w:rPr>
                                <w:rFonts w:ascii="標楷體" w:hAnsi="標楷體"/>
                                <w:kern w:val="0"/>
                                <w:sz w:val="20"/>
                              </w:rPr>
                            </w:pPr>
                          </w:p>
                        </w:tc>
                        <w:tc>
                          <w:tcPr>
                            <w:tcW w:w="690" w:type="dxa"/>
                            <w:vAlign w:val="center"/>
                          </w:tcPr>
                          <w:p w14:paraId="0C65B543" w14:textId="77777777" w:rsidR="005A3F68" w:rsidRPr="000C3B86" w:rsidRDefault="005A3F68" w:rsidP="00BE5F30">
                            <w:pPr>
                              <w:spacing w:line="200" w:lineRule="exact"/>
                              <w:jc w:val="center"/>
                              <w:rPr>
                                <w:rFonts w:ascii="標楷體" w:hAnsi="標楷體"/>
                                <w:kern w:val="0"/>
                                <w:sz w:val="20"/>
                              </w:rPr>
                            </w:pPr>
                            <w:r w:rsidRPr="000C3B86">
                              <w:rPr>
                                <w:rFonts w:ascii="標楷體" w:hAnsi="標楷體" w:hint="eastAsia"/>
                                <w:kern w:val="0"/>
                                <w:sz w:val="20"/>
                              </w:rPr>
                              <w:t>買斷</w:t>
                            </w:r>
                          </w:p>
                        </w:tc>
                        <w:tc>
                          <w:tcPr>
                            <w:tcW w:w="691" w:type="dxa"/>
                            <w:vAlign w:val="center"/>
                          </w:tcPr>
                          <w:p w14:paraId="34E79166" w14:textId="77777777" w:rsidR="005A3F68" w:rsidRPr="000C3B86" w:rsidRDefault="005A3F68" w:rsidP="00BE5F30">
                            <w:pPr>
                              <w:spacing w:line="200" w:lineRule="exact"/>
                              <w:jc w:val="center"/>
                              <w:rPr>
                                <w:rFonts w:ascii="標楷體" w:hAnsi="標楷體"/>
                                <w:kern w:val="0"/>
                                <w:sz w:val="20"/>
                              </w:rPr>
                            </w:pPr>
                            <w:r w:rsidRPr="000C3B86">
                              <w:rPr>
                                <w:rFonts w:ascii="標楷體" w:hAnsi="標楷體" w:hint="eastAsia"/>
                                <w:kern w:val="0"/>
                                <w:sz w:val="20"/>
                              </w:rPr>
                              <w:t>授權</w:t>
                            </w:r>
                          </w:p>
                        </w:tc>
                        <w:tc>
                          <w:tcPr>
                            <w:tcW w:w="745" w:type="dxa"/>
                            <w:vAlign w:val="center"/>
                          </w:tcPr>
                          <w:p w14:paraId="32C1C987" w14:textId="77777777" w:rsidR="005A3F68" w:rsidRPr="000C3B86" w:rsidRDefault="005A3F68" w:rsidP="00BE5F30">
                            <w:pPr>
                              <w:spacing w:line="200" w:lineRule="exact"/>
                              <w:jc w:val="center"/>
                              <w:rPr>
                                <w:rFonts w:ascii="標楷體" w:hAnsi="標楷體"/>
                                <w:kern w:val="0"/>
                                <w:sz w:val="20"/>
                              </w:rPr>
                            </w:pPr>
                            <w:r w:rsidRPr="000C3B86">
                              <w:rPr>
                                <w:rFonts w:ascii="標楷體" w:hAnsi="標楷體" w:hint="eastAsia"/>
                                <w:kern w:val="0"/>
                                <w:sz w:val="20"/>
                              </w:rPr>
                              <w:t>附贈</w:t>
                            </w:r>
                          </w:p>
                        </w:tc>
                      </w:tr>
                      <w:tr w:rsidR="005A3F68" w:rsidRPr="000C3B86" w14:paraId="06497BBB" w14:textId="77777777" w:rsidTr="006D4C90">
                        <w:trPr>
                          <w:trHeight w:val="283"/>
                        </w:trPr>
                        <w:tc>
                          <w:tcPr>
                            <w:tcW w:w="709" w:type="dxa"/>
                            <w:vAlign w:val="center"/>
                          </w:tcPr>
                          <w:p w14:paraId="3DF6AFF8" w14:textId="77777777" w:rsidR="005A3F68" w:rsidRPr="000C3B86" w:rsidRDefault="005A3F68" w:rsidP="000853AC">
                            <w:pPr>
                              <w:spacing w:line="200" w:lineRule="exact"/>
                              <w:jc w:val="center"/>
                              <w:rPr>
                                <w:rFonts w:ascii="標楷體" w:hAnsi="標楷體"/>
                                <w:kern w:val="0"/>
                                <w:sz w:val="20"/>
                                <w:szCs w:val="20"/>
                              </w:rPr>
                            </w:pPr>
                            <w:r w:rsidRPr="000C3B86">
                              <w:rPr>
                                <w:rFonts w:ascii="標楷體" w:hAnsi="標楷體" w:hint="eastAsia"/>
                                <w:b/>
                                <w:bCs/>
                                <w:sz w:val="20"/>
                                <w:szCs w:val="20"/>
                              </w:rPr>
                              <w:t>合計</w:t>
                            </w:r>
                          </w:p>
                        </w:tc>
                        <w:tc>
                          <w:tcPr>
                            <w:tcW w:w="851" w:type="dxa"/>
                            <w:vAlign w:val="center"/>
                          </w:tcPr>
                          <w:p w14:paraId="3BC991D7"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b/>
                                <w:bCs/>
                                <w:sz w:val="20"/>
                                <w:szCs w:val="20"/>
                              </w:rPr>
                              <w:t>3</w:t>
                            </w:r>
                            <w:r w:rsidRPr="000C3B86">
                              <w:rPr>
                                <w:rFonts w:ascii="標楷體" w:hAnsi="標楷體"/>
                                <w:b/>
                                <w:bCs/>
                                <w:sz w:val="20"/>
                                <w:szCs w:val="20"/>
                              </w:rPr>
                              <w:t>38</w:t>
                            </w:r>
                          </w:p>
                        </w:tc>
                        <w:tc>
                          <w:tcPr>
                            <w:tcW w:w="690" w:type="dxa"/>
                            <w:vAlign w:val="center"/>
                          </w:tcPr>
                          <w:p w14:paraId="3EECA94A"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b/>
                                <w:bCs/>
                                <w:sz w:val="20"/>
                                <w:szCs w:val="20"/>
                              </w:rPr>
                              <w:t>6</w:t>
                            </w:r>
                            <w:r w:rsidRPr="000C3B86">
                              <w:rPr>
                                <w:rFonts w:ascii="標楷體" w:hAnsi="標楷體"/>
                                <w:b/>
                                <w:bCs/>
                                <w:sz w:val="20"/>
                                <w:szCs w:val="20"/>
                              </w:rPr>
                              <w:t>0</w:t>
                            </w:r>
                          </w:p>
                        </w:tc>
                        <w:tc>
                          <w:tcPr>
                            <w:tcW w:w="691" w:type="dxa"/>
                            <w:vAlign w:val="center"/>
                          </w:tcPr>
                          <w:p w14:paraId="182760F7"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b/>
                                <w:bCs/>
                                <w:sz w:val="20"/>
                                <w:szCs w:val="20"/>
                              </w:rPr>
                              <w:t>1</w:t>
                            </w:r>
                            <w:r w:rsidRPr="000C3B86">
                              <w:rPr>
                                <w:rFonts w:ascii="標楷體" w:hAnsi="標楷體"/>
                                <w:b/>
                                <w:bCs/>
                                <w:sz w:val="20"/>
                                <w:szCs w:val="20"/>
                              </w:rPr>
                              <w:t>13</w:t>
                            </w:r>
                          </w:p>
                        </w:tc>
                        <w:tc>
                          <w:tcPr>
                            <w:tcW w:w="745" w:type="dxa"/>
                            <w:vAlign w:val="center"/>
                          </w:tcPr>
                          <w:p w14:paraId="39BF987B"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b/>
                                <w:bCs/>
                                <w:sz w:val="20"/>
                                <w:szCs w:val="20"/>
                              </w:rPr>
                              <w:t>165</w:t>
                            </w:r>
                          </w:p>
                        </w:tc>
                      </w:tr>
                      <w:tr w:rsidR="005A3F68" w:rsidRPr="000C3B86" w14:paraId="49DB6B72" w14:textId="77777777" w:rsidTr="006D4C90">
                        <w:trPr>
                          <w:trHeight w:val="283"/>
                        </w:trPr>
                        <w:tc>
                          <w:tcPr>
                            <w:tcW w:w="709" w:type="dxa"/>
                            <w:vAlign w:val="center"/>
                          </w:tcPr>
                          <w:p w14:paraId="4C1C6EA1" w14:textId="77777777" w:rsidR="005A3F68" w:rsidRPr="000C3B86" w:rsidRDefault="005A3F68" w:rsidP="00B85DFC">
                            <w:pPr>
                              <w:spacing w:line="200" w:lineRule="exact"/>
                              <w:jc w:val="center"/>
                              <w:rPr>
                                <w:rFonts w:ascii="標楷體" w:hAnsi="標楷體"/>
                                <w:kern w:val="0"/>
                                <w:sz w:val="20"/>
                                <w:szCs w:val="20"/>
                              </w:rPr>
                            </w:pPr>
                            <w:r w:rsidRPr="000C3B86">
                              <w:rPr>
                                <w:rFonts w:ascii="標楷體" w:hAnsi="標楷體" w:hint="eastAsia"/>
                                <w:sz w:val="20"/>
                                <w:szCs w:val="20"/>
                              </w:rPr>
                              <w:t>臺中市</w:t>
                            </w:r>
                          </w:p>
                        </w:tc>
                        <w:tc>
                          <w:tcPr>
                            <w:tcW w:w="851" w:type="dxa"/>
                            <w:vAlign w:val="center"/>
                          </w:tcPr>
                          <w:p w14:paraId="79CCEB14"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1</w:t>
                            </w:r>
                            <w:r w:rsidRPr="000C3B86">
                              <w:rPr>
                                <w:rFonts w:ascii="標楷體" w:hAnsi="標楷體"/>
                                <w:sz w:val="20"/>
                                <w:szCs w:val="20"/>
                              </w:rPr>
                              <w:t>45</w:t>
                            </w:r>
                          </w:p>
                        </w:tc>
                        <w:tc>
                          <w:tcPr>
                            <w:tcW w:w="690" w:type="dxa"/>
                            <w:vAlign w:val="center"/>
                          </w:tcPr>
                          <w:p w14:paraId="4563613E"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sz w:val="20"/>
                                <w:szCs w:val="20"/>
                              </w:rPr>
                              <w:t>20</w:t>
                            </w:r>
                          </w:p>
                        </w:tc>
                        <w:tc>
                          <w:tcPr>
                            <w:tcW w:w="691" w:type="dxa"/>
                            <w:vAlign w:val="center"/>
                          </w:tcPr>
                          <w:p w14:paraId="10964E7C"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1</w:t>
                            </w:r>
                            <w:r w:rsidRPr="000C3B86">
                              <w:rPr>
                                <w:rFonts w:ascii="標楷體" w:hAnsi="標楷體"/>
                                <w:sz w:val="20"/>
                                <w:szCs w:val="20"/>
                              </w:rPr>
                              <w:t>05</w:t>
                            </w:r>
                          </w:p>
                        </w:tc>
                        <w:tc>
                          <w:tcPr>
                            <w:tcW w:w="745" w:type="dxa"/>
                            <w:vAlign w:val="center"/>
                          </w:tcPr>
                          <w:p w14:paraId="714D9F0B"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2</w:t>
                            </w:r>
                            <w:r w:rsidRPr="000C3B86">
                              <w:rPr>
                                <w:rFonts w:ascii="標楷體" w:hAnsi="標楷體"/>
                                <w:sz w:val="20"/>
                                <w:szCs w:val="20"/>
                              </w:rPr>
                              <w:t>0</w:t>
                            </w:r>
                          </w:p>
                        </w:tc>
                      </w:tr>
                      <w:tr w:rsidR="005A3F68" w:rsidRPr="000C3B86" w14:paraId="667E8233" w14:textId="77777777" w:rsidTr="006D4C90">
                        <w:trPr>
                          <w:trHeight w:val="283"/>
                        </w:trPr>
                        <w:tc>
                          <w:tcPr>
                            <w:tcW w:w="709" w:type="dxa"/>
                            <w:vAlign w:val="center"/>
                          </w:tcPr>
                          <w:p w14:paraId="01B5D766" w14:textId="77777777" w:rsidR="005A3F68" w:rsidRPr="000C3B86" w:rsidRDefault="005A3F68" w:rsidP="00B85DFC">
                            <w:pPr>
                              <w:spacing w:line="200" w:lineRule="exact"/>
                              <w:jc w:val="center"/>
                              <w:rPr>
                                <w:rFonts w:ascii="標楷體" w:hAnsi="標楷體"/>
                                <w:kern w:val="0"/>
                                <w:sz w:val="20"/>
                                <w:szCs w:val="20"/>
                              </w:rPr>
                            </w:pPr>
                            <w:r w:rsidRPr="000C3B86">
                              <w:rPr>
                                <w:rFonts w:ascii="標楷體" w:hAnsi="標楷體" w:hint="eastAsia"/>
                                <w:sz w:val="20"/>
                                <w:szCs w:val="20"/>
                              </w:rPr>
                              <w:t>臺南市</w:t>
                            </w:r>
                          </w:p>
                        </w:tc>
                        <w:tc>
                          <w:tcPr>
                            <w:tcW w:w="851" w:type="dxa"/>
                            <w:vAlign w:val="center"/>
                          </w:tcPr>
                          <w:p w14:paraId="38151582"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1</w:t>
                            </w:r>
                            <w:r w:rsidRPr="000C3B86">
                              <w:rPr>
                                <w:rFonts w:ascii="標楷體" w:hAnsi="標楷體"/>
                                <w:sz w:val="20"/>
                                <w:szCs w:val="20"/>
                              </w:rPr>
                              <w:t>45</w:t>
                            </w:r>
                          </w:p>
                        </w:tc>
                        <w:tc>
                          <w:tcPr>
                            <w:tcW w:w="690" w:type="dxa"/>
                            <w:vAlign w:val="center"/>
                          </w:tcPr>
                          <w:p w14:paraId="1BE6F193"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2</w:t>
                            </w:r>
                            <w:r w:rsidRPr="000C3B86">
                              <w:rPr>
                                <w:rFonts w:ascii="標楷體" w:hAnsi="標楷體"/>
                                <w:sz w:val="20"/>
                                <w:szCs w:val="20"/>
                              </w:rPr>
                              <w:t>0</w:t>
                            </w:r>
                          </w:p>
                        </w:tc>
                        <w:tc>
                          <w:tcPr>
                            <w:tcW w:w="691" w:type="dxa"/>
                            <w:vAlign w:val="center"/>
                          </w:tcPr>
                          <w:p w14:paraId="05CE5A9D" w14:textId="62CA5204" w:rsidR="005A3F68" w:rsidRPr="000C3B86" w:rsidRDefault="00896E0E" w:rsidP="00B85DFC">
                            <w:pPr>
                              <w:spacing w:line="200" w:lineRule="exact"/>
                              <w:jc w:val="right"/>
                              <w:rPr>
                                <w:rFonts w:ascii="標楷體" w:hAnsi="標楷體"/>
                                <w:kern w:val="0"/>
                                <w:sz w:val="20"/>
                                <w:szCs w:val="20"/>
                              </w:rPr>
                            </w:pPr>
                            <w:r>
                              <w:rPr>
                                <w:rFonts w:ascii="標楷體" w:hAnsi="標楷體"/>
                                <w:sz w:val="20"/>
                                <w:szCs w:val="20"/>
                              </w:rPr>
                              <w:t>－</w:t>
                            </w:r>
                          </w:p>
                        </w:tc>
                        <w:tc>
                          <w:tcPr>
                            <w:tcW w:w="745" w:type="dxa"/>
                            <w:vAlign w:val="center"/>
                          </w:tcPr>
                          <w:p w14:paraId="5876F414"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1</w:t>
                            </w:r>
                            <w:r w:rsidRPr="000C3B86">
                              <w:rPr>
                                <w:rFonts w:ascii="標楷體" w:hAnsi="標楷體"/>
                                <w:sz w:val="20"/>
                                <w:szCs w:val="20"/>
                              </w:rPr>
                              <w:t>25</w:t>
                            </w:r>
                          </w:p>
                        </w:tc>
                      </w:tr>
                      <w:tr w:rsidR="005A3F68" w:rsidRPr="000C3B86" w14:paraId="285D3A63" w14:textId="77777777" w:rsidTr="006D4C90">
                        <w:trPr>
                          <w:trHeight w:val="283"/>
                        </w:trPr>
                        <w:tc>
                          <w:tcPr>
                            <w:tcW w:w="709" w:type="dxa"/>
                            <w:vAlign w:val="center"/>
                          </w:tcPr>
                          <w:p w14:paraId="1E55BDB0" w14:textId="77777777" w:rsidR="005A3F68" w:rsidRPr="000C3B86" w:rsidRDefault="005A3F68" w:rsidP="00B85DFC">
                            <w:pPr>
                              <w:spacing w:line="200" w:lineRule="exact"/>
                              <w:jc w:val="center"/>
                              <w:rPr>
                                <w:rFonts w:ascii="標楷體" w:hAnsi="標楷體"/>
                                <w:kern w:val="0"/>
                                <w:sz w:val="20"/>
                                <w:szCs w:val="20"/>
                              </w:rPr>
                            </w:pPr>
                            <w:r w:rsidRPr="000C3B86">
                              <w:rPr>
                                <w:rFonts w:ascii="標楷體" w:hAnsi="標楷體" w:hint="eastAsia"/>
                                <w:sz w:val="20"/>
                                <w:szCs w:val="20"/>
                              </w:rPr>
                              <w:t>高雄市</w:t>
                            </w:r>
                          </w:p>
                        </w:tc>
                        <w:tc>
                          <w:tcPr>
                            <w:tcW w:w="851" w:type="dxa"/>
                            <w:vAlign w:val="center"/>
                          </w:tcPr>
                          <w:p w14:paraId="5A5AD6A3"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4</w:t>
                            </w:r>
                            <w:r w:rsidRPr="000C3B86">
                              <w:rPr>
                                <w:rFonts w:ascii="標楷體" w:hAnsi="標楷體"/>
                                <w:sz w:val="20"/>
                                <w:szCs w:val="20"/>
                              </w:rPr>
                              <w:t>0</w:t>
                            </w:r>
                          </w:p>
                        </w:tc>
                        <w:tc>
                          <w:tcPr>
                            <w:tcW w:w="690" w:type="dxa"/>
                            <w:vAlign w:val="center"/>
                          </w:tcPr>
                          <w:p w14:paraId="69E912EA"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2</w:t>
                            </w:r>
                            <w:r w:rsidRPr="000C3B86">
                              <w:rPr>
                                <w:rFonts w:ascii="標楷體" w:hAnsi="標楷體"/>
                                <w:sz w:val="20"/>
                                <w:szCs w:val="20"/>
                              </w:rPr>
                              <w:t>0</w:t>
                            </w:r>
                          </w:p>
                        </w:tc>
                        <w:tc>
                          <w:tcPr>
                            <w:tcW w:w="691" w:type="dxa"/>
                            <w:vAlign w:val="center"/>
                          </w:tcPr>
                          <w:p w14:paraId="2D8783D5" w14:textId="50F29010" w:rsidR="005A3F68" w:rsidRPr="000C3B86" w:rsidRDefault="00896E0E" w:rsidP="00B85DFC">
                            <w:pPr>
                              <w:spacing w:line="200" w:lineRule="exact"/>
                              <w:jc w:val="right"/>
                              <w:rPr>
                                <w:rFonts w:ascii="標楷體" w:hAnsi="標楷體"/>
                                <w:kern w:val="0"/>
                                <w:sz w:val="20"/>
                                <w:szCs w:val="20"/>
                              </w:rPr>
                            </w:pPr>
                            <w:r>
                              <w:rPr>
                                <w:rFonts w:ascii="標楷體" w:hAnsi="標楷體"/>
                                <w:sz w:val="20"/>
                                <w:szCs w:val="20"/>
                              </w:rPr>
                              <w:t>－</w:t>
                            </w:r>
                          </w:p>
                        </w:tc>
                        <w:tc>
                          <w:tcPr>
                            <w:tcW w:w="745" w:type="dxa"/>
                            <w:vAlign w:val="center"/>
                          </w:tcPr>
                          <w:p w14:paraId="42D960A4"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2</w:t>
                            </w:r>
                            <w:r w:rsidRPr="000C3B86">
                              <w:rPr>
                                <w:rFonts w:ascii="標楷體" w:hAnsi="標楷體"/>
                                <w:sz w:val="20"/>
                                <w:szCs w:val="20"/>
                              </w:rPr>
                              <w:t>0</w:t>
                            </w:r>
                          </w:p>
                        </w:tc>
                      </w:tr>
                      <w:tr w:rsidR="005A3F68" w:rsidRPr="000C3B86" w14:paraId="49D6E076" w14:textId="77777777" w:rsidTr="006D4C90">
                        <w:trPr>
                          <w:trHeight w:val="283"/>
                        </w:trPr>
                        <w:tc>
                          <w:tcPr>
                            <w:tcW w:w="709" w:type="dxa"/>
                            <w:vAlign w:val="center"/>
                          </w:tcPr>
                          <w:p w14:paraId="1B95B465" w14:textId="77777777" w:rsidR="005A3F68" w:rsidRPr="000C3B86" w:rsidRDefault="005A3F68" w:rsidP="00B85DFC">
                            <w:pPr>
                              <w:spacing w:line="200" w:lineRule="exact"/>
                              <w:jc w:val="center"/>
                              <w:rPr>
                                <w:rFonts w:ascii="標楷體" w:hAnsi="標楷體"/>
                                <w:kern w:val="0"/>
                                <w:sz w:val="20"/>
                                <w:szCs w:val="20"/>
                              </w:rPr>
                            </w:pPr>
                            <w:r w:rsidRPr="000C3B86">
                              <w:rPr>
                                <w:rFonts w:ascii="標楷體" w:hAnsi="標楷體" w:hint="eastAsia"/>
                                <w:sz w:val="20"/>
                                <w:szCs w:val="20"/>
                              </w:rPr>
                              <w:t>屏東縣</w:t>
                            </w:r>
                          </w:p>
                        </w:tc>
                        <w:tc>
                          <w:tcPr>
                            <w:tcW w:w="851" w:type="dxa"/>
                            <w:vAlign w:val="center"/>
                          </w:tcPr>
                          <w:p w14:paraId="593644A8"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8</w:t>
                            </w:r>
                          </w:p>
                        </w:tc>
                        <w:tc>
                          <w:tcPr>
                            <w:tcW w:w="690" w:type="dxa"/>
                            <w:vAlign w:val="center"/>
                          </w:tcPr>
                          <w:p w14:paraId="11F4C331" w14:textId="022CCB7D" w:rsidR="005A3F68" w:rsidRPr="000C3B86" w:rsidRDefault="00896E0E" w:rsidP="00B85DFC">
                            <w:pPr>
                              <w:spacing w:line="200" w:lineRule="exact"/>
                              <w:jc w:val="right"/>
                              <w:rPr>
                                <w:rFonts w:ascii="標楷體" w:hAnsi="標楷體"/>
                                <w:kern w:val="0"/>
                                <w:sz w:val="20"/>
                                <w:szCs w:val="20"/>
                              </w:rPr>
                            </w:pPr>
                            <w:r>
                              <w:rPr>
                                <w:rFonts w:ascii="標楷體" w:hAnsi="標楷體"/>
                                <w:sz w:val="20"/>
                                <w:szCs w:val="20"/>
                              </w:rPr>
                              <w:t>－</w:t>
                            </w:r>
                          </w:p>
                        </w:tc>
                        <w:tc>
                          <w:tcPr>
                            <w:tcW w:w="691" w:type="dxa"/>
                            <w:vAlign w:val="center"/>
                          </w:tcPr>
                          <w:p w14:paraId="75F0E053" w14:textId="77777777" w:rsidR="005A3F68" w:rsidRPr="000C3B86" w:rsidRDefault="005A3F68" w:rsidP="00B85DFC">
                            <w:pPr>
                              <w:spacing w:line="200" w:lineRule="exact"/>
                              <w:jc w:val="right"/>
                              <w:rPr>
                                <w:rFonts w:ascii="標楷體" w:hAnsi="標楷體"/>
                                <w:kern w:val="0"/>
                                <w:sz w:val="20"/>
                                <w:szCs w:val="20"/>
                              </w:rPr>
                            </w:pPr>
                            <w:r w:rsidRPr="000C3B86">
                              <w:rPr>
                                <w:rFonts w:ascii="標楷體" w:hAnsi="標楷體" w:hint="eastAsia"/>
                                <w:sz w:val="20"/>
                                <w:szCs w:val="20"/>
                              </w:rPr>
                              <w:t>8</w:t>
                            </w:r>
                          </w:p>
                        </w:tc>
                        <w:tc>
                          <w:tcPr>
                            <w:tcW w:w="745" w:type="dxa"/>
                            <w:vAlign w:val="center"/>
                          </w:tcPr>
                          <w:p w14:paraId="34DAD2D4" w14:textId="445FBBC4" w:rsidR="005A3F68" w:rsidRPr="000C3B86" w:rsidRDefault="00896E0E" w:rsidP="00B85DFC">
                            <w:pPr>
                              <w:spacing w:line="200" w:lineRule="exact"/>
                              <w:jc w:val="right"/>
                              <w:rPr>
                                <w:rFonts w:ascii="標楷體" w:hAnsi="標楷體"/>
                                <w:kern w:val="0"/>
                                <w:sz w:val="20"/>
                                <w:szCs w:val="20"/>
                              </w:rPr>
                            </w:pPr>
                            <w:r>
                              <w:rPr>
                                <w:rFonts w:ascii="標楷體" w:hAnsi="標楷體"/>
                                <w:sz w:val="20"/>
                                <w:szCs w:val="20"/>
                              </w:rPr>
                              <w:t>－</w:t>
                            </w:r>
                          </w:p>
                        </w:tc>
                      </w:tr>
                      <w:tr w:rsidR="005A3F68" w:rsidRPr="000C3B86" w14:paraId="0AFA4D2B" w14:textId="77777777" w:rsidTr="00B85DFC">
                        <w:trPr>
                          <w:trHeight w:val="263"/>
                        </w:trPr>
                        <w:tc>
                          <w:tcPr>
                            <w:tcW w:w="3686" w:type="dxa"/>
                            <w:gridSpan w:val="5"/>
                            <w:tcBorders>
                              <w:top w:val="single" w:sz="4" w:space="0" w:color="auto"/>
                              <w:left w:val="nil"/>
                              <w:bottom w:val="nil"/>
                              <w:right w:val="nil"/>
                            </w:tcBorders>
                          </w:tcPr>
                          <w:p w14:paraId="536DF9B7" w14:textId="77777777" w:rsidR="005A3F68" w:rsidRPr="000C3B86" w:rsidRDefault="005A3F68" w:rsidP="00B85DFC">
                            <w:pPr>
                              <w:spacing w:line="200" w:lineRule="exact"/>
                              <w:jc w:val="both"/>
                              <w:rPr>
                                <w:rFonts w:ascii="標楷體" w:hAnsi="標楷體"/>
                                <w:kern w:val="0"/>
                                <w:sz w:val="18"/>
                              </w:rPr>
                            </w:pPr>
                            <w:r w:rsidRPr="000C3B86">
                              <w:rPr>
                                <w:rFonts w:ascii="標楷體" w:hAnsi="標楷體" w:hint="eastAsia"/>
                                <w:kern w:val="0"/>
                                <w:sz w:val="18"/>
                              </w:rPr>
                              <w:t>註：1</w:t>
                            </w:r>
                            <w:r w:rsidRPr="000C3B86">
                              <w:rPr>
                                <w:rFonts w:ascii="標楷體" w:hAnsi="標楷體"/>
                                <w:kern w:val="0"/>
                                <w:sz w:val="18"/>
                              </w:rPr>
                              <w:t>.</w:t>
                            </w:r>
                            <w:r w:rsidRPr="000C3B86">
                              <w:rPr>
                                <w:rFonts w:ascii="標楷體" w:hAnsi="標楷體" w:hint="eastAsia"/>
                                <w:kern w:val="0"/>
                                <w:sz w:val="18"/>
                              </w:rPr>
                              <w:t>資料時點：截至1</w:t>
                            </w:r>
                            <w:r w:rsidRPr="000C3B86">
                              <w:rPr>
                                <w:rFonts w:ascii="標楷體" w:hAnsi="標楷體"/>
                                <w:kern w:val="0"/>
                                <w:sz w:val="18"/>
                              </w:rPr>
                              <w:t>14</w:t>
                            </w:r>
                            <w:r w:rsidRPr="000C3B86">
                              <w:rPr>
                                <w:rFonts w:ascii="標楷體" w:hAnsi="標楷體" w:hint="eastAsia"/>
                                <w:kern w:val="0"/>
                                <w:sz w:val="18"/>
                              </w:rPr>
                              <w:t>年1月底止。</w:t>
                            </w:r>
                          </w:p>
                          <w:p w14:paraId="3D11BC12" w14:textId="77777777" w:rsidR="005A3F68" w:rsidRPr="000C3B86" w:rsidRDefault="005A3F68" w:rsidP="00B85DFC">
                            <w:pPr>
                              <w:spacing w:line="200" w:lineRule="exact"/>
                              <w:ind w:leftChars="150" w:left="540" w:hangingChars="100" w:hanging="180"/>
                              <w:jc w:val="both"/>
                              <w:rPr>
                                <w:rFonts w:ascii="標楷體" w:hAnsi="標楷體"/>
                                <w:kern w:val="0"/>
                                <w:sz w:val="18"/>
                              </w:rPr>
                            </w:pPr>
                            <w:r w:rsidRPr="000C3B86">
                              <w:rPr>
                                <w:rFonts w:ascii="標楷體" w:hAnsi="標楷體" w:hint="eastAsia"/>
                                <w:kern w:val="0"/>
                                <w:sz w:val="18"/>
                              </w:rPr>
                              <w:t>2</w:t>
                            </w:r>
                            <w:r w:rsidRPr="000C3B86">
                              <w:rPr>
                                <w:rFonts w:ascii="標楷體" w:hAnsi="標楷體"/>
                                <w:kern w:val="0"/>
                                <w:sz w:val="18"/>
                              </w:rPr>
                              <w:t>.</w:t>
                            </w:r>
                            <w:r w:rsidRPr="000C3B86">
                              <w:rPr>
                                <w:rFonts w:ascii="標楷體" w:hAnsi="標楷體" w:hint="eastAsia"/>
                                <w:kern w:val="0"/>
                                <w:sz w:val="18"/>
                              </w:rPr>
                              <w:t>臺中市、臺南市及高雄市各有20套機巡版已屆授權期限。</w:t>
                            </w:r>
                          </w:p>
                          <w:p w14:paraId="6C68C92A" w14:textId="77777777" w:rsidR="005A3F68" w:rsidRPr="000C3B86" w:rsidRDefault="005A3F68" w:rsidP="00B85DFC">
                            <w:pPr>
                              <w:spacing w:line="200" w:lineRule="exact"/>
                              <w:ind w:firstLineChars="200" w:firstLine="360"/>
                              <w:jc w:val="both"/>
                              <w:rPr>
                                <w:rFonts w:ascii="標楷體" w:hAnsi="標楷體"/>
                                <w:kern w:val="0"/>
                                <w:sz w:val="18"/>
                              </w:rPr>
                            </w:pPr>
                            <w:r w:rsidRPr="000C3B86">
                              <w:rPr>
                                <w:rFonts w:ascii="標楷體" w:hAnsi="標楷體"/>
                                <w:kern w:val="0"/>
                                <w:sz w:val="18"/>
                              </w:rPr>
                              <w:t>3.資料來源：整理自</w:t>
                            </w:r>
                            <w:r w:rsidRPr="000C3B86">
                              <w:rPr>
                                <w:rFonts w:ascii="標楷體" w:hAnsi="標楷體" w:hint="eastAsia"/>
                                <w:kern w:val="0"/>
                                <w:sz w:val="18"/>
                              </w:rPr>
                              <w:t>警政署</w:t>
                            </w:r>
                            <w:r w:rsidRPr="000C3B86">
                              <w:rPr>
                                <w:rFonts w:ascii="標楷體" w:hAnsi="標楷體"/>
                                <w:kern w:val="0"/>
                                <w:sz w:val="18"/>
                              </w:rPr>
                              <w:t>提供資料</w:t>
                            </w:r>
                            <w:r w:rsidRPr="000C3B86">
                              <w:rPr>
                                <w:rFonts w:ascii="標楷體" w:hAnsi="標楷體" w:hint="eastAsia"/>
                                <w:kern w:val="0"/>
                                <w:sz w:val="18"/>
                              </w:rPr>
                              <w:t>。</w:t>
                            </w:r>
                          </w:p>
                        </w:tc>
                      </w:tr>
                    </w:tbl>
                    <w:p w14:paraId="3F6F164E" w14:textId="77777777" w:rsidR="005A3F68" w:rsidRPr="00974EF8" w:rsidRDefault="005A3F68" w:rsidP="000C3B86"/>
                  </w:txbxContent>
                </v:textbox>
                <w10:wrap type="square" anchorx="margin"/>
              </v:shape>
            </w:pict>
          </mc:Fallback>
        </mc:AlternateContent>
      </w:r>
      <w:r w:rsidRPr="00915FAB">
        <w:rPr>
          <w:rFonts w:ascii="標楷體" w:hAnsi="標楷體" w:hint="eastAsia"/>
          <w:color w:val="000000" w:themeColor="text1"/>
        </w:rPr>
        <w:t>警政署</w:t>
      </w:r>
      <w:proofErr w:type="gramStart"/>
      <w:r w:rsidRPr="00915FAB">
        <w:rPr>
          <w:rFonts w:ascii="標楷體" w:hAnsi="標楷體" w:hint="eastAsia"/>
          <w:color w:val="000000" w:themeColor="text1"/>
        </w:rPr>
        <w:t>鑑</w:t>
      </w:r>
      <w:proofErr w:type="gramEnd"/>
      <w:r w:rsidRPr="00915FAB">
        <w:rPr>
          <w:rFonts w:ascii="標楷體" w:hAnsi="標楷體" w:hint="eastAsia"/>
          <w:color w:val="000000" w:themeColor="text1"/>
        </w:rPr>
        <w:t>於警務工作繁重且處於高風險勤務環境，自</w:t>
      </w:r>
      <w:proofErr w:type="gramStart"/>
      <w:r w:rsidRPr="00915FAB">
        <w:rPr>
          <w:rFonts w:ascii="標楷體" w:hAnsi="標楷體"/>
          <w:color w:val="000000" w:themeColor="text1"/>
        </w:rPr>
        <w:t>112</w:t>
      </w:r>
      <w:proofErr w:type="gramEnd"/>
      <w:r w:rsidRPr="00915FAB">
        <w:rPr>
          <w:rFonts w:ascii="標楷體" w:hAnsi="標楷體"/>
          <w:color w:val="000000" w:themeColor="text1"/>
        </w:rPr>
        <w:t>年度起推動建置智慧警勤輔助系統，期以透過影像智慧辨識，輔助前線員警一線維安、勤務指揮中心指揮調度應變、刑事人員偵辦案件，有效提升工作效率及發揮綜效。112至114年度分別提出5G智慧警察行動服務計畫（期程為110至112年度）、警政安全守護雲計畫（期程為113至116年度）等，以支應建置智慧警勤輔助系統經費。截至114年3月底止</w:t>
      </w:r>
      <w:r w:rsidRPr="00915FAB">
        <w:rPr>
          <w:rFonts w:ascii="標楷體" w:hAnsi="標楷體" w:hint="eastAsia"/>
          <w:color w:val="000000" w:themeColor="text1"/>
        </w:rPr>
        <w:t>，</w:t>
      </w:r>
      <w:r w:rsidRPr="00915FAB">
        <w:rPr>
          <w:rFonts w:ascii="標楷體" w:hAnsi="標楷體"/>
          <w:color w:val="000000" w:themeColor="text1"/>
        </w:rPr>
        <w:t>累計實現數</w:t>
      </w:r>
      <w:r w:rsidRPr="00915FAB">
        <w:rPr>
          <w:rFonts w:ascii="標楷體" w:hAnsi="標楷體" w:hint="eastAsia"/>
          <w:color w:val="000000" w:themeColor="text1"/>
        </w:rPr>
        <w:t>5</w:t>
      </w:r>
      <w:r w:rsidRPr="00915FAB">
        <w:rPr>
          <w:rFonts w:ascii="標楷體" w:hAnsi="標楷體"/>
          <w:color w:val="000000" w:themeColor="text1"/>
        </w:rPr>
        <w:t>,</w:t>
      </w:r>
      <w:r w:rsidRPr="00915FAB">
        <w:rPr>
          <w:rFonts w:ascii="標楷體" w:hAnsi="標楷體" w:hint="eastAsia"/>
          <w:color w:val="000000" w:themeColor="text1"/>
        </w:rPr>
        <w:t>757</w:t>
      </w:r>
      <w:r w:rsidRPr="00915FAB">
        <w:rPr>
          <w:rFonts w:ascii="標楷體" w:hAnsi="標楷體"/>
          <w:color w:val="000000" w:themeColor="text1"/>
        </w:rPr>
        <w:t>萬餘元，已建置完成智慧警勤輔助系統管理平</w:t>
      </w:r>
      <w:proofErr w:type="gramStart"/>
      <w:r w:rsidRPr="00915FAB">
        <w:rPr>
          <w:rFonts w:ascii="標楷體" w:hAnsi="標楷體"/>
          <w:color w:val="000000" w:themeColor="text1"/>
        </w:rPr>
        <w:t>臺</w:t>
      </w:r>
      <w:proofErr w:type="gramEnd"/>
      <w:r w:rsidRPr="00915FAB">
        <w:rPr>
          <w:rFonts w:ascii="標楷體" w:hAnsi="標楷體"/>
          <w:color w:val="000000" w:themeColor="text1"/>
        </w:rPr>
        <w:t>、雲端儲存資料庫及全國智慧警勤資料</w:t>
      </w:r>
      <w:proofErr w:type="gramStart"/>
      <w:r w:rsidRPr="00915FAB">
        <w:rPr>
          <w:rFonts w:ascii="標楷體" w:hAnsi="標楷體"/>
          <w:color w:val="000000" w:themeColor="text1"/>
        </w:rPr>
        <w:t>介</w:t>
      </w:r>
      <w:proofErr w:type="gramEnd"/>
      <w:r w:rsidRPr="00915FAB">
        <w:rPr>
          <w:rFonts w:ascii="標楷體" w:hAnsi="標楷體"/>
          <w:color w:val="000000" w:themeColor="text1"/>
        </w:rPr>
        <w:t>接系統，暨購置（含廠商附贈）智慧警勤輔助系統授權服務338套（包括汽巡版173套及機巡版165套，其中機巡版60套已屆授權期限），配發</w:t>
      </w:r>
      <w:proofErr w:type="gramStart"/>
      <w:r w:rsidRPr="00915FAB">
        <w:rPr>
          <w:rFonts w:ascii="標楷體" w:hAnsi="標楷體"/>
          <w:color w:val="000000" w:themeColor="text1"/>
        </w:rPr>
        <w:t>臺</w:t>
      </w:r>
      <w:proofErr w:type="gramEnd"/>
      <w:r w:rsidRPr="00915FAB">
        <w:rPr>
          <w:rFonts w:ascii="標楷體" w:hAnsi="標楷體"/>
          <w:color w:val="000000" w:themeColor="text1"/>
        </w:rPr>
        <w:t>中市、</w:t>
      </w:r>
      <w:proofErr w:type="gramStart"/>
      <w:r w:rsidRPr="00915FAB">
        <w:rPr>
          <w:rFonts w:ascii="標楷體" w:hAnsi="標楷體"/>
          <w:color w:val="000000" w:themeColor="text1"/>
        </w:rPr>
        <w:t>臺</w:t>
      </w:r>
      <w:proofErr w:type="gramEnd"/>
      <w:r w:rsidRPr="00915FAB">
        <w:rPr>
          <w:rFonts w:ascii="標楷體" w:hAnsi="標楷體"/>
          <w:color w:val="000000" w:themeColor="text1"/>
        </w:rPr>
        <w:t>南市、高雄市及屏東縣政府警察局</w:t>
      </w:r>
      <w:r w:rsidRPr="00915FAB">
        <w:rPr>
          <w:rFonts w:ascii="標楷體" w:hAnsi="標楷體" w:hint="eastAsia"/>
          <w:color w:val="000000" w:themeColor="text1"/>
        </w:rPr>
        <w:t>（表5）</w:t>
      </w:r>
      <w:r w:rsidRPr="00915FAB">
        <w:rPr>
          <w:rFonts w:ascii="標楷體" w:hAnsi="標楷體"/>
          <w:color w:val="000000" w:themeColor="text1"/>
        </w:rPr>
        <w:t>。經查執行情形，核有下列事項</w:t>
      </w:r>
      <w:r w:rsidRPr="00915FAB">
        <w:rPr>
          <w:rFonts w:ascii="標楷體" w:hAnsi="標楷體" w:hint="eastAsia"/>
          <w:color w:val="000000" w:themeColor="text1"/>
        </w:rPr>
        <w:t>：</w:t>
      </w:r>
    </w:p>
    <w:p w14:paraId="49B67C42" w14:textId="61E9C41A" w:rsidR="00474C5E" w:rsidRPr="00915FAB" w:rsidRDefault="00474C5E" w:rsidP="00B048D8">
      <w:pPr>
        <w:overflowPunct w:val="0"/>
        <w:spacing w:line="440" w:lineRule="exact"/>
        <w:ind w:firstLineChars="450" w:firstLine="1081"/>
        <w:jc w:val="both"/>
        <w:rPr>
          <w:rFonts w:ascii="標楷體" w:hAnsi="標楷體"/>
          <w:snapToGrid w:val="0"/>
          <w:color w:val="000000" w:themeColor="text1"/>
          <w:kern w:val="32"/>
        </w:rPr>
      </w:pPr>
      <w:r w:rsidRPr="00915FAB">
        <w:rPr>
          <w:rFonts w:ascii="標楷體" w:hAnsi="標楷體" w:hint="eastAsia"/>
          <w:b/>
          <w:bCs/>
          <w:color w:val="000000" w:themeColor="text1"/>
          <w:kern w:val="0"/>
        </w:rPr>
        <w:t xml:space="preserve">1.　</w:t>
      </w:r>
      <w:r w:rsidR="000C3B86" w:rsidRPr="00915FAB">
        <w:rPr>
          <w:rFonts w:ascii="標楷體" w:hAnsi="標楷體" w:hint="eastAsia"/>
          <w:b/>
          <w:bCs/>
          <w:color w:val="000000" w:themeColor="text1"/>
          <w:szCs w:val="32"/>
        </w:rPr>
        <w:t>警政</w:t>
      </w:r>
      <w:r w:rsidR="000C3B86" w:rsidRPr="00915FAB">
        <w:rPr>
          <w:rFonts w:ascii="標楷體" w:hAnsi="標楷體" w:hint="eastAsia"/>
          <w:b/>
          <w:bCs/>
          <w:color w:val="000000" w:themeColor="text1"/>
        </w:rPr>
        <w:t>署建置智慧警勤輔助系統，惟</w:t>
      </w:r>
      <w:r w:rsidR="000C3B86" w:rsidRPr="00915FAB">
        <w:rPr>
          <w:rFonts w:ascii="標楷體" w:hAnsi="標楷體" w:hint="eastAsia"/>
          <w:b/>
          <w:bCs/>
          <w:color w:val="000000" w:themeColor="text1"/>
          <w:kern w:val="0"/>
        </w:rPr>
        <w:t>未按計畫督導</w:t>
      </w:r>
      <w:proofErr w:type="gramStart"/>
      <w:r w:rsidR="000C3B86" w:rsidRPr="00915FAB">
        <w:rPr>
          <w:rFonts w:ascii="標楷體" w:hAnsi="標楷體" w:hint="eastAsia"/>
          <w:b/>
          <w:bCs/>
          <w:color w:val="000000" w:themeColor="text1"/>
          <w:kern w:val="0"/>
        </w:rPr>
        <w:t>獲配市縣政府警察局</w:t>
      </w:r>
      <w:proofErr w:type="gramEnd"/>
      <w:r w:rsidR="000C3B86" w:rsidRPr="00915FAB">
        <w:rPr>
          <w:rFonts w:ascii="標楷體" w:hAnsi="標楷體" w:hint="eastAsia"/>
          <w:b/>
          <w:bCs/>
          <w:color w:val="000000" w:themeColor="text1"/>
          <w:kern w:val="0"/>
        </w:rPr>
        <w:t>妥適調整巡邏路線，</w:t>
      </w:r>
      <w:r w:rsidR="00700CFC" w:rsidRPr="00915FAB">
        <w:rPr>
          <w:rFonts w:ascii="標楷體" w:hAnsi="標楷體" w:hint="eastAsia"/>
          <w:b/>
          <w:bCs/>
          <w:color w:val="000000" w:themeColor="text1"/>
          <w:kern w:val="0"/>
        </w:rPr>
        <w:t>尚未能達到全區覆蓋目標；又</w:t>
      </w:r>
      <w:proofErr w:type="gramStart"/>
      <w:r w:rsidR="00700CFC" w:rsidRPr="00915FAB">
        <w:rPr>
          <w:rFonts w:ascii="標楷體" w:hAnsi="標楷體" w:hint="eastAsia"/>
          <w:b/>
          <w:bCs/>
          <w:color w:val="000000" w:themeColor="text1"/>
          <w:kern w:val="0"/>
        </w:rPr>
        <w:t>獲配市縣政府警察局</w:t>
      </w:r>
      <w:proofErr w:type="gramEnd"/>
      <w:r w:rsidR="00700CFC" w:rsidRPr="00915FAB">
        <w:rPr>
          <w:rFonts w:ascii="標楷體" w:hAnsi="標楷體" w:hint="eastAsia"/>
          <w:b/>
          <w:bCs/>
          <w:color w:val="000000" w:themeColor="text1"/>
          <w:kern w:val="0"/>
        </w:rPr>
        <w:t>整體裝備</w:t>
      </w:r>
      <w:proofErr w:type="gramStart"/>
      <w:r w:rsidR="00700CFC" w:rsidRPr="00915FAB">
        <w:rPr>
          <w:rFonts w:ascii="標楷體" w:hAnsi="標楷體" w:hint="eastAsia"/>
          <w:b/>
          <w:bCs/>
          <w:color w:val="000000" w:themeColor="text1"/>
          <w:kern w:val="0"/>
        </w:rPr>
        <w:t>使用率均未達</w:t>
      </w:r>
      <w:r w:rsidR="000C3B86" w:rsidRPr="00915FAB">
        <w:rPr>
          <w:rFonts w:ascii="標楷體" w:hAnsi="標楷體"/>
          <w:b/>
          <w:bCs/>
          <w:color w:val="000000" w:themeColor="text1"/>
          <w:kern w:val="0"/>
        </w:rPr>
        <w:t>7成</w:t>
      </w:r>
      <w:proofErr w:type="gramEnd"/>
      <w:r w:rsidR="000C3B86" w:rsidRPr="00915FAB">
        <w:rPr>
          <w:rFonts w:ascii="標楷體" w:hAnsi="標楷體"/>
          <w:b/>
          <w:bCs/>
          <w:color w:val="000000" w:themeColor="text1"/>
          <w:kern w:val="0"/>
        </w:rPr>
        <w:t>，甚有未及</w:t>
      </w:r>
      <w:proofErr w:type="gramStart"/>
      <w:r w:rsidR="000C3B86" w:rsidRPr="00915FAB">
        <w:rPr>
          <w:rFonts w:ascii="標楷體" w:hAnsi="標楷體"/>
          <w:b/>
          <w:bCs/>
          <w:color w:val="000000" w:themeColor="text1"/>
          <w:kern w:val="0"/>
        </w:rPr>
        <w:t>3成</w:t>
      </w:r>
      <w:proofErr w:type="gramEnd"/>
      <w:r w:rsidR="000C3B86" w:rsidRPr="00915FAB">
        <w:rPr>
          <w:rFonts w:ascii="標楷體" w:hAnsi="標楷體"/>
          <w:b/>
          <w:bCs/>
          <w:color w:val="000000" w:themeColor="text1"/>
          <w:kern w:val="0"/>
        </w:rPr>
        <w:t>者</w:t>
      </w:r>
      <w:r w:rsidR="000C3B86" w:rsidRPr="00915FAB">
        <w:rPr>
          <w:rFonts w:ascii="標楷體" w:hAnsi="標楷體" w:hint="eastAsia"/>
          <w:b/>
          <w:bCs/>
          <w:color w:val="000000" w:themeColor="text1"/>
          <w:kern w:val="0"/>
        </w:rPr>
        <w:t>，且多</w:t>
      </w:r>
      <w:r w:rsidR="000C3B86" w:rsidRPr="00915FAB">
        <w:rPr>
          <w:rFonts w:ascii="標楷體" w:hAnsi="標楷體"/>
          <w:b/>
          <w:bCs/>
          <w:color w:val="000000" w:themeColor="text1"/>
          <w:kern w:val="0"/>
        </w:rPr>
        <w:t>僅用於例行巡邏，</w:t>
      </w:r>
      <w:r w:rsidR="000C3B86" w:rsidRPr="00915FAB">
        <w:rPr>
          <w:rFonts w:ascii="標楷體" w:hAnsi="標楷體" w:hint="eastAsia"/>
          <w:b/>
          <w:bCs/>
          <w:color w:val="000000" w:themeColor="text1"/>
          <w:kern w:val="0"/>
        </w:rPr>
        <w:t>復</w:t>
      </w:r>
      <w:r w:rsidR="000C3B86" w:rsidRPr="00915FAB">
        <w:rPr>
          <w:rFonts w:ascii="標楷體" w:hAnsi="標楷體"/>
          <w:b/>
          <w:bCs/>
          <w:color w:val="000000" w:themeColor="text1"/>
          <w:kern w:val="0"/>
        </w:rPr>
        <w:t>因例</w:t>
      </w:r>
      <w:r w:rsidR="00700CFC" w:rsidRPr="00915FAB">
        <w:rPr>
          <w:rFonts w:ascii="標楷體" w:hAnsi="標楷體"/>
          <w:b/>
          <w:bCs/>
          <w:color w:val="000000" w:themeColor="text1"/>
          <w:kern w:val="0"/>
        </w:rPr>
        <w:t>行巡邏勤務有優先處理之主要任務，致系統辨識警示之注意車牌車輛</w:t>
      </w:r>
      <w:r w:rsidR="00700CFC" w:rsidRPr="00915FAB">
        <w:rPr>
          <w:rFonts w:ascii="標楷體" w:hAnsi="標楷體" w:hint="eastAsia"/>
          <w:b/>
          <w:bCs/>
          <w:color w:val="000000" w:themeColor="text1"/>
          <w:kern w:val="0"/>
        </w:rPr>
        <w:t>逾</w:t>
      </w:r>
      <w:proofErr w:type="gramStart"/>
      <w:r w:rsidR="00700CFC" w:rsidRPr="00915FAB">
        <w:rPr>
          <w:rFonts w:ascii="標楷體" w:hAnsi="標楷體" w:hint="eastAsia"/>
          <w:b/>
          <w:bCs/>
          <w:color w:val="000000" w:themeColor="text1"/>
          <w:kern w:val="0"/>
        </w:rPr>
        <w:t>9成</w:t>
      </w:r>
      <w:proofErr w:type="gramEnd"/>
      <w:r w:rsidR="000C3B86" w:rsidRPr="00915FAB">
        <w:rPr>
          <w:rFonts w:ascii="標楷體" w:hAnsi="標楷體"/>
          <w:b/>
          <w:bCs/>
          <w:color w:val="000000" w:themeColor="text1"/>
          <w:kern w:val="0"/>
        </w:rPr>
        <w:t>未能</w:t>
      </w:r>
      <w:r w:rsidR="00700CFC" w:rsidRPr="00915FAB">
        <w:rPr>
          <w:rFonts w:ascii="標楷體" w:hAnsi="標楷體" w:hint="eastAsia"/>
          <w:b/>
          <w:bCs/>
          <w:color w:val="000000" w:themeColor="text1"/>
          <w:kern w:val="0"/>
        </w:rPr>
        <w:t>及時</w:t>
      </w:r>
      <w:r w:rsidR="000C3B86" w:rsidRPr="00915FAB">
        <w:rPr>
          <w:rFonts w:ascii="標楷體" w:hAnsi="標楷體"/>
          <w:b/>
          <w:bCs/>
          <w:color w:val="000000" w:themeColor="text1"/>
          <w:kern w:val="0"/>
        </w:rPr>
        <w:t>處置</w:t>
      </w:r>
      <w:r w:rsidR="000C3B86" w:rsidRPr="00915FAB">
        <w:rPr>
          <w:rFonts w:ascii="標楷體" w:hAnsi="標楷體" w:hint="eastAsia"/>
          <w:b/>
          <w:bCs/>
          <w:color w:val="000000" w:themeColor="text1"/>
          <w:kern w:val="0"/>
        </w:rPr>
        <w:t>，允宜通盤評估調撥配發及</w:t>
      </w:r>
      <w:proofErr w:type="gramStart"/>
      <w:r w:rsidR="000C3B86" w:rsidRPr="00915FAB">
        <w:rPr>
          <w:rFonts w:ascii="標楷體" w:hAnsi="標楷體" w:hint="eastAsia"/>
          <w:b/>
          <w:bCs/>
          <w:color w:val="000000" w:themeColor="text1"/>
          <w:kern w:val="0"/>
        </w:rPr>
        <w:t>研</w:t>
      </w:r>
      <w:proofErr w:type="gramEnd"/>
      <w:r w:rsidR="000C3B86" w:rsidRPr="00915FAB">
        <w:rPr>
          <w:rFonts w:ascii="標楷體" w:hAnsi="標楷體" w:hint="eastAsia"/>
          <w:b/>
          <w:bCs/>
          <w:color w:val="000000" w:themeColor="text1"/>
          <w:kern w:val="0"/>
        </w:rPr>
        <w:t>謀可行之勤務執行模式，</w:t>
      </w:r>
      <w:r w:rsidR="000C3B86" w:rsidRPr="00915FAB">
        <w:rPr>
          <w:rFonts w:ascii="標楷體" w:hAnsi="標楷體" w:hint="eastAsia"/>
          <w:b/>
          <w:bCs/>
          <w:color w:val="000000" w:themeColor="text1"/>
          <w:kern w:val="0"/>
        </w:rPr>
        <w:lastRenderedPageBreak/>
        <w:t>以發揮系統效益</w:t>
      </w:r>
      <w:r w:rsidR="000C3B86" w:rsidRPr="00915FAB">
        <w:rPr>
          <w:rFonts w:ascii="標楷體" w:hAnsi="標楷體" w:hint="eastAsia"/>
          <w:b/>
          <w:color w:val="000000" w:themeColor="text1"/>
        </w:rPr>
        <w:t>：</w:t>
      </w:r>
      <w:r w:rsidR="000C3B86" w:rsidRPr="00915FAB">
        <w:rPr>
          <w:rFonts w:ascii="標楷體" w:hAnsi="標楷體" w:hint="eastAsia"/>
          <w:color w:val="000000" w:themeColor="text1"/>
        </w:rPr>
        <w:t>依據警政署</w:t>
      </w:r>
      <w:r w:rsidR="000C3B86" w:rsidRPr="00915FAB">
        <w:rPr>
          <w:rFonts w:ascii="標楷體" w:hAnsi="標楷體"/>
          <w:color w:val="000000" w:themeColor="text1"/>
        </w:rPr>
        <w:t>提出</w:t>
      </w:r>
      <w:proofErr w:type="gramStart"/>
      <w:r w:rsidR="000C3B86" w:rsidRPr="00915FAB">
        <w:rPr>
          <w:rFonts w:ascii="標楷體" w:hAnsi="標楷體"/>
          <w:color w:val="000000" w:themeColor="text1"/>
        </w:rPr>
        <w:t>112</w:t>
      </w:r>
      <w:proofErr w:type="gramEnd"/>
      <w:r w:rsidR="000C3B86" w:rsidRPr="00915FAB">
        <w:rPr>
          <w:rFonts w:ascii="標楷體" w:hAnsi="標楷體"/>
          <w:color w:val="000000" w:themeColor="text1"/>
        </w:rPr>
        <w:t>年度智慧警勤輔助系統建置案建議書徵求說明書列載，智慧警勤輔助系統係部署於警用車輛之智慧車牌辨識系統（下稱AI巡防裝備），搭配員警執行巡邏勤務，深入轄區巷弄、大型停車場等現有路口監視系統無法涵蓋之區域等。</w:t>
      </w:r>
      <w:r w:rsidR="000C3B86" w:rsidRPr="00915FAB">
        <w:rPr>
          <w:rFonts w:ascii="標楷體" w:hAnsi="標楷體" w:hint="eastAsia"/>
          <w:color w:val="000000" w:themeColor="text1"/>
        </w:rPr>
        <w:t>據警政署提供資料，獲配</w:t>
      </w:r>
      <w:r w:rsidR="000C3B86" w:rsidRPr="00915FAB">
        <w:rPr>
          <w:rFonts w:ascii="標楷體" w:hAnsi="標楷體"/>
          <w:color w:val="000000" w:themeColor="text1"/>
        </w:rPr>
        <w:t>AI巡防裝備之</w:t>
      </w:r>
      <w:proofErr w:type="gramStart"/>
      <w:r w:rsidR="000C3B86" w:rsidRPr="00915FAB">
        <w:rPr>
          <w:rFonts w:ascii="標楷體" w:hAnsi="標楷體"/>
          <w:color w:val="000000" w:themeColor="text1"/>
        </w:rPr>
        <w:t>臺</w:t>
      </w:r>
      <w:proofErr w:type="gramEnd"/>
      <w:r w:rsidR="000C3B86" w:rsidRPr="00915FAB">
        <w:rPr>
          <w:rFonts w:ascii="標楷體" w:hAnsi="標楷體"/>
          <w:color w:val="000000" w:themeColor="text1"/>
        </w:rPr>
        <w:t>中市、</w:t>
      </w:r>
      <w:proofErr w:type="gramStart"/>
      <w:r w:rsidR="000C3B86" w:rsidRPr="00915FAB">
        <w:rPr>
          <w:rFonts w:ascii="標楷體" w:hAnsi="標楷體"/>
          <w:color w:val="000000" w:themeColor="text1"/>
        </w:rPr>
        <w:t>臺</w:t>
      </w:r>
      <w:proofErr w:type="gramEnd"/>
      <w:r w:rsidR="000C3B86" w:rsidRPr="00915FAB">
        <w:rPr>
          <w:rFonts w:ascii="標楷體" w:hAnsi="標楷體"/>
          <w:color w:val="000000" w:themeColor="text1"/>
        </w:rPr>
        <w:t>南市、高雄市及屏東縣4個市縣政府警察局，雖依警察機關設置</w:t>
      </w:r>
      <w:proofErr w:type="gramStart"/>
      <w:r w:rsidR="000C3B86" w:rsidRPr="00915FAB">
        <w:rPr>
          <w:rFonts w:ascii="標楷體" w:hAnsi="標楷體"/>
          <w:color w:val="000000" w:themeColor="text1"/>
        </w:rPr>
        <w:t>及巡簽巡邏箱</w:t>
      </w:r>
      <w:proofErr w:type="gramEnd"/>
      <w:r w:rsidR="000C3B86" w:rsidRPr="00915FAB">
        <w:rPr>
          <w:rFonts w:ascii="標楷體" w:hAnsi="標楷體"/>
          <w:color w:val="000000" w:themeColor="text1"/>
        </w:rPr>
        <w:t>實施要點規定，定期調整巡邏路線，惟僅</w:t>
      </w:r>
      <w:proofErr w:type="gramStart"/>
      <w:r w:rsidR="000C3B86" w:rsidRPr="00915FAB">
        <w:rPr>
          <w:rFonts w:ascii="標楷體" w:hAnsi="標楷體"/>
          <w:color w:val="000000" w:themeColor="text1"/>
        </w:rPr>
        <w:t>臺</w:t>
      </w:r>
      <w:proofErr w:type="gramEnd"/>
      <w:r w:rsidR="000C3B86" w:rsidRPr="00915FAB">
        <w:rPr>
          <w:rFonts w:ascii="標楷體" w:hAnsi="標楷體"/>
          <w:color w:val="000000" w:themeColor="text1"/>
        </w:rPr>
        <w:t>南市政府警察局有納入轄區巷弄或大型停車場。據警政署說明，係為避免大幅影響警政單位勤務，配發裝備時未發函具體要求調整路線納入轄區</w:t>
      </w:r>
      <w:proofErr w:type="gramStart"/>
      <w:r w:rsidR="000C3B86" w:rsidRPr="00915FAB">
        <w:rPr>
          <w:rFonts w:ascii="標楷體" w:hAnsi="標楷體"/>
          <w:color w:val="000000" w:themeColor="text1"/>
        </w:rPr>
        <w:t>巷弄及大型</w:t>
      </w:r>
      <w:proofErr w:type="gramEnd"/>
      <w:r w:rsidR="000C3B86" w:rsidRPr="00915FAB">
        <w:rPr>
          <w:rFonts w:ascii="標楷體" w:hAnsi="標楷體"/>
          <w:color w:val="000000" w:themeColor="text1"/>
        </w:rPr>
        <w:t>停車場，致未能具體</w:t>
      </w:r>
      <w:proofErr w:type="gramStart"/>
      <w:r w:rsidR="000C3B86" w:rsidRPr="00915FAB">
        <w:rPr>
          <w:rFonts w:ascii="標楷體" w:hAnsi="標楷體"/>
          <w:color w:val="000000" w:themeColor="text1"/>
        </w:rPr>
        <w:t>踐行</w:t>
      </w:r>
      <w:proofErr w:type="gramEnd"/>
      <w:r w:rsidR="000C3B86" w:rsidRPr="00915FAB">
        <w:rPr>
          <w:rFonts w:ascii="標楷體" w:hAnsi="標楷體"/>
          <w:color w:val="000000" w:themeColor="text1"/>
        </w:rPr>
        <w:t>建置系統之配套作為</w:t>
      </w:r>
      <w:r w:rsidR="000C3B86" w:rsidRPr="00915FAB">
        <w:rPr>
          <w:rFonts w:ascii="標楷體" w:hAnsi="標楷體" w:hint="eastAsia"/>
          <w:color w:val="000000" w:themeColor="text1"/>
        </w:rPr>
        <w:t>。復據警政署提供</w:t>
      </w:r>
      <w:proofErr w:type="gramStart"/>
      <w:r w:rsidR="000C3B86" w:rsidRPr="00915FAB">
        <w:rPr>
          <w:rFonts w:ascii="標楷體" w:hAnsi="標楷體" w:hint="eastAsia"/>
          <w:color w:val="000000" w:themeColor="text1"/>
        </w:rPr>
        <w:t>臺</w:t>
      </w:r>
      <w:proofErr w:type="gramEnd"/>
      <w:r w:rsidR="000C3B86" w:rsidRPr="00915FAB">
        <w:rPr>
          <w:rFonts w:ascii="標楷體" w:hAnsi="標楷體" w:hint="eastAsia"/>
          <w:color w:val="000000" w:themeColor="text1"/>
        </w:rPr>
        <w:t>中市、</w:t>
      </w:r>
      <w:proofErr w:type="gramStart"/>
      <w:r w:rsidR="000C3B86" w:rsidRPr="00915FAB">
        <w:rPr>
          <w:rFonts w:ascii="標楷體" w:hAnsi="標楷體" w:hint="eastAsia"/>
          <w:color w:val="000000" w:themeColor="text1"/>
        </w:rPr>
        <w:t>臺</w:t>
      </w:r>
      <w:proofErr w:type="gramEnd"/>
      <w:r w:rsidR="000C3B86" w:rsidRPr="00915FAB">
        <w:rPr>
          <w:rFonts w:ascii="標楷體" w:hAnsi="標楷體" w:hint="eastAsia"/>
          <w:color w:val="000000" w:themeColor="text1"/>
        </w:rPr>
        <w:t>南市、高雄市及屏東縣</w:t>
      </w:r>
      <w:r w:rsidR="000C3B86" w:rsidRPr="00915FAB">
        <w:rPr>
          <w:rFonts w:ascii="標楷體" w:hAnsi="標楷體"/>
          <w:color w:val="000000" w:themeColor="text1"/>
        </w:rPr>
        <w:t>4個市縣政府警察局113年4月至114年3月期間使用AI巡防裝備情形資料，經以使用天數計算裝備使用率</w:t>
      </w:r>
      <w:proofErr w:type="gramStart"/>
      <w:r w:rsidR="000C3B86" w:rsidRPr="00915FAB">
        <w:rPr>
          <w:rFonts w:ascii="標楷體" w:hAnsi="標楷體"/>
          <w:color w:val="000000" w:themeColor="text1"/>
        </w:rPr>
        <w:t>（</w:t>
      </w:r>
      <w:proofErr w:type="gramEnd"/>
      <w:r w:rsidR="000C3B86" w:rsidRPr="00915FAB">
        <w:rPr>
          <w:rFonts w:ascii="標楷體" w:hAnsi="標楷體"/>
          <w:color w:val="000000" w:themeColor="text1"/>
        </w:rPr>
        <w:t>該期間使用裝備天數除以該期間全部天數計算；下稱使用率</w:t>
      </w:r>
      <w:proofErr w:type="gramStart"/>
      <w:r w:rsidR="000C3B86" w:rsidRPr="00915FAB">
        <w:rPr>
          <w:rFonts w:ascii="標楷體" w:hAnsi="標楷體"/>
          <w:color w:val="000000" w:themeColor="text1"/>
        </w:rPr>
        <w:t>）</w:t>
      </w:r>
      <w:proofErr w:type="gramEnd"/>
      <w:r w:rsidR="000C3B86" w:rsidRPr="00915FAB">
        <w:rPr>
          <w:rFonts w:ascii="標楷體" w:hAnsi="標楷體"/>
          <w:color w:val="000000" w:themeColor="text1"/>
        </w:rPr>
        <w:t>結果，以高雄市使用率最高為61.99％，其次為屏東縣59.17％、</w:t>
      </w:r>
      <w:proofErr w:type="gramStart"/>
      <w:r w:rsidR="000C3B86" w:rsidRPr="00915FAB">
        <w:rPr>
          <w:rFonts w:ascii="標楷體" w:hAnsi="標楷體"/>
          <w:color w:val="000000" w:themeColor="text1"/>
        </w:rPr>
        <w:t>臺</w:t>
      </w:r>
      <w:proofErr w:type="gramEnd"/>
      <w:r w:rsidR="000C3B86" w:rsidRPr="00915FAB">
        <w:rPr>
          <w:rFonts w:ascii="標楷體" w:hAnsi="標楷體"/>
          <w:color w:val="000000" w:themeColor="text1"/>
        </w:rPr>
        <w:t>中市38.16％，</w:t>
      </w:r>
      <w:proofErr w:type="gramStart"/>
      <w:r w:rsidR="000C3B86" w:rsidRPr="00915FAB">
        <w:rPr>
          <w:rFonts w:ascii="標楷體" w:hAnsi="標楷體"/>
          <w:color w:val="000000" w:themeColor="text1"/>
        </w:rPr>
        <w:t>臺</w:t>
      </w:r>
      <w:proofErr w:type="gramEnd"/>
      <w:r w:rsidR="000C3B86" w:rsidRPr="00915FAB">
        <w:rPr>
          <w:rFonts w:ascii="標楷體" w:hAnsi="標楷體"/>
          <w:color w:val="000000" w:themeColor="text1"/>
        </w:rPr>
        <w:t>南市最低僅有29.00％，4個市縣裝備使用率均低於</w:t>
      </w:r>
      <w:proofErr w:type="gramStart"/>
      <w:r w:rsidR="000C3B86" w:rsidRPr="00915FAB">
        <w:rPr>
          <w:rFonts w:ascii="標楷體" w:hAnsi="標楷體"/>
          <w:color w:val="000000" w:themeColor="text1"/>
        </w:rPr>
        <w:t>7成</w:t>
      </w:r>
      <w:proofErr w:type="gramEnd"/>
      <w:r w:rsidR="000C3B86" w:rsidRPr="00915FAB">
        <w:rPr>
          <w:rFonts w:ascii="標楷體" w:hAnsi="標楷體"/>
          <w:color w:val="000000" w:themeColor="text1"/>
        </w:rPr>
        <w:t>，顯示獲配裝備尚未能妥適配置及使用</w:t>
      </w:r>
      <w:r w:rsidR="000C3B86" w:rsidRPr="00915FAB">
        <w:rPr>
          <w:rFonts w:ascii="標楷體" w:hAnsi="標楷體" w:hint="eastAsia"/>
          <w:color w:val="000000" w:themeColor="text1"/>
        </w:rPr>
        <w:t>。另智慧警勤輔助系統主要包括制服員警巡邏、刑事人員</w:t>
      </w:r>
      <w:proofErr w:type="gramStart"/>
      <w:r w:rsidR="000C3B86" w:rsidRPr="00915FAB">
        <w:rPr>
          <w:rFonts w:ascii="標楷體" w:hAnsi="標楷體" w:hint="eastAsia"/>
          <w:color w:val="000000" w:themeColor="text1"/>
        </w:rPr>
        <w:t>蒐</w:t>
      </w:r>
      <w:proofErr w:type="gramEnd"/>
      <w:r w:rsidR="000C3B86" w:rsidRPr="00915FAB">
        <w:rPr>
          <w:rFonts w:ascii="標楷體" w:hAnsi="標楷體" w:hint="eastAsia"/>
          <w:color w:val="000000" w:themeColor="text1"/>
        </w:rPr>
        <w:t>證及勤務指揮調度等</w:t>
      </w:r>
      <w:r w:rsidR="000C3B86" w:rsidRPr="00915FAB">
        <w:rPr>
          <w:rFonts w:ascii="標楷體" w:hAnsi="標楷體"/>
          <w:color w:val="000000" w:themeColor="text1"/>
        </w:rPr>
        <w:t>3大項功能，據</w:t>
      </w:r>
      <w:r w:rsidR="000C3B86" w:rsidRPr="00915FAB">
        <w:rPr>
          <w:rFonts w:ascii="標楷體" w:hAnsi="標楷體" w:hint="eastAsia"/>
          <w:color w:val="000000" w:themeColor="text1"/>
        </w:rPr>
        <w:t>警政</w:t>
      </w:r>
      <w:r w:rsidR="000C3B86" w:rsidRPr="00915FAB">
        <w:rPr>
          <w:rFonts w:ascii="標楷體" w:hAnsi="標楷體"/>
          <w:color w:val="000000" w:themeColor="text1"/>
        </w:rPr>
        <w:t>署提供資料，截至114年4月24日止，</w:t>
      </w:r>
      <w:proofErr w:type="gramStart"/>
      <w:r w:rsidR="000C3B86" w:rsidRPr="00915FAB">
        <w:rPr>
          <w:rFonts w:ascii="標楷體" w:hAnsi="標楷體"/>
          <w:color w:val="000000" w:themeColor="text1"/>
        </w:rPr>
        <w:t>臺</w:t>
      </w:r>
      <w:proofErr w:type="gramEnd"/>
      <w:r w:rsidR="000C3B86" w:rsidRPr="00915FAB">
        <w:rPr>
          <w:rFonts w:ascii="標楷體" w:hAnsi="標楷體"/>
          <w:color w:val="000000" w:themeColor="text1"/>
        </w:rPr>
        <w:t>中市、</w:t>
      </w:r>
      <w:proofErr w:type="gramStart"/>
      <w:r w:rsidR="000C3B86" w:rsidRPr="00915FAB">
        <w:rPr>
          <w:rFonts w:ascii="標楷體" w:hAnsi="標楷體"/>
          <w:color w:val="000000" w:themeColor="text1"/>
        </w:rPr>
        <w:t>臺</w:t>
      </w:r>
      <w:proofErr w:type="gramEnd"/>
      <w:r w:rsidR="000C3B86" w:rsidRPr="00915FAB">
        <w:rPr>
          <w:rFonts w:ascii="標楷體" w:hAnsi="標楷體"/>
          <w:color w:val="000000" w:themeColor="text1"/>
        </w:rPr>
        <w:t>南市、高雄市及屏東縣4個市縣政府警察局使用AI巡防裝備，主要用於例行巡邏勤務，刑事人員</w:t>
      </w:r>
      <w:proofErr w:type="gramStart"/>
      <w:r w:rsidR="000C3B86" w:rsidRPr="00915FAB">
        <w:rPr>
          <w:rFonts w:ascii="標楷體" w:hAnsi="標楷體"/>
          <w:color w:val="000000" w:themeColor="text1"/>
        </w:rPr>
        <w:t>蒐</w:t>
      </w:r>
      <w:proofErr w:type="gramEnd"/>
      <w:r w:rsidR="000C3B86" w:rsidRPr="00915FAB">
        <w:rPr>
          <w:rFonts w:ascii="標楷體" w:hAnsi="標楷體"/>
          <w:color w:val="000000" w:themeColor="text1"/>
        </w:rPr>
        <w:t>證功能項目僅有</w:t>
      </w:r>
      <w:proofErr w:type="gramStart"/>
      <w:r w:rsidR="000C3B86" w:rsidRPr="00915FAB">
        <w:rPr>
          <w:rFonts w:ascii="標楷體" w:hAnsi="標楷體"/>
          <w:color w:val="000000" w:themeColor="text1"/>
        </w:rPr>
        <w:t>臺</w:t>
      </w:r>
      <w:proofErr w:type="gramEnd"/>
      <w:r w:rsidR="000C3B86" w:rsidRPr="00915FAB">
        <w:rPr>
          <w:rFonts w:ascii="標楷體" w:hAnsi="標楷體"/>
          <w:color w:val="000000" w:themeColor="text1"/>
        </w:rPr>
        <w:t>南市及高雄市有使用，</w:t>
      </w:r>
      <w:proofErr w:type="gramStart"/>
      <w:r w:rsidR="000C3B86" w:rsidRPr="00915FAB">
        <w:rPr>
          <w:rFonts w:ascii="標楷體" w:hAnsi="標楷體"/>
          <w:color w:val="000000" w:themeColor="text1"/>
        </w:rPr>
        <w:t>臺</w:t>
      </w:r>
      <w:proofErr w:type="gramEnd"/>
      <w:r w:rsidR="000C3B86" w:rsidRPr="00915FAB">
        <w:rPr>
          <w:rFonts w:ascii="標楷體" w:hAnsi="標楷體"/>
          <w:color w:val="000000" w:themeColor="text1"/>
        </w:rPr>
        <w:t>中市及屏東縣</w:t>
      </w:r>
      <w:r w:rsidR="000C3B86" w:rsidRPr="00915FAB">
        <w:rPr>
          <w:rFonts w:ascii="標楷體" w:hAnsi="標楷體" w:hint="eastAsia"/>
          <w:color w:val="000000" w:themeColor="text1"/>
        </w:rPr>
        <w:t>則</w:t>
      </w:r>
      <w:r w:rsidR="000C3B86" w:rsidRPr="00915FAB">
        <w:rPr>
          <w:rFonts w:ascii="標楷體" w:hAnsi="標楷體"/>
          <w:color w:val="000000" w:themeColor="text1"/>
        </w:rPr>
        <w:t>未使用；勤務指揮調度功能項目僅有</w:t>
      </w:r>
      <w:proofErr w:type="gramStart"/>
      <w:r w:rsidR="000C3B86" w:rsidRPr="00915FAB">
        <w:rPr>
          <w:rFonts w:ascii="標楷體" w:hAnsi="標楷體"/>
          <w:color w:val="000000" w:themeColor="text1"/>
        </w:rPr>
        <w:t>臺</w:t>
      </w:r>
      <w:proofErr w:type="gramEnd"/>
      <w:r w:rsidR="000C3B86" w:rsidRPr="00915FAB">
        <w:rPr>
          <w:rFonts w:ascii="標楷體" w:hAnsi="標楷體"/>
          <w:color w:val="000000" w:themeColor="text1"/>
        </w:rPr>
        <w:t>中市使用，其餘3個市縣未使用</w:t>
      </w:r>
      <w:r w:rsidR="000C3B86" w:rsidRPr="00915FAB">
        <w:rPr>
          <w:rFonts w:ascii="標楷體" w:hAnsi="標楷體" w:hint="eastAsia"/>
          <w:color w:val="000000" w:themeColor="text1"/>
        </w:rPr>
        <w:t>（表6）</w:t>
      </w:r>
      <w:r w:rsidR="000C3B86" w:rsidRPr="00915FAB">
        <w:rPr>
          <w:rFonts w:ascii="標楷體" w:hAnsi="標楷體"/>
          <w:color w:val="000000" w:themeColor="text1"/>
        </w:rPr>
        <w:t>，顯示均未能完全充分善用裝備功能</w:t>
      </w:r>
      <w:r w:rsidR="00FB296C" w:rsidRPr="00915FAB">
        <w:rPr>
          <w:rFonts w:ascii="標楷體" w:hAnsi="標楷體" w:hint="eastAsia"/>
          <w:color w:val="000000" w:themeColor="text1"/>
        </w:rPr>
        <w:t>。</w:t>
      </w:r>
      <w:r w:rsidR="000C3B86" w:rsidRPr="00915FAB">
        <w:rPr>
          <w:rFonts w:ascii="標楷體" w:hAnsi="標楷體" w:hint="eastAsia"/>
          <w:color w:val="000000" w:themeColor="text1"/>
        </w:rPr>
        <w:t>又據警政署提供</w:t>
      </w:r>
      <w:proofErr w:type="gramStart"/>
      <w:r w:rsidR="000C3B86" w:rsidRPr="00915FAB">
        <w:rPr>
          <w:rFonts w:ascii="標楷體" w:hAnsi="標楷體" w:hint="eastAsia"/>
          <w:color w:val="000000" w:themeColor="text1"/>
        </w:rPr>
        <w:t>臺</w:t>
      </w:r>
      <w:proofErr w:type="gramEnd"/>
      <w:r w:rsidR="000C3B86" w:rsidRPr="00915FAB">
        <w:rPr>
          <w:rFonts w:ascii="標楷體" w:hAnsi="標楷體" w:hint="eastAsia"/>
          <w:color w:val="000000" w:themeColor="text1"/>
        </w:rPr>
        <w:t>中市政府警察局</w:t>
      </w:r>
      <w:r w:rsidR="000C3B86" w:rsidRPr="00915FAB">
        <w:rPr>
          <w:rFonts w:ascii="標楷體" w:hAnsi="標楷體"/>
          <w:color w:val="000000" w:themeColor="text1"/>
        </w:rPr>
        <w:t>113年10</w:t>
      </w:r>
      <w:r w:rsidR="00C7089F" w:rsidRPr="00915FAB">
        <w:rPr>
          <w:rFonts w:ascii="標楷體" w:hAnsi="標楷體" w:hint="eastAsia"/>
          <w:noProof/>
          <w:color w:val="000000" w:themeColor="text1"/>
          <w:sz w:val="32"/>
          <w:szCs w:val="32"/>
        </w:rPr>
        <mc:AlternateContent>
          <mc:Choice Requires="wps">
            <w:drawing>
              <wp:anchor distT="0" distB="0" distL="114300" distR="114300" simplePos="0" relativeHeight="251751424" behindDoc="0" locked="0" layoutInCell="1" allowOverlap="1" wp14:anchorId="72D55EB8" wp14:editId="0B11CFF8">
                <wp:simplePos x="0" y="0"/>
                <wp:positionH relativeFrom="margin">
                  <wp:align>right</wp:align>
                </wp:positionH>
                <wp:positionV relativeFrom="paragraph">
                  <wp:posOffset>4584700</wp:posOffset>
                </wp:positionV>
                <wp:extent cx="3829685" cy="2099310"/>
                <wp:effectExtent l="0" t="0" r="0" b="0"/>
                <wp:wrapSquare wrapText="bothSides"/>
                <wp:docPr id="12" name="文字方塊 12"/>
                <wp:cNvGraphicFramePr/>
                <a:graphic xmlns:a="http://schemas.openxmlformats.org/drawingml/2006/main">
                  <a:graphicData uri="http://schemas.microsoft.com/office/word/2010/wordprocessingShape">
                    <wps:wsp>
                      <wps:cNvSpPr txBox="1"/>
                      <wps:spPr>
                        <a:xfrm>
                          <a:off x="0" y="0"/>
                          <a:ext cx="3829685" cy="2099310"/>
                        </a:xfrm>
                        <a:prstGeom prst="rect">
                          <a:avLst/>
                        </a:prstGeom>
                        <a:noFill/>
                        <a:ln w="6350">
                          <a:noFill/>
                        </a:ln>
                      </wps:spPr>
                      <wps:txbx>
                        <w:txbxContent>
                          <w:tbl>
                            <w:tblPr>
                              <w:tblW w:w="5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7"/>
                              <w:gridCol w:w="709"/>
                              <w:gridCol w:w="709"/>
                              <w:gridCol w:w="708"/>
                              <w:gridCol w:w="709"/>
                            </w:tblGrid>
                            <w:tr w:rsidR="005A3F68" w:rsidRPr="008A0856" w14:paraId="157071BC" w14:textId="77777777" w:rsidTr="00F95A87">
                              <w:trPr>
                                <w:trHeight w:val="263"/>
                              </w:trPr>
                              <w:tc>
                                <w:tcPr>
                                  <w:tcW w:w="5812" w:type="dxa"/>
                                  <w:gridSpan w:val="5"/>
                                  <w:tcBorders>
                                    <w:top w:val="nil"/>
                                    <w:left w:val="nil"/>
                                    <w:right w:val="nil"/>
                                  </w:tcBorders>
                                  <w:vAlign w:val="center"/>
                                </w:tcPr>
                                <w:p w14:paraId="52579EDF" w14:textId="77777777" w:rsidR="005A3F68" w:rsidRPr="000C3B86" w:rsidRDefault="005A3F68" w:rsidP="00B85DFC">
                                  <w:pPr>
                                    <w:spacing w:line="260" w:lineRule="exact"/>
                                    <w:ind w:leftChars="30" w:left="697" w:hangingChars="260" w:hanging="625"/>
                                    <w:jc w:val="both"/>
                                    <w:rPr>
                                      <w:rFonts w:ascii="標楷體" w:hAnsi="標楷體"/>
                                      <w:b/>
                                      <w:kern w:val="0"/>
                                    </w:rPr>
                                  </w:pPr>
                                  <w:r w:rsidRPr="000C3B86">
                                    <w:rPr>
                                      <w:rFonts w:ascii="標楷體" w:hAnsi="標楷體" w:hint="eastAsia"/>
                                      <w:b/>
                                      <w:kern w:val="0"/>
                                    </w:rPr>
                                    <w:t>表</w:t>
                                  </w:r>
                                  <w:r w:rsidRPr="000C3B86">
                                    <w:rPr>
                                      <w:rFonts w:ascii="標楷體" w:hAnsi="標楷體"/>
                                      <w:b/>
                                      <w:kern w:val="0"/>
                                    </w:rPr>
                                    <w:t>6</w:t>
                                  </w:r>
                                  <w:r w:rsidRPr="000C3B86">
                                    <w:rPr>
                                      <w:rFonts w:ascii="標楷體" w:hAnsi="標楷體" w:hint="eastAsia"/>
                                      <w:b/>
                                      <w:kern w:val="0"/>
                                    </w:rPr>
                                    <w:t xml:space="preserve">　</w:t>
                                  </w:r>
                                  <w:r w:rsidRPr="000C3B86">
                                    <w:rPr>
                                      <w:rFonts w:ascii="標楷體" w:hAnsi="標楷體" w:hint="eastAsia"/>
                                      <w:b/>
                                    </w:rPr>
                                    <w:t>配置智慧警勤輔助裝備市縣政府警察局使用功能項目概況</w:t>
                                  </w:r>
                                </w:p>
                                <w:p w14:paraId="0676C501" w14:textId="77777777" w:rsidR="005A3F68" w:rsidRPr="000C3B86" w:rsidRDefault="005A3F68" w:rsidP="00F95A87">
                                  <w:pPr>
                                    <w:spacing w:line="240" w:lineRule="exact"/>
                                    <w:ind w:leftChars="163" w:left="391" w:firstLine="400"/>
                                    <w:jc w:val="right"/>
                                    <w:rPr>
                                      <w:rFonts w:ascii="標楷體" w:hAnsi="標楷體"/>
                                      <w:kern w:val="0"/>
                                      <w:sz w:val="20"/>
                                    </w:rPr>
                                  </w:pPr>
                                  <w:r w:rsidRPr="000C3B86">
                                    <w:rPr>
                                      <w:rFonts w:ascii="標楷體" w:hAnsi="標楷體" w:hint="eastAsia"/>
                                      <w:kern w:val="0"/>
                                      <w:sz w:val="20"/>
                                      <w:szCs w:val="20"/>
                                    </w:rPr>
                                    <w:t>單位︰個</w:t>
                                  </w:r>
                                </w:p>
                              </w:tc>
                            </w:tr>
                            <w:tr w:rsidR="005A3F68" w:rsidRPr="008A0856" w14:paraId="21436F0C" w14:textId="77777777" w:rsidTr="006D4C90">
                              <w:trPr>
                                <w:trHeight w:val="340"/>
                              </w:trPr>
                              <w:tc>
                                <w:tcPr>
                                  <w:tcW w:w="2977" w:type="dxa"/>
                                  <w:tcBorders>
                                    <w:tl2br w:val="single" w:sz="4" w:space="0" w:color="auto"/>
                                  </w:tcBorders>
                                  <w:vAlign w:val="center"/>
                                </w:tcPr>
                                <w:p w14:paraId="15C7FFE2" w14:textId="6B6E9B7A" w:rsidR="005A3F68" w:rsidRPr="000C3B86" w:rsidRDefault="005A3F68" w:rsidP="003C5394">
                                  <w:pPr>
                                    <w:spacing w:line="260" w:lineRule="exact"/>
                                    <w:ind w:firstLine="400"/>
                                    <w:jc w:val="right"/>
                                    <w:rPr>
                                      <w:rFonts w:ascii="標楷體" w:hAnsi="標楷體"/>
                                      <w:sz w:val="20"/>
                                      <w:szCs w:val="20"/>
                                    </w:rPr>
                                  </w:pPr>
                                  <w:r w:rsidRPr="000C3B86">
                                    <w:rPr>
                                      <w:rFonts w:ascii="標楷體" w:hAnsi="標楷體" w:hint="eastAsia"/>
                                      <w:sz w:val="20"/>
                                      <w:szCs w:val="20"/>
                                    </w:rPr>
                                    <w:t>市縣別</w:t>
                                  </w:r>
                                </w:p>
                                <w:p w14:paraId="34B038A0" w14:textId="77777777" w:rsidR="005A3F68" w:rsidRPr="000C3B86" w:rsidRDefault="005A3F68" w:rsidP="00F95A87">
                                  <w:pPr>
                                    <w:spacing w:line="260" w:lineRule="exact"/>
                                    <w:rPr>
                                      <w:rFonts w:ascii="標楷體" w:hAnsi="標楷體"/>
                                      <w:sz w:val="20"/>
                                      <w:szCs w:val="20"/>
                                    </w:rPr>
                                  </w:pPr>
                                  <w:r w:rsidRPr="000C3B86">
                                    <w:rPr>
                                      <w:rFonts w:ascii="標楷體" w:hAnsi="標楷體" w:hint="eastAsia"/>
                                      <w:sz w:val="20"/>
                                      <w:szCs w:val="20"/>
                                    </w:rPr>
                                    <w:t>系統應用功能項目</w:t>
                                  </w:r>
                                </w:p>
                              </w:tc>
                              <w:tc>
                                <w:tcPr>
                                  <w:tcW w:w="709" w:type="dxa"/>
                                  <w:vAlign w:val="center"/>
                                </w:tcPr>
                                <w:p w14:paraId="67791C74" w14:textId="77777777" w:rsidR="005A3F68" w:rsidRPr="000C3B86" w:rsidRDefault="005A3F68" w:rsidP="00F95A87">
                                  <w:pPr>
                                    <w:spacing w:line="260" w:lineRule="exact"/>
                                    <w:jc w:val="center"/>
                                    <w:rPr>
                                      <w:rFonts w:ascii="標楷體" w:hAnsi="標楷體"/>
                                      <w:sz w:val="20"/>
                                      <w:szCs w:val="20"/>
                                    </w:rPr>
                                  </w:pPr>
                                  <w:r w:rsidRPr="000C3B86">
                                    <w:rPr>
                                      <w:rFonts w:ascii="標楷體" w:hAnsi="標楷體" w:hint="eastAsia"/>
                                      <w:sz w:val="20"/>
                                      <w:szCs w:val="20"/>
                                    </w:rPr>
                                    <w:t>臺中市</w:t>
                                  </w:r>
                                </w:p>
                              </w:tc>
                              <w:tc>
                                <w:tcPr>
                                  <w:tcW w:w="709" w:type="dxa"/>
                                  <w:vAlign w:val="center"/>
                                </w:tcPr>
                                <w:p w14:paraId="2C456F2D" w14:textId="77777777" w:rsidR="005A3F68" w:rsidRPr="000C3B86" w:rsidRDefault="005A3F68" w:rsidP="00F95A87">
                                  <w:pPr>
                                    <w:spacing w:line="260" w:lineRule="exact"/>
                                    <w:jc w:val="center"/>
                                    <w:rPr>
                                      <w:rFonts w:ascii="標楷體" w:hAnsi="標楷體"/>
                                      <w:sz w:val="20"/>
                                      <w:szCs w:val="20"/>
                                    </w:rPr>
                                  </w:pPr>
                                  <w:r w:rsidRPr="000C3B86">
                                    <w:rPr>
                                      <w:rFonts w:ascii="標楷體" w:hAnsi="標楷體" w:hint="eastAsia"/>
                                      <w:sz w:val="20"/>
                                      <w:szCs w:val="20"/>
                                    </w:rPr>
                                    <w:t>臺南市</w:t>
                                  </w:r>
                                </w:p>
                              </w:tc>
                              <w:tc>
                                <w:tcPr>
                                  <w:tcW w:w="708" w:type="dxa"/>
                                  <w:vAlign w:val="center"/>
                                </w:tcPr>
                                <w:p w14:paraId="7EC6CD70" w14:textId="77777777" w:rsidR="005A3F68" w:rsidRPr="000C3B86" w:rsidRDefault="005A3F68" w:rsidP="00F95A87">
                                  <w:pPr>
                                    <w:spacing w:line="260" w:lineRule="exact"/>
                                    <w:jc w:val="center"/>
                                    <w:rPr>
                                      <w:rFonts w:ascii="標楷體" w:hAnsi="標楷體"/>
                                      <w:sz w:val="20"/>
                                      <w:szCs w:val="20"/>
                                    </w:rPr>
                                  </w:pPr>
                                  <w:r w:rsidRPr="000C3B86">
                                    <w:rPr>
                                      <w:rFonts w:ascii="標楷體" w:hAnsi="標楷體" w:hint="eastAsia"/>
                                      <w:sz w:val="20"/>
                                      <w:szCs w:val="20"/>
                                    </w:rPr>
                                    <w:t>高雄市</w:t>
                                  </w:r>
                                </w:p>
                              </w:tc>
                              <w:tc>
                                <w:tcPr>
                                  <w:tcW w:w="709" w:type="dxa"/>
                                  <w:vAlign w:val="center"/>
                                </w:tcPr>
                                <w:p w14:paraId="2BC43574" w14:textId="77777777" w:rsidR="005A3F68" w:rsidRPr="000C3B86" w:rsidRDefault="005A3F68" w:rsidP="00F95A87">
                                  <w:pPr>
                                    <w:spacing w:line="260" w:lineRule="exact"/>
                                    <w:jc w:val="center"/>
                                    <w:rPr>
                                      <w:rFonts w:ascii="標楷體" w:hAnsi="標楷體"/>
                                      <w:sz w:val="20"/>
                                      <w:szCs w:val="20"/>
                                    </w:rPr>
                                  </w:pPr>
                                  <w:r w:rsidRPr="000C3B86">
                                    <w:rPr>
                                      <w:rFonts w:ascii="標楷體" w:hAnsi="標楷體" w:hint="eastAsia"/>
                                      <w:sz w:val="20"/>
                                      <w:szCs w:val="20"/>
                                    </w:rPr>
                                    <w:t>屏東縣</w:t>
                                  </w:r>
                                </w:p>
                              </w:tc>
                            </w:tr>
                            <w:tr w:rsidR="005A3F68" w:rsidRPr="008A0856" w14:paraId="46499007" w14:textId="77777777" w:rsidTr="0077385D">
                              <w:trPr>
                                <w:trHeight w:val="340"/>
                              </w:trPr>
                              <w:tc>
                                <w:tcPr>
                                  <w:tcW w:w="2977" w:type="dxa"/>
                                  <w:vAlign w:val="center"/>
                                </w:tcPr>
                                <w:p w14:paraId="3307D2E9" w14:textId="77777777" w:rsidR="005A3F68" w:rsidRPr="000C3B86" w:rsidRDefault="005A3F68" w:rsidP="0077385D">
                                  <w:pPr>
                                    <w:spacing w:line="200" w:lineRule="exact"/>
                                    <w:jc w:val="both"/>
                                    <w:rPr>
                                      <w:rFonts w:ascii="標楷體" w:hAnsi="標楷體"/>
                                      <w:sz w:val="20"/>
                                      <w:szCs w:val="20"/>
                                    </w:rPr>
                                  </w:pPr>
                                  <w:r w:rsidRPr="000C3B86">
                                    <w:rPr>
                                      <w:rFonts w:ascii="標楷體" w:hAnsi="標楷體" w:hint="eastAsia"/>
                                      <w:sz w:val="20"/>
                                      <w:szCs w:val="20"/>
                                    </w:rPr>
                                    <w:t>導入應用功能數</w:t>
                                  </w:r>
                                </w:p>
                              </w:tc>
                              <w:tc>
                                <w:tcPr>
                                  <w:tcW w:w="709" w:type="dxa"/>
                                  <w:vAlign w:val="center"/>
                                </w:tcPr>
                                <w:p w14:paraId="4E330D49"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2</w:t>
                                  </w:r>
                                </w:p>
                              </w:tc>
                              <w:tc>
                                <w:tcPr>
                                  <w:tcW w:w="709" w:type="dxa"/>
                                  <w:vAlign w:val="center"/>
                                </w:tcPr>
                                <w:p w14:paraId="17917ECA"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2</w:t>
                                  </w:r>
                                </w:p>
                              </w:tc>
                              <w:tc>
                                <w:tcPr>
                                  <w:tcW w:w="708" w:type="dxa"/>
                                  <w:vAlign w:val="center"/>
                                </w:tcPr>
                                <w:p w14:paraId="43B9D9FC"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2</w:t>
                                  </w:r>
                                </w:p>
                              </w:tc>
                              <w:tc>
                                <w:tcPr>
                                  <w:tcW w:w="709" w:type="dxa"/>
                                  <w:vAlign w:val="center"/>
                                </w:tcPr>
                                <w:p w14:paraId="4BEC60C7"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1</w:t>
                                  </w:r>
                                </w:p>
                              </w:tc>
                            </w:tr>
                            <w:tr w:rsidR="005A3F68" w:rsidRPr="008A0856" w14:paraId="30C13F78" w14:textId="77777777" w:rsidTr="0077385D">
                              <w:trPr>
                                <w:trHeight w:val="340"/>
                              </w:trPr>
                              <w:tc>
                                <w:tcPr>
                                  <w:tcW w:w="2977" w:type="dxa"/>
                                  <w:vAlign w:val="center"/>
                                </w:tcPr>
                                <w:p w14:paraId="0F273F4D" w14:textId="77777777" w:rsidR="005A3F68" w:rsidRPr="000C3B86" w:rsidRDefault="005A3F68" w:rsidP="0077385D">
                                  <w:pPr>
                                    <w:spacing w:line="200" w:lineRule="exact"/>
                                    <w:jc w:val="both"/>
                                    <w:rPr>
                                      <w:rFonts w:ascii="標楷體" w:hAnsi="標楷體"/>
                                      <w:sz w:val="20"/>
                                      <w:szCs w:val="20"/>
                                    </w:rPr>
                                  </w:pPr>
                                  <w:r w:rsidRPr="000C3B86">
                                    <w:rPr>
                                      <w:rFonts w:ascii="標楷體" w:hAnsi="標楷體" w:hint="eastAsia"/>
                                      <w:sz w:val="20"/>
                                      <w:szCs w:val="20"/>
                                    </w:rPr>
                                    <w:t>制服員警巡邏</w:t>
                                  </w:r>
                                </w:p>
                              </w:tc>
                              <w:tc>
                                <w:tcPr>
                                  <w:tcW w:w="709" w:type="dxa"/>
                                  <w:vAlign w:val="center"/>
                                </w:tcPr>
                                <w:p w14:paraId="6FB42FE2"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9" w:type="dxa"/>
                                  <w:vAlign w:val="center"/>
                                </w:tcPr>
                                <w:p w14:paraId="6E9DD2CE"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8" w:type="dxa"/>
                                  <w:vAlign w:val="center"/>
                                </w:tcPr>
                                <w:p w14:paraId="37AD23A5"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9" w:type="dxa"/>
                                  <w:vAlign w:val="center"/>
                                </w:tcPr>
                                <w:p w14:paraId="083D3FB2"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r>
                            <w:tr w:rsidR="005A3F68" w:rsidRPr="008A0856" w14:paraId="3C9D2C3F" w14:textId="77777777" w:rsidTr="0077385D">
                              <w:trPr>
                                <w:trHeight w:val="340"/>
                              </w:trPr>
                              <w:tc>
                                <w:tcPr>
                                  <w:tcW w:w="2977" w:type="dxa"/>
                                  <w:vAlign w:val="center"/>
                                </w:tcPr>
                                <w:p w14:paraId="00ACB417" w14:textId="77777777" w:rsidR="005A3F68" w:rsidRPr="000C3B86" w:rsidRDefault="005A3F68" w:rsidP="0077385D">
                                  <w:pPr>
                                    <w:spacing w:line="200" w:lineRule="exact"/>
                                    <w:jc w:val="both"/>
                                    <w:rPr>
                                      <w:rFonts w:ascii="標楷體" w:hAnsi="標楷體"/>
                                      <w:sz w:val="20"/>
                                      <w:szCs w:val="20"/>
                                    </w:rPr>
                                  </w:pPr>
                                  <w:r w:rsidRPr="000C3B86">
                                    <w:rPr>
                                      <w:rFonts w:ascii="標楷體" w:hAnsi="標楷體" w:hint="eastAsia"/>
                                      <w:sz w:val="20"/>
                                      <w:szCs w:val="20"/>
                                    </w:rPr>
                                    <w:t>刑事人員</w:t>
                                  </w:r>
                                  <w:proofErr w:type="gramStart"/>
                                  <w:r w:rsidRPr="000C3B86">
                                    <w:rPr>
                                      <w:rFonts w:ascii="標楷體" w:hAnsi="標楷體" w:hint="eastAsia"/>
                                      <w:sz w:val="20"/>
                                      <w:szCs w:val="20"/>
                                    </w:rPr>
                                    <w:t>蒐</w:t>
                                  </w:r>
                                  <w:proofErr w:type="gramEnd"/>
                                  <w:r w:rsidRPr="000C3B86">
                                    <w:rPr>
                                      <w:rFonts w:ascii="標楷體" w:hAnsi="標楷體" w:hint="eastAsia"/>
                                      <w:sz w:val="20"/>
                                      <w:szCs w:val="20"/>
                                    </w:rPr>
                                    <w:t>證</w:t>
                                  </w:r>
                                </w:p>
                              </w:tc>
                              <w:tc>
                                <w:tcPr>
                                  <w:tcW w:w="709" w:type="dxa"/>
                                  <w:vAlign w:val="center"/>
                                </w:tcPr>
                                <w:p w14:paraId="7C85937E"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無</w:t>
                                  </w:r>
                                </w:p>
                              </w:tc>
                              <w:tc>
                                <w:tcPr>
                                  <w:tcW w:w="709" w:type="dxa"/>
                                  <w:vAlign w:val="center"/>
                                </w:tcPr>
                                <w:p w14:paraId="2B78515F"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8" w:type="dxa"/>
                                  <w:vAlign w:val="center"/>
                                </w:tcPr>
                                <w:p w14:paraId="41D66D9F"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9" w:type="dxa"/>
                                  <w:vAlign w:val="center"/>
                                </w:tcPr>
                                <w:p w14:paraId="5A384ADF"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無</w:t>
                                  </w:r>
                                </w:p>
                              </w:tc>
                            </w:tr>
                            <w:tr w:rsidR="005A3F68" w:rsidRPr="008A0856" w14:paraId="4F214EEF" w14:textId="77777777" w:rsidTr="0077385D">
                              <w:trPr>
                                <w:trHeight w:val="340"/>
                              </w:trPr>
                              <w:tc>
                                <w:tcPr>
                                  <w:tcW w:w="2977" w:type="dxa"/>
                                  <w:vAlign w:val="center"/>
                                </w:tcPr>
                                <w:p w14:paraId="74B7418E" w14:textId="77777777" w:rsidR="005A3F68" w:rsidRPr="000C3B86" w:rsidRDefault="005A3F68" w:rsidP="0077385D">
                                  <w:pPr>
                                    <w:spacing w:line="200" w:lineRule="exact"/>
                                    <w:jc w:val="both"/>
                                    <w:rPr>
                                      <w:rFonts w:ascii="標楷體" w:hAnsi="標楷體"/>
                                      <w:sz w:val="20"/>
                                      <w:szCs w:val="20"/>
                                    </w:rPr>
                                  </w:pPr>
                                  <w:r w:rsidRPr="000C3B86">
                                    <w:rPr>
                                      <w:rFonts w:ascii="標楷體" w:hAnsi="標楷體" w:hint="eastAsia"/>
                                      <w:sz w:val="20"/>
                                      <w:szCs w:val="20"/>
                                    </w:rPr>
                                    <w:t>勤務指揮調度</w:t>
                                  </w:r>
                                </w:p>
                              </w:tc>
                              <w:tc>
                                <w:tcPr>
                                  <w:tcW w:w="709" w:type="dxa"/>
                                  <w:vAlign w:val="center"/>
                                </w:tcPr>
                                <w:p w14:paraId="355AC82B"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9" w:type="dxa"/>
                                  <w:vAlign w:val="center"/>
                                </w:tcPr>
                                <w:p w14:paraId="76BDDC87"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無</w:t>
                                  </w:r>
                                </w:p>
                              </w:tc>
                              <w:tc>
                                <w:tcPr>
                                  <w:tcW w:w="708" w:type="dxa"/>
                                  <w:vAlign w:val="center"/>
                                </w:tcPr>
                                <w:p w14:paraId="6CC22F1C"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無</w:t>
                                  </w:r>
                                </w:p>
                              </w:tc>
                              <w:tc>
                                <w:tcPr>
                                  <w:tcW w:w="709" w:type="dxa"/>
                                  <w:vAlign w:val="center"/>
                                </w:tcPr>
                                <w:p w14:paraId="70963FFA"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無</w:t>
                                  </w:r>
                                </w:p>
                              </w:tc>
                            </w:tr>
                            <w:tr w:rsidR="005A3F68" w:rsidRPr="008A0856" w14:paraId="7142B999" w14:textId="77777777" w:rsidTr="00F95A87">
                              <w:trPr>
                                <w:trHeight w:val="263"/>
                              </w:trPr>
                              <w:tc>
                                <w:tcPr>
                                  <w:tcW w:w="5812" w:type="dxa"/>
                                  <w:gridSpan w:val="5"/>
                                  <w:tcBorders>
                                    <w:top w:val="single" w:sz="4" w:space="0" w:color="auto"/>
                                    <w:left w:val="nil"/>
                                    <w:bottom w:val="nil"/>
                                    <w:right w:val="nil"/>
                                  </w:tcBorders>
                                </w:tcPr>
                                <w:p w14:paraId="4BDDFD11" w14:textId="77777777" w:rsidR="005A3F68" w:rsidRPr="000C3B86" w:rsidRDefault="005A3F68" w:rsidP="00F95A87">
                                  <w:pPr>
                                    <w:spacing w:line="200" w:lineRule="exact"/>
                                    <w:rPr>
                                      <w:rFonts w:ascii="標楷體" w:hAnsi="標楷體"/>
                                      <w:kern w:val="0"/>
                                      <w:sz w:val="18"/>
                                      <w:szCs w:val="18"/>
                                    </w:rPr>
                                  </w:pPr>
                                  <w:proofErr w:type="gramStart"/>
                                  <w:r w:rsidRPr="000C3B86">
                                    <w:rPr>
                                      <w:rFonts w:ascii="標楷體" w:hAnsi="標楷體" w:hint="eastAsia"/>
                                      <w:kern w:val="0"/>
                                      <w:sz w:val="18"/>
                                      <w:szCs w:val="18"/>
                                    </w:rPr>
                                    <w:t>註</w:t>
                                  </w:r>
                                  <w:proofErr w:type="gramEnd"/>
                                  <w:r w:rsidRPr="000C3B86">
                                    <w:rPr>
                                      <w:rFonts w:ascii="標楷體" w:hAnsi="標楷體" w:hint="eastAsia"/>
                                      <w:kern w:val="0"/>
                                      <w:sz w:val="18"/>
                                      <w:szCs w:val="18"/>
                                    </w:rPr>
                                    <w:t>：1</w:t>
                                  </w:r>
                                  <w:r w:rsidRPr="000C3B86">
                                    <w:rPr>
                                      <w:rFonts w:ascii="標楷體" w:hAnsi="標楷體"/>
                                      <w:kern w:val="0"/>
                                      <w:sz w:val="18"/>
                                      <w:szCs w:val="18"/>
                                    </w:rPr>
                                    <w:t>.</w:t>
                                  </w:r>
                                  <w:r w:rsidRPr="000C3B86">
                                    <w:rPr>
                                      <w:rFonts w:ascii="標楷體" w:hAnsi="標楷體" w:hint="eastAsia"/>
                                      <w:kern w:val="0"/>
                                      <w:sz w:val="18"/>
                                      <w:szCs w:val="18"/>
                                    </w:rPr>
                                    <w:t>資料時點</w:t>
                                  </w:r>
                                  <w:proofErr w:type="gramStart"/>
                                  <w:r w:rsidRPr="000C3B86">
                                    <w:rPr>
                                      <w:rFonts w:ascii="標楷體" w:hAnsi="標楷體" w:hint="eastAsia"/>
                                      <w:kern w:val="0"/>
                                      <w:sz w:val="18"/>
                                      <w:szCs w:val="18"/>
                                    </w:rPr>
                                    <w:t>︰</w:t>
                                  </w:r>
                                  <w:proofErr w:type="gramEnd"/>
                                  <w:r w:rsidRPr="000C3B86">
                                    <w:rPr>
                                      <w:rFonts w:ascii="標楷體" w:hAnsi="標楷體" w:hint="eastAsia"/>
                                      <w:kern w:val="0"/>
                                      <w:sz w:val="18"/>
                                      <w:szCs w:val="18"/>
                                    </w:rPr>
                                    <w:t>截至1</w:t>
                                  </w:r>
                                  <w:r w:rsidRPr="000C3B86">
                                    <w:rPr>
                                      <w:rFonts w:ascii="標楷體" w:hAnsi="標楷體"/>
                                      <w:kern w:val="0"/>
                                      <w:sz w:val="18"/>
                                      <w:szCs w:val="18"/>
                                    </w:rPr>
                                    <w:t>14</w:t>
                                  </w:r>
                                  <w:r w:rsidRPr="000C3B86">
                                    <w:rPr>
                                      <w:rFonts w:ascii="標楷體" w:hAnsi="標楷體" w:hint="eastAsia"/>
                                      <w:kern w:val="0"/>
                                      <w:sz w:val="18"/>
                                      <w:szCs w:val="18"/>
                                    </w:rPr>
                                    <w:t>年4月2</w:t>
                                  </w:r>
                                  <w:r w:rsidRPr="000C3B86">
                                    <w:rPr>
                                      <w:rFonts w:ascii="標楷體" w:hAnsi="標楷體"/>
                                      <w:kern w:val="0"/>
                                      <w:sz w:val="18"/>
                                      <w:szCs w:val="18"/>
                                    </w:rPr>
                                    <w:t>4</w:t>
                                  </w:r>
                                  <w:r w:rsidRPr="000C3B86">
                                    <w:rPr>
                                      <w:rFonts w:ascii="標楷體" w:hAnsi="標楷體" w:hint="eastAsia"/>
                                      <w:kern w:val="0"/>
                                      <w:sz w:val="18"/>
                                      <w:szCs w:val="18"/>
                                    </w:rPr>
                                    <w:t>日止。</w:t>
                                  </w:r>
                                </w:p>
                                <w:p w14:paraId="1E4251A4" w14:textId="77777777" w:rsidR="005A3F68" w:rsidRPr="000C3B86" w:rsidRDefault="005A3F68" w:rsidP="00F95A87">
                                  <w:pPr>
                                    <w:spacing w:line="200" w:lineRule="exact"/>
                                    <w:ind w:firstLine="360"/>
                                    <w:rPr>
                                      <w:rFonts w:ascii="標楷體" w:hAnsi="標楷體"/>
                                      <w:kern w:val="0"/>
                                      <w:sz w:val="18"/>
                                    </w:rPr>
                                  </w:pPr>
                                  <w:r w:rsidRPr="000C3B86">
                                    <w:rPr>
                                      <w:rFonts w:ascii="標楷體" w:hAnsi="標楷體" w:hint="eastAsia"/>
                                      <w:kern w:val="0"/>
                                      <w:sz w:val="18"/>
                                    </w:rPr>
                                    <w:t>2</w:t>
                                  </w:r>
                                  <w:r w:rsidRPr="000C3B86">
                                    <w:rPr>
                                      <w:rFonts w:ascii="標楷體" w:hAnsi="標楷體"/>
                                      <w:kern w:val="0"/>
                                      <w:sz w:val="18"/>
                                    </w:rPr>
                                    <w:t>.資料來源：整理自</w:t>
                                  </w:r>
                                  <w:r w:rsidRPr="000C3B86">
                                    <w:rPr>
                                      <w:rFonts w:ascii="標楷體" w:hAnsi="標楷體" w:hint="eastAsia"/>
                                      <w:kern w:val="0"/>
                                      <w:sz w:val="18"/>
                                    </w:rPr>
                                    <w:t>警政署</w:t>
                                  </w:r>
                                  <w:r w:rsidRPr="000C3B86">
                                    <w:rPr>
                                      <w:rFonts w:ascii="標楷體" w:hAnsi="標楷體"/>
                                      <w:kern w:val="0"/>
                                      <w:sz w:val="18"/>
                                    </w:rPr>
                                    <w:t>提供資料</w:t>
                                  </w:r>
                                  <w:r w:rsidRPr="000C3B86">
                                    <w:rPr>
                                      <w:rFonts w:ascii="標楷體" w:hAnsi="標楷體" w:hint="eastAsia"/>
                                      <w:kern w:val="0"/>
                                      <w:sz w:val="18"/>
                                    </w:rPr>
                                    <w:t>。</w:t>
                                  </w:r>
                                </w:p>
                              </w:tc>
                            </w:tr>
                          </w:tbl>
                          <w:p w14:paraId="27D70531" w14:textId="77777777" w:rsidR="005A3F68" w:rsidRPr="00974EF8" w:rsidRDefault="005A3F68" w:rsidP="000C3B86">
                            <w:pPr>
                              <w:ind w:firstLine="48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55EB8" id="文字方塊 12" o:spid="_x0000_s1032" type="#_x0000_t202" style="position:absolute;left:0;text-align:left;margin-left:250.35pt;margin-top:361pt;width:301.55pt;height:165.3pt;z-index:2517514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" filled="f" stroked="f" strokeweight=".5pt">
                <v:textbox>
                  <w:txbxContent>
                    <w:tbl>
                      <w:tblPr>
                        <w:tblW w:w="5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7"/>
                        <w:gridCol w:w="709"/>
                        <w:gridCol w:w="709"/>
                        <w:gridCol w:w="708"/>
                        <w:gridCol w:w="709"/>
                      </w:tblGrid>
                      <w:tr w:rsidR="005A3F68" w:rsidRPr="008A0856" w14:paraId="157071BC" w14:textId="77777777" w:rsidTr="00F95A87">
                        <w:trPr>
                          <w:trHeight w:val="263"/>
                        </w:trPr>
                        <w:tc>
                          <w:tcPr>
                            <w:tcW w:w="5812" w:type="dxa"/>
                            <w:gridSpan w:val="5"/>
                            <w:tcBorders>
                              <w:top w:val="nil"/>
                              <w:left w:val="nil"/>
                              <w:right w:val="nil"/>
                            </w:tcBorders>
                            <w:vAlign w:val="center"/>
                          </w:tcPr>
                          <w:p w14:paraId="52579EDF" w14:textId="77777777" w:rsidR="005A3F68" w:rsidRPr="000C3B86" w:rsidRDefault="005A3F68" w:rsidP="00B85DFC">
                            <w:pPr>
                              <w:spacing w:line="260" w:lineRule="exact"/>
                              <w:ind w:leftChars="30" w:left="697" w:hangingChars="260" w:hanging="625"/>
                              <w:jc w:val="both"/>
                              <w:rPr>
                                <w:rFonts w:ascii="標楷體" w:hAnsi="標楷體"/>
                                <w:b/>
                                <w:kern w:val="0"/>
                              </w:rPr>
                            </w:pPr>
                            <w:r w:rsidRPr="000C3B86">
                              <w:rPr>
                                <w:rFonts w:ascii="標楷體" w:hAnsi="標楷體" w:hint="eastAsia"/>
                                <w:b/>
                                <w:kern w:val="0"/>
                              </w:rPr>
                              <w:t>表</w:t>
                            </w:r>
                            <w:r w:rsidRPr="000C3B86">
                              <w:rPr>
                                <w:rFonts w:ascii="標楷體" w:hAnsi="標楷體"/>
                                <w:b/>
                                <w:kern w:val="0"/>
                              </w:rPr>
                              <w:t>6</w:t>
                            </w:r>
                            <w:r w:rsidRPr="000C3B86">
                              <w:rPr>
                                <w:rFonts w:ascii="標楷體" w:hAnsi="標楷體" w:hint="eastAsia"/>
                                <w:b/>
                                <w:kern w:val="0"/>
                              </w:rPr>
                              <w:t xml:space="preserve">　</w:t>
                            </w:r>
                            <w:r w:rsidRPr="000C3B86">
                              <w:rPr>
                                <w:rFonts w:ascii="標楷體" w:hAnsi="標楷體" w:hint="eastAsia"/>
                                <w:b/>
                              </w:rPr>
                              <w:t>配置智慧警勤輔助裝備市縣政府警察局使用功能項目概況</w:t>
                            </w:r>
                          </w:p>
                          <w:p w14:paraId="0676C501" w14:textId="77777777" w:rsidR="005A3F68" w:rsidRPr="000C3B86" w:rsidRDefault="005A3F68" w:rsidP="00F95A87">
                            <w:pPr>
                              <w:spacing w:line="240" w:lineRule="exact"/>
                              <w:ind w:leftChars="163" w:left="391" w:firstLine="400"/>
                              <w:jc w:val="right"/>
                              <w:rPr>
                                <w:rFonts w:ascii="標楷體" w:hAnsi="標楷體"/>
                                <w:kern w:val="0"/>
                                <w:sz w:val="20"/>
                              </w:rPr>
                            </w:pPr>
                            <w:r w:rsidRPr="000C3B86">
                              <w:rPr>
                                <w:rFonts w:ascii="標楷體" w:hAnsi="標楷體" w:hint="eastAsia"/>
                                <w:kern w:val="0"/>
                                <w:sz w:val="20"/>
                                <w:szCs w:val="20"/>
                              </w:rPr>
                              <w:t>單位︰個</w:t>
                            </w:r>
                          </w:p>
                        </w:tc>
                      </w:tr>
                      <w:tr w:rsidR="005A3F68" w:rsidRPr="008A0856" w14:paraId="21436F0C" w14:textId="77777777" w:rsidTr="006D4C90">
                        <w:trPr>
                          <w:trHeight w:val="340"/>
                        </w:trPr>
                        <w:tc>
                          <w:tcPr>
                            <w:tcW w:w="2977" w:type="dxa"/>
                            <w:tcBorders>
                              <w:tl2br w:val="single" w:sz="4" w:space="0" w:color="auto"/>
                            </w:tcBorders>
                            <w:vAlign w:val="center"/>
                          </w:tcPr>
                          <w:p w14:paraId="15C7FFE2" w14:textId="6B6E9B7A" w:rsidR="005A3F68" w:rsidRPr="000C3B86" w:rsidRDefault="005A3F68" w:rsidP="003C5394">
                            <w:pPr>
                              <w:spacing w:line="260" w:lineRule="exact"/>
                              <w:ind w:firstLine="400"/>
                              <w:jc w:val="right"/>
                              <w:rPr>
                                <w:rFonts w:ascii="標楷體" w:hAnsi="標楷體"/>
                                <w:sz w:val="20"/>
                                <w:szCs w:val="20"/>
                              </w:rPr>
                            </w:pPr>
                            <w:r w:rsidRPr="000C3B86">
                              <w:rPr>
                                <w:rFonts w:ascii="標楷體" w:hAnsi="標楷體" w:hint="eastAsia"/>
                                <w:sz w:val="20"/>
                                <w:szCs w:val="20"/>
                              </w:rPr>
                              <w:t>市縣別</w:t>
                            </w:r>
                          </w:p>
                          <w:p w14:paraId="34B038A0" w14:textId="77777777" w:rsidR="005A3F68" w:rsidRPr="000C3B86" w:rsidRDefault="005A3F68" w:rsidP="00F95A87">
                            <w:pPr>
                              <w:spacing w:line="260" w:lineRule="exact"/>
                              <w:rPr>
                                <w:rFonts w:ascii="標楷體" w:hAnsi="標楷體"/>
                                <w:sz w:val="20"/>
                                <w:szCs w:val="20"/>
                              </w:rPr>
                            </w:pPr>
                            <w:r w:rsidRPr="000C3B86">
                              <w:rPr>
                                <w:rFonts w:ascii="標楷體" w:hAnsi="標楷體" w:hint="eastAsia"/>
                                <w:sz w:val="20"/>
                                <w:szCs w:val="20"/>
                              </w:rPr>
                              <w:t>系統應用功能項目</w:t>
                            </w:r>
                          </w:p>
                        </w:tc>
                        <w:tc>
                          <w:tcPr>
                            <w:tcW w:w="709" w:type="dxa"/>
                            <w:vAlign w:val="center"/>
                          </w:tcPr>
                          <w:p w14:paraId="67791C74" w14:textId="77777777" w:rsidR="005A3F68" w:rsidRPr="000C3B86" w:rsidRDefault="005A3F68" w:rsidP="00F95A87">
                            <w:pPr>
                              <w:spacing w:line="260" w:lineRule="exact"/>
                              <w:jc w:val="center"/>
                              <w:rPr>
                                <w:rFonts w:ascii="標楷體" w:hAnsi="標楷體"/>
                                <w:sz w:val="20"/>
                                <w:szCs w:val="20"/>
                              </w:rPr>
                            </w:pPr>
                            <w:r w:rsidRPr="000C3B86">
                              <w:rPr>
                                <w:rFonts w:ascii="標楷體" w:hAnsi="標楷體" w:hint="eastAsia"/>
                                <w:sz w:val="20"/>
                                <w:szCs w:val="20"/>
                              </w:rPr>
                              <w:t>臺中市</w:t>
                            </w:r>
                          </w:p>
                        </w:tc>
                        <w:tc>
                          <w:tcPr>
                            <w:tcW w:w="709" w:type="dxa"/>
                            <w:vAlign w:val="center"/>
                          </w:tcPr>
                          <w:p w14:paraId="2C456F2D" w14:textId="77777777" w:rsidR="005A3F68" w:rsidRPr="000C3B86" w:rsidRDefault="005A3F68" w:rsidP="00F95A87">
                            <w:pPr>
                              <w:spacing w:line="260" w:lineRule="exact"/>
                              <w:jc w:val="center"/>
                              <w:rPr>
                                <w:rFonts w:ascii="標楷體" w:hAnsi="標楷體"/>
                                <w:sz w:val="20"/>
                                <w:szCs w:val="20"/>
                              </w:rPr>
                            </w:pPr>
                            <w:r w:rsidRPr="000C3B86">
                              <w:rPr>
                                <w:rFonts w:ascii="標楷體" w:hAnsi="標楷體" w:hint="eastAsia"/>
                                <w:sz w:val="20"/>
                                <w:szCs w:val="20"/>
                              </w:rPr>
                              <w:t>臺南市</w:t>
                            </w:r>
                          </w:p>
                        </w:tc>
                        <w:tc>
                          <w:tcPr>
                            <w:tcW w:w="708" w:type="dxa"/>
                            <w:vAlign w:val="center"/>
                          </w:tcPr>
                          <w:p w14:paraId="7EC6CD70" w14:textId="77777777" w:rsidR="005A3F68" w:rsidRPr="000C3B86" w:rsidRDefault="005A3F68" w:rsidP="00F95A87">
                            <w:pPr>
                              <w:spacing w:line="260" w:lineRule="exact"/>
                              <w:jc w:val="center"/>
                              <w:rPr>
                                <w:rFonts w:ascii="標楷體" w:hAnsi="標楷體"/>
                                <w:sz w:val="20"/>
                                <w:szCs w:val="20"/>
                              </w:rPr>
                            </w:pPr>
                            <w:r w:rsidRPr="000C3B86">
                              <w:rPr>
                                <w:rFonts w:ascii="標楷體" w:hAnsi="標楷體" w:hint="eastAsia"/>
                                <w:sz w:val="20"/>
                                <w:szCs w:val="20"/>
                              </w:rPr>
                              <w:t>高雄市</w:t>
                            </w:r>
                          </w:p>
                        </w:tc>
                        <w:tc>
                          <w:tcPr>
                            <w:tcW w:w="709" w:type="dxa"/>
                            <w:vAlign w:val="center"/>
                          </w:tcPr>
                          <w:p w14:paraId="2BC43574" w14:textId="77777777" w:rsidR="005A3F68" w:rsidRPr="000C3B86" w:rsidRDefault="005A3F68" w:rsidP="00F95A87">
                            <w:pPr>
                              <w:spacing w:line="260" w:lineRule="exact"/>
                              <w:jc w:val="center"/>
                              <w:rPr>
                                <w:rFonts w:ascii="標楷體" w:hAnsi="標楷體"/>
                                <w:sz w:val="20"/>
                                <w:szCs w:val="20"/>
                              </w:rPr>
                            </w:pPr>
                            <w:r w:rsidRPr="000C3B86">
                              <w:rPr>
                                <w:rFonts w:ascii="標楷體" w:hAnsi="標楷體" w:hint="eastAsia"/>
                                <w:sz w:val="20"/>
                                <w:szCs w:val="20"/>
                              </w:rPr>
                              <w:t>屏東縣</w:t>
                            </w:r>
                          </w:p>
                        </w:tc>
                      </w:tr>
                      <w:tr w:rsidR="005A3F68" w:rsidRPr="008A0856" w14:paraId="46499007" w14:textId="77777777" w:rsidTr="0077385D">
                        <w:trPr>
                          <w:trHeight w:val="340"/>
                        </w:trPr>
                        <w:tc>
                          <w:tcPr>
                            <w:tcW w:w="2977" w:type="dxa"/>
                            <w:vAlign w:val="center"/>
                          </w:tcPr>
                          <w:p w14:paraId="3307D2E9" w14:textId="77777777" w:rsidR="005A3F68" w:rsidRPr="000C3B86" w:rsidRDefault="005A3F68" w:rsidP="0077385D">
                            <w:pPr>
                              <w:spacing w:line="200" w:lineRule="exact"/>
                              <w:jc w:val="both"/>
                              <w:rPr>
                                <w:rFonts w:ascii="標楷體" w:hAnsi="標楷體"/>
                                <w:sz w:val="20"/>
                                <w:szCs w:val="20"/>
                              </w:rPr>
                            </w:pPr>
                            <w:r w:rsidRPr="000C3B86">
                              <w:rPr>
                                <w:rFonts w:ascii="標楷體" w:hAnsi="標楷體" w:hint="eastAsia"/>
                                <w:sz w:val="20"/>
                                <w:szCs w:val="20"/>
                              </w:rPr>
                              <w:t>導入應用功能數</w:t>
                            </w:r>
                          </w:p>
                        </w:tc>
                        <w:tc>
                          <w:tcPr>
                            <w:tcW w:w="709" w:type="dxa"/>
                            <w:vAlign w:val="center"/>
                          </w:tcPr>
                          <w:p w14:paraId="4E330D49"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2</w:t>
                            </w:r>
                          </w:p>
                        </w:tc>
                        <w:tc>
                          <w:tcPr>
                            <w:tcW w:w="709" w:type="dxa"/>
                            <w:vAlign w:val="center"/>
                          </w:tcPr>
                          <w:p w14:paraId="17917ECA"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2</w:t>
                            </w:r>
                          </w:p>
                        </w:tc>
                        <w:tc>
                          <w:tcPr>
                            <w:tcW w:w="708" w:type="dxa"/>
                            <w:vAlign w:val="center"/>
                          </w:tcPr>
                          <w:p w14:paraId="43B9D9FC"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2</w:t>
                            </w:r>
                          </w:p>
                        </w:tc>
                        <w:tc>
                          <w:tcPr>
                            <w:tcW w:w="709" w:type="dxa"/>
                            <w:vAlign w:val="center"/>
                          </w:tcPr>
                          <w:p w14:paraId="4BEC60C7"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1</w:t>
                            </w:r>
                          </w:p>
                        </w:tc>
                      </w:tr>
                      <w:tr w:rsidR="005A3F68" w:rsidRPr="008A0856" w14:paraId="30C13F78" w14:textId="77777777" w:rsidTr="0077385D">
                        <w:trPr>
                          <w:trHeight w:val="340"/>
                        </w:trPr>
                        <w:tc>
                          <w:tcPr>
                            <w:tcW w:w="2977" w:type="dxa"/>
                            <w:vAlign w:val="center"/>
                          </w:tcPr>
                          <w:p w14:paraId="0F273F4D" w14:textId="77777777" w:rsidR="005A3F68" w:rsidRPr="000C3B86" w:rsidRDefault="005A3F68" w:rsidP="0077385D">
                            <w:pPr>
                              <w:spacing w:line="200" w:lineRule="exact"/>
                              <w:jc w:val="both"/>
                              <w:rPr>
                                <w:rFonts w:ascii="標楷體" w:hAnsi="標楷體"/>
                                <w:sz w:val="20"/>
                                <w:szCs w:val="20"/>
                              </w:rPr>
                            </w:pPr>
                            <w:r w:rsidRPr="000C3B86">
                              <w:rPr>
                                <w:rFonts w:ascii="標楷體" w:hAnsi="標楷體" w:hint="eastAsia"/>
                                <w:sz w:val="20"/>
                                <w:szCs w:val="20"/>
                              </w:rPr>
                              <w:t>制服員警巡邏</w:t>
                            </w:r>
                          </w:p>
                        </w:tc>
                        <w:tc>
                          <w:tcPr>
                            <w:tcW w:w="709" w:type="dxa"/>
                            <w:vAlign w:val="center"/>
                          </w:tcPr>
                          <w:p w14:paraId="6FB42FE2"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9" w:type="dxa"/>
                            <w:vAlign w:val="center"/>
                          </w:tcPr>
                          <w:p w14:paraId="6E9DD2CE"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8" w:type="dxa"/>
                            <w:vAlign w:val="center"/>
                          </w:tcPr>
                          <w:p w14:paraId="37AD23A5"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9" w:type="dxa"/>
                            <w:vAlign w:val="center"/>
                          </w:tcPr>
                          <w:p w14:paraId="083D3FB2"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r>
                      <w:tr w:rsidR="005A3F68" w:rsidRPr="008A0856" w14:paraId="3C9D2C3F" w14:textId="77777777" w:rsidTr="0077385D">
                        <w:trPr>
                          <w:trHeight w:val="340"/>
                        </w:trPr>
                        <w:tc>
                          <w:tcPr>
                            <w:tcW w:w="2977" w:type="dxa"/>
                            <w:vAlign w:val="center"/>
                          </w:tcPr>
                          <w:p w14:paraId="00ACB417" w14:textId="77777777" w:rsidR="005A3F68" w:rsidRPr="000C3B86" w:rsidRDefault="005A3F68" w:rsidP="0077385D">
                            <w:pPr>
                              <w:spacing w:line="200" w:lineRule="exact"/>
                              <w:jc w:val="both"/>
                              <w:rPr>
                                <w:rFonts w:ascii="標楷體" w:hAnsi="標楷體"/>
                                <w:sz w:val="20"/>
                                <w:szCs w:val="20"/>
                              </w:rPr>
                            </w:pPr>
                            <w:r w:rsidRPr="000C3B86">
                              <w:rPr>
                                <w:rFonts w:ascii="標楷體" w:hAnsi="標楷體" w:hint="eastAsia"/>
                                <w:sz w:val="20"/>
                                <w:szCs w:val="20"/>
                              </w:rPr>
                              <w:t>刑事人員</w:t>
                            </w:r>
                            <w:proofErr w:type="gramStart"/>
                            <w:r w:rsidRPr="000C3B86">
                              <w:rPr>
                                <w:rFonts w:ascii="標楷體" w:hAnsi="標楷體" w:hint="eastAsia"/>
                                <w:sz w:val="20"/>
                                <w:szCs w:val="20"/>
                              </w:rPr>
                              <w:t>蒐</w:t>
                            </w:r>
                            <w:proofErr w:type="gramEnd"/>
                            <w:r w:rsidRPr="000C3B86">
                              <w:rPr>
                                <w:rFonts w:ascii="標楷體" w:hAnsi="標楷體" w:hint="eastAsia"/>
                                <w:sz w:val="20"/>
                                <w:szCs w:val="20"/>
                              </w:rPr>
                              <w:t>證</w:t>
                            </w:r>
                          </w:p>
                        </w:tc>
                        <w:tc>
                          <w:tcPr>
                            <w:tcW w:w="709" w:type="dxa"/>
                            <w:vAlign w:val="center"/>
                          </w:tcPr>
                          <w:p w14:paraId="7C85937E"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無</w:t>
                            </w:r>
                          </w:p>
                        </w:tc>
                        <w:tc>
                          <w:tcPr>
                            <w:tcW w:w="709" w:type="dxa"/>
                            <w:vAlign w:val="center"/>
                          </w:tcPr>
                          <w:p w14:paraId="2B78515F"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8" w:type="dxa"/>
                            <w:vAlign w:val="center"/>
                          </w:tcPr>
                          <w:p w14:paraId="41D66D9F"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9" w:type="dxa"/>
                            <w:vAlign w:val="center"/>
                          </w:tcPr>
                          <w:p w14:paraId="5A384ADF"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無</w:t>
                            </w:r>
                          </w:p>
                        </w:tc>
                      </w:tr>
                      <w:tr w:rsidR="005A3F68" w:rsidRPr="008A0856" w14:paraId="4F214EEF" w14:textId="77777777" w:rsidTr="0077385D">
                        <w:trPr>
                          <w:trHeight w:val="340"/>
                        </w:trPr>
                        <w:tc>
                          <w:tcPr>
                            <w:tcW w:w="2977" w:type="dxa"/>
                            <w:vAlign w:val="center"/>
                          </w:tcPr>
                          <w:p w14:paraId="74B7418E" w14:textId="77777777" w:rsidR="005A3F68" w:rsidRPr="000C3B86" w:rsidRDefault="005A3F68" w:rsidP="0077385D">
                            <w:pPr>
                              <w:spacing w:line="200" w:lineRule="exact"/>
                              <w:jc w:val="both"/>
                              <w:rPr>
                                <w:rFonts w:ascii="標楷體" w:hAnsi="標楷體"/>
                                <w:sz w:val="20"/>
                                <w:szCs w:val="20"/>
                              </w:rPr>
                            </w:pPr>
                            <w:r w:rsidRPr="000C3B86">
                              <w:rPr>
                                <w:rFonts w:ascii="標楷體" w:hAnsi="標楷體" w:hint="eastAsia"/>
                                <w:sz w:val="20"/>
                                <w:szCs w:val="20"/>
                              </w:rPr>
                              <w:t>勤務指揮調度</w:t>
                            </w:r>
                          </w:p>
                        </w:tc>
                        <w:tc>
                          <w:tcPr>
                            <w:tcW w:w="709" w:type="dxa"/>
                            <w:vAlign w:val="center"/>
                          </w:tcPr>
                          <w:p w14:paraId="355AC82B"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有</w:t>
                            </w:r>
                          </w:p>
                        </w:tc>
                        <w:tc>
                          <w:tcPr>
                            <w:tcW w:w="709" w:type="dxa"/>
                            <w:vAlign w:val="center"/>
                          </w:tcPr>
                          <w:p w14:paraId="76BDDC87"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無</w:t>
                            </w:r>
                          </w:p>
                        </w:tc>
                        <w:tc>
                          <w:tcPr>
                            <w:tcW w:w="708" w:type="dxa"/>
                            <w:vAlign w:val="center"/>
                          </w:tcPr>
                          <w:p w14:paraId="6CC22F1C"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無</w:t>
                            </w:r>
                          </w:p>
                        </w:tc>
                        <w:tc>
                          <w:tcPr>
                            <w:tcW w:w="709" w:type="dxa"/>
                            <w:vAlign w:val="center"/>
                          </w:tcPr>
                          <w:p w14:paraId="70963FFA" w14:textId="77777777" w:rsidR="005A3F68" w:rsidRPr="000C3B86" w:rsidRDefault="005A3F68" w:rsidP="0077385D">
                            <w:pPr>
                              <w:spacing w:line="200" w:lineRule="exact"/>
                              <w:jc w:val="center"/>
                              <w:rPr>
                                <w:rFonts w:ascii="標楷體" w:hAnsi="標楷體"/>
                                <w:sz w:val="20"/>
                                <w:szCs w:val="20"/>
                              </w:rPr>
                            </w:pPr>
                            <w:r w:rsidRPr="000C3B86">
                              <w:rPr>
                                <w:rFonts w:ascii="標楷體" w:hAnsi="標楷體" w:hint="eastAsia"/>
                                <w:sz w:val="20"/>
                                <w:szCs w:val="20"/>
                              </w:rPr>
                              <w:t>無</w:t>
                            </w:r>
                          </w:p>
                        </w:tc>
                      </w:tr>
                      <w:tr w:rsidR="005A3F68" w:rsidRPr="008A0856" w14:paraId="7142B999" w14:textId="77777777" w:rsidTr="00F95A87">
                        <w:trPr>
                          <w:trHeight w:val="263"/>
                        </w:trPr>
                        <w:tc>
                          <w:tcPr>
                            <w:tcW w:w="5812" w:type="dxa"/>
                            <w:gridSpan w:val="5"/>
                            <w:tcBorders>
                              <w:top w:val="single" w:sz="4" w:space="0" w:color="auto"/>
                              <w:left w:val="nil"/>
                              <w:bottom w:val="nil"/>
                              <w:right w:val="nil"/>
                            </w:tcBorders>
                          </w:tcPr>
                          <w:p w14:paraId="4BDDFD11" w14:textId="77777777" w:rsidR="005A3F68" w:rsidRPr="000C3B86" w:rsidRDefault="005A3F68" w:rsidP="00F95A87">
                            <w:pPr>
                              <w:spacing w:line="200" w:lineRule="exact"/>
                              <w:rPr>
                                <w:rFonts w:ascii="標楷體" w:hAnsi="標楷體"/>
                                <w:kern w:val="0"/>
                                <w:sz w:val="18"/>
                                <w:szCs w:val="18"/>
                              </w:rPr>
                            </w:pPr>
                            <w:proofErr w:type="gramStart"/>
                            <w:r w:rsidRPr="000C3B86">
                              <w:rPr>
                                <w:rFonts w:ascii="標楷體" w:hAnsi="標楷體" w:hint="eastAsia"/>
                                <w:kern w:val="0"/>
                                <w:sz w:val="18"/>
                                <w:szCs w:val="18"/>
                              </w:rPr>
                              <w:t>註</w:t>
                            </w:r>
                            <w:proofErr w:type="gramEnd"/>
                            <w:r w:rsidRPr="000C3B86">
                              <w:rPr>
                                <w:rFonts w:ascii="標楷體" w:hAnsi="標楷體" w:hint="eastAsia"/>
                                <w:kern w:val="0"/>
                                <w:sz w:val="18"/>
                                <w:szCs w:val="18"/>
                              </w:rPr>
                              <w:t>：1</w:t>
                            </w:r>
                            <w:r w:rsidRPr="000C3B86">
                              <w:rPr>
                                <w:rFonts w:ascii="標楷體" w:hAnsi="標楷體"/>
                                <w:kern w:val="0"/>
                                <w:sz w:val="18"/>
                                <w:szCs w:val="18"/>
                              </w:rPr>
                              <w:t>.</w:t>
                            </w:r>
                            <w:r w:rsidRPr="000C3B86">
                              <w:rPr>
                                <w:rFonts w:ascii="標楷體" w:hAnsi="標楷體" w:hint="eastAsia"/>
                                <w:kern w:val="0"/>
                                <w:sz w:val="18"/>
                                <w:szCs w:val="18"/>
                              </w:rPr>
                              <w:t>資料時點</w:t>
                            </w:r>
                            <w:proofErr w:type="gramStart"/>
                            <w:r w:rsidRPr="000C3B86">
                              <w:rPr>
                                <w:rFonts w:ascii="標楷體" w:hAnsi="標楷體" w:hint="eastAsia"/>
                                <w:kern w:val="0"/>
                                <w:sz w:val="18"/>
                                <w:szCs w:val="18"/>
                              </w:rPr>
                              <w:t>︰</w:t>
                            </w:r>
                            <w:proofErr w:type="gramEnd"/>
                            <w:r w:rsidRPr="000C3B86">
                              <w:rPr>
                                <w:rFonts w:ascii="標楷體" w:hAnsi="標楷體" w:hint="eastAsia"/>
                                <w:kern w:val="0"/>
                                <w:sz w:val="18"/>
                                <w:szCs w:val="18"/>
                              </w:rPr>
                              <w:t>截至1</w:t>
                            </w:r>
                            <w:r w:rsidRPr="000C3B86">
                              <w:rPr>
                                <w:rFonts w:ascii="標楷體" w:hAnsi="標楷體"/>
                                <w:kern w:val="0"/>
                                <w:sz w:val="18"/>
                                <w:szCs w:val="18"/>
                              </w:rPr>
                              <w:t>14</w:t>
                            </w:r>
                            <w:r w:rsidRPr="000C3B86">
                              <w:rPr>
                                <w:rFonts w:ascii="標楷體" w:hAnsi="標楷體" w:hint="eastAsia"/>
                                <w:kern w:val="0"/>
                                <w:sz w:val="18"/>
                                <w:szCs w:val="18"/>
                              </w:rPr>
                              <w:t>年4月2</w:t>
                            </w:r>
                            <w:r w:rsidRPr="000C3B86">
                              <w:rPr>
                                <w:rFonts w:ascii="標楷體" w:hAnsi="標楷體"/>
                                <w:kern w:val="0"/>
                                <w:sz w:val="18"/>
                                <w:szCs w:val="18"/>
                              </w:rPr>
                              <w:t>4</w:t>
                            </w:r>
                            <w:r w:rsidRPr="000C3B86">
                              <w:rPr>
                                <w:rFonts w:ascii="標楷體" w:hAnsi="標楷體" w:hint="eastAsia"/>
                                <w:kern w:val="0"/>
                                <w:sz w:val="18"/>
                                <w:szCs w:val="18"/>
                              </w:rPr>
                              <w:t>日止。</w:t>
                            </w:r>
                          </w:p>
                          <w:p w14:paraId="1E4251A4" w14:textId="77777777" w:rsidR="005A3F68" w:rsidRPr="000C3B86" w:rsidRDefault="005A3F68" w:rsidP="00F95A87">
                            <w:pPr>
                              <w:spacing w:line="200" w:lineRule="exact"/>
                              <w:ind w:firstLine="360"/>
                              <w:rPr>
                                <w:rFonts w:ascii="標楷體" w:hAnsi="標楷體"/>
                                <w:kern w:val="0"/>
                                <w:sz w:val="18"/>
                              </w:rPr>
                            </w:pPr>
                            <w:r w:rsidRPr="000C3B86">
                              <w:rPr>
                                <w:rFonts w:ascii="標楷體" w:hAnsi="標楷體" w:hint="eastAsia"/>
                                <w:kern w:val="0"/>
                                <w:sz w:val="18"/>
                              </w:rPr>
                              <w:t>2</w:t>
                            </w:r>
                            <w:r w:rsidRPr="000C3B86">
                              <w:rPr>
                                <w:rFonts w:ascii="標楷體" w:hAnsi="標楷體"/>
                                <w:kern w:val="0"/>
                                <w:sz w:val="18"/>
                              </w:rPr>
                              <w:t>.資料來源：整理自</w:t>
                            </w:r>
                            <w:r w:rsidRPr="000C3B86">
                              <w:rPr>
                                <w:rFonts w:ascii="標楷體" w:hAnsi="標楷體" w:hint="eastAsia"/>
                                <w:kern w:val="0"/>
                                <w:sz w:val="18"/>
                              </w:rPr>
                              <w:t>警政署</w:t>
                            </w:r>
                            <w:r w:rsidRPr="000C3B86">
                              <w:rPr>
                                <w:rFonts w:ascii="標楷體" w:hAnsi="標楷體"/>
                                <w:kern w:val="0"/>
                                <w:sz w:val="18"/>
                              </w:rPr>
                              <w:t>提供資料</w:t>
                            </w:r>
                            <w:r w:rsidRPr="000C3B86">
                              <w:rPr>
                                <w:rFonts w:ascii="標楷體" w:hAnsi="標楷體" w:hint="eastAsia"/>
                                <w:kern w:val="0"/>
                                <w:sz w:val="18"/>
                              </w:rPr>
                              <w:t>。</w:t>
                            </w:r>
                          </w:p>
                        </w:tc>
                      </w:tr>
                    </w:tbl>
                    <w:p w14:paraId="27D70531" w14:textId="77777777" w:rsidR="005A3F68" w:rsidRPr="00974EF8" w:rsidRDefault="005A3F68" w:rsidP="000C3B86">
                      <w:pPr>
                        <w:ind w:firstLine="480"/>
                      </w:pPr>
                    </w:p>
                  </w:txbxContent>
                </v:textbox>
                <w10:wrap type="square" anchorx="margin"/>
              </v:shape>
            </w:pict>
          </mc:Fallback>
        </mc:AlternateContent>
      </w:r>
      <w:r w:rsidR="000C3B86" w:rsidRPr="00915FAB">
        <w:rPr>
          <w:rFonts w:ascii="標楷體" w:hAnsi="標楷體"/>
          <w:color w:val="000000" w:themeColor="text1"/>
        </w:rPr>
        <w:t>月至114年4月期間使用AI巡防裝備辨識車牌車輛結果等資料，7個月期間總計辨識車牌車輛4,233萬餘筆，系統比對</w:t>
      </w:r>
      <w:r w:rsidR="000C3B86" w:rsidRPr="00915FAB">
        <w:rPr>
          <w:rFonts w:ascii="標楷體" w:hAnsi="標楷體" w:hint="eastAsia"/>
          <w:snapToGrid w:val="0"/>
          <w:color w:val="000000" w:themeColor="text1"/>
          <w:kern w:val="32"/>
        </w:rPr>
        <w:t>警政署黑名單資料庫</w:t>
      </w:r>
      <w:r w:rsidR="000C3B86" w:rsidRPr="00915FAB">
        <w:rPr>
          <w:rFonts w:ascii="標楷體" w:hAnsi="標楷體"/>
          <w:color w:val="000000" w:themeColor="text1"/>
        </w:rPr>
        <w:t>結果，警示注意車牌車輛7.4萬筆，而同期間</w:t>
      </w:r>
      <w:proofErr w:type="gramStart"/>
      <w:r w:rsidR="000C3B86" w:rsidRPr="00915FAB">
        <w:rPr>
          <w:rFonts w:ascii="標楷體" w:hAnsi="標楷體"/>
          <w:color w:val="000000" w:themeColor="text1"/>
        </w:rPr>
        <w:t>臺</w:t>
      </w:r>
      <w:proofErr w:type="gramEnd"/>
      <w:r w:rsidR="000C3B86" w:rsidRPr="00915FAB">
        <w:rPr>
          <w:rFonts w:ascii="標楷體" w:hAnsi="標楷體"/>
          <w:color w:val="000000" w:themeColor="text1"/>
        </w:rPr>
        <w:t>中市政府警察局運用智慧警勤輔助系統處理成效案件共578件，</w:t>
      </w:r>
      <w:proofErr w:type="gramStart"/>
      <w:r w:rsidR="000C3B86" w:rsidRPr="00915FAB">
        <w:rPr>
          <w:rFonts w:ascii="標楷體" w:hAnsi="標楷體"/>
          <w:color w:val="000000" w:themeColor="text1"/>
        </w:rPr>
        <w:t>僅占警示</w:t>
      </w:r>
      <w:proofErr w:type="gramEnd"/>
      <w:r w:rsidR="000C3B86" w:rsidRPr="00915FAB">
        <w:rPr>
          <w:rFonts w:ascii="標楷體" w:hAnsi="標楷體"/>
          <w:color w:val="000000" w:themeColor="text1"/>
        </w:rPr>
        <w:t>注意車牌車輛筆數（7.4萬筆）之0.78％，顯示仍有逾</w:t>
      </w:r>
      <w:proofErr w:type="gramStart"/>
      <w:r w:rsidR="000C3B86" w:rsidRPr="00915FAB">
        <w:rPr>
          <w:rFonts w:ascii="標楷體" w:hAnsi="標楷體"/>
          <w:color w:val="000000" w:themeColor="text1"/>
        </w:rPr>
        <w:t>9成</w:t>
      </w:r>
      <w:proofErr w:type="gramEnd"/>
      <w:r w:rsidR="000C3B86" w:rsidRPr="00915FAB">
        <w:rPr>
          <w:rFonts w:ascii="標楷體" w:hAnsi="標楷體"/>
          <w:color w:val="000000" w:themeColor="text1"/>
        </w:rPr>
        <w:t>警示注意車牌車輛未能及時有效處置。據</w:t>
      </w:r>
      <w:r w:rsidR="000C3B86" w:rsidRPr="00915FAB">
        <w:rPr>
          <w:rFonts w:ascii="標楷體" w:hAnsi="標楷體" w:hint="eastAsia"/>
          <w:color w:val="000000" w:themeColor="text1"/>
        </w:rPr>
        <w:t>警政</w:t>
      </w:r>
      <w:r w:rsidR="000C3B86" w:rsidRPr="00915FAB">
        <w:rPr>
          <w:rFonts w:ascii="標楷體" w:hAnsi="標楷體"/>
          <w:color w:val="000000" w:themeColor="text1"/>
        </w:rPr>
        <w:t>署說明，主要係員警執行巡邏等勤務時，大多有優先需處理之主要任務，致未能及時處理警示注意車牌車輛。</w:t>
      </w:r>
      <w:r w:rsidR="000C3B86" w:rsidRPr="00915FAB">
        <w:rPr>
          <w:rFonts w:ascii="標楷體" w:hAnsi="標楷體" w:hint="eastAsia"/>
          <w:color w:val="000000" w:themeColor="text1"/>
        </w:rPr>
        <w:t>為確保AI巡防裝備有效配置使用，經函請警政署通盤評估各市縣政府警察局</w:t>
      </w:r>
      <w:proofErr w:type="gramStart"/>
      <w:r w:rsidR="000C3B86" w:rsidRPr="00915FAB">
        <w:rPr>
          <w:rFonts w:ascii="標楷體" w:hAnsi="標楷體" w:hint="eastAsia"/>
          <w:color w:val="000000" w:themeColor="text1"/>
        </w:rPr>
        <w:t>最</w:t>
      </w:r>
      <w:proofErr w:type="gramEnd"/>
      <w:r w:rsidR="000C3B86" w:rsidRPr="00915FAB">
        <w:rPr>
          <w:rFonts w:ascii="標楷體" w:hAnsi="標楷體" w:hint="eastAsia"/>
          <w:color w:val="000000" w:themeColor="text1"/>
        </w:rPr>
        <w:t>適</w:t>
      </w:r>
      <w:r w:rsidR="000C3B86" w:rsidRPr="00915FAB">
        <w:rPr>
          <w:rFonts w:ascii="標楷體" w:hAnsi="標楷體"/>
          <w:color w:val="000000" w:themeColor="text1"/>
        </w:rPr>
        <w:t>AI巡防裝備</w:t>
      </w:r>
      <w:proofErr w:type="gramStart"/>
      <w:r w:rsidR="000C3B86" w:rsidRPr="00915FAB">
        <w:rPr>
          <w:rFonts w:ascii="標楷體" w:hAnsi="標楷體"/>
          <w:color w:val="000000" w:themeColor="text1"/>
        </w:rPr>
        <w:t>配賦量</w:t>
      </w:r>
      <w:proofErr w:type="gramEnd"/>
      <w:r w:rsidR="000C3B86" w:rsidRPr="00915FAB">
        <w:rPr>
          <w:rFonts w:ascii="標楷體" w:hAnsi="標楷體"/>
          <w:color w:val="000000" w:themeColor="text1"/>
        </w:rPr>
        <w:t>，適時滾動調撥配發裝備，暨督導適宜調整巡邏路線</w:t>
      </w:r>
      <w:r w:rsidR="000C3B86" w:rsidRPr="00915FAB">
        <w:rPr>
          <w:rFonts w:ascii="標楷體" w:hAnsi="標楷體" w:hint="eastAsia"/>
          <w:color w:val="000000" w:themeColor="text1"/>
        </w:rPr>
        <w:t>，</w:t>
      </w:r>
      <w:proofErr w:type="gramStart"/>
      <w:r w:rsidR="000C3B86" w:rsidRPr="00915FAB">
        <w:rPr>
          <w:rFonts w:ascii="標楷體" w:hAnsi="標楷體" w:hint="eastAsia"/>
          <w:color w:val="000000" w:themeColor="text1"/>
        </w:rPr>
        <w:t>研</w:t>
      </w:r>
      <w:proofErr w:type="gramEnd"/>
      <w:r w:rsidR="000C3B86" w:rsidRPr="00915FAB">
        <w:rPr>
          <w:rFonts w:ascii="標楷體" w:hAnsi="標楷體" w:hint="eastAsia"/>
          <w:color w:val="000000" w:themeColor="text1"/>
        </w:rPr>
        <w:t>謀可行之勤務執行模式，擴大善用系統功能，並加強</w:t>
      </w:r>
      <w:proofErr w:type="gramStart"/>
      <w:r w:rsidR="000C3B86" w:rsidRPr="00915FAB">
        <w:rPr>
          <w:rFonts w:ascii="標楷體" w:hAnsi="標楷體" w:hint="eastAsia"/>
          <w:color w:val="000000" w:themeColor="text1"/>
        </w:rPr>
        <w:t>管考警示</w:t>
      </w:r>
      <w:proofErr w:type="gramEnd"/>
      <w:r w:rsidR="000C3B86" w:rsidRPr="00915FAB">
        <w:rPr>
          <w:rFonts w:ascii="標楷體" w:hAnsi="標楷體" w:hint="eastAsia"/>
          <w:color w:val="000000" w:themeColor="text1"/>
        </w:rPr>
        <w:t>注意車牌車輛查處效率，加速相關案件破獲或處置，有效遏阻防杜不法情事發生，以發揮系統效益。</w:t>
      </w:r>
      <w:r w:rsidR="000C3B86" w:rsidRPr="00915FAB">
        <w:rPr>
          <w:rFonts w:ascii="標楷體" w:hAnsi="標楷體" w:hint="eastAsia"/>
          <w:snapToGrid w:val="0"/>
          <w:color w:val="000000" w:themeColor="text1"/>
          <w:kern w:val="32"/>
        </w:rPr>
        <w:t>據復：（1）獲配智慧警勤輔助系統之</w:t>
      </w:r>
      <w:proofErr w:type="gramStart"/>
      <w:r w:rsidR="000C3B86" w:rsidRPr="00915FAB">
        <w:rPr>
          <w:rFonts w:ascii="標楷體" w:hAnsi="標楷體" w:hint="eastAsia"/>
          <w:snapToGrid w:val="0"/>
          <w:color w:val="000000" w:themeColor="text1"/>
          <w:kern w:val="32"/>
        </w:rPr>
        <w:t>臺</w:t>
      </w:r>
      <w:proofErr w:type="gramEnd"/>
      <w:r w:rsidR="000C3B86" w:rsidRPr="00915FAB">
        <w:rPr>
          <w:rFonts w:ascii="標楷體" w:hAnsi="標楷體" w:hint="eastAsia"/>
          <w:snapToGrid w:val="0"/>
          <w:color w:val="000000" w:themeColor="text1"/>
          <w:kern w:val="32"/>
        </w:rPr>
        <w:t>中市等4個市縣政府警察局，</w:t>
      </w:r>
      <w:proofErr w:type="gramStart"/>
      <w:r w:rsidR="000C3B86" w:rsidRPr="00915FAB">
        <w:rPr>
          <w:rFonts w:ascii="標楷體" w:hAnsi="標楷體" w:hint="eastAsia"/>
          <w:snapToGrid w:val="0"/>
          <w:color w:val="000000" w:themeColor="text1"/>
          <w:kern w:val="32"/>
        </w:rPr>
        <w:t>均依警察機關</w:t>
      </w:r>
      <w:proofErr w:type="gramEnd"/>
      <w:r w:rsidR="000C3B86" w:rsidRPr="00915FAB">
        <w:rPr>
          <w:rFonts w:ascii="標楷體" w:hAnsi="標楷體" w:hint="eastAsia"/>
          <w:snapToGrid w:val="0"/>
          <w:color w:val="000000" w:themeColor="text1"/>
          <w:kern w:val="32"/>
        </w:rPr>
        <w:t>設置</w:t>
      </w:r>
      <w:proofErr w:type="gramStart"/>
      <w:r w:rsidR="000C3B86" w:rsidRPr="00915FAB">
        <w:rPr>
          <w:rFonts w:ascii="標楷體" w:hAnsi="標楷體" w:hint="eastAsia"/>
          <w:snapToGrid w:val="0"/>
          <w:color w:val="000000" w:themeColor="text1"/>
          <w:kern w:val="32"/>
        </w:rPr>
        <w:t>及巡簽巡邏箱</w:t>
      </w:r>
      <w:proofErr w:type="gramEnd"/>
      <w:r w:rsidR="000C3B86" w:rsidRPr="00915FAB">
        <w:rPr>
          <w:rFonts w:ascii="標楷體" w:hAnsi="標楷體" w:hint="eastAsia"/>
          <w:snapToGrid w:val="0"/>
          <w:color w:val="000000" w:themeColor="text1"/>
          <w:kern w:val="32"/>
        </w:rPr>
        <w:t>實施要點規定，定期調整巡邏路線，是否納入轄</w:t>
      </w:r>
      <w:r w:rsidR="000C3B86" w:rsidRPr="00915FAB">
        <w:rPr>
          <w:rFonts w:ascii="標楷體" w:hAnsi="標楷體" w:hint="eastAsia"/>
          <w:snapToGrid w:val="0"/>
          <w:color w:val="000000" w:themeColor="text1"/>
          <w:kern w:val="32"/>
        </w:rPr>
        <w:lastRenderedPageBreak/>
        <w:t>區</w:t>
      </w:r>
      <w:proofErr w:type="gramStart"/>
      <w:r w:rsidR="000C3B86" w:rsidRPr="00915FAB">
        <w:rPr>
          <w:rFonts w:ascii="標楷體" w:hAnsi="標楷體" w:hint="eastAsia"/>
          <w:snapToGrid w:val="0"/>
          <w:color w:val="000000" w:themeColor="text1"/>
          <w:kern w:val="32"/>
        </w:rPr>
        <w:t>巷弄及大型</w:t>
      </w:r>
      <w:proofErr w:type="gramEnd"/>
      <w:r w:rsidR="000C3B86" w:rsidRPr="00915FAB">
        <w:rPr>
          <w:rFonts w:ascii="標楷體" w:hAnsi="標楷體" w:hint="eastAsia"/>
          <w:snapToGrid w:val="0"/>
          <w:color w:val="000000" w:themeColor="text1"/>
          <w:kern w:val="32"/>
        </w:rPr>
        <w:t>停車場，將依轄區面積、治安、地理及交通等，整體評估效益後再施行；智慧警勤輔助系統確實可提升巡邏勤務查緝異常車輛效率，然租賃費用昂貴，已自行開發即時車牌辨識應用程式（APP），可透過AI辨識引擎，即時辨識車牌號碼，比對警政署黑名單資料庫，快速查找非法車輛，提升員警工作效率及方便性，且全國員警執勤領用警用行動電腦皆可下載使用，增加覆蓋效果；（2）智慧警勤輔助系統係部署於警用車輛之智慧車牌辨識系統，設備安裝於巡邏車，頻繁調撥設備安裝，將影響車輛及相關保固事宜，暨勤務調派；（3）智慧警勤輔助系統3大項功能，可供警察局自行依治安狀況、執勤模式及員警人數等整體評估效益後再行實施。至於警示注意車牌車輛未能及時有效處置部分，由於員警執行巡邏勤務，有多種任務同時執行，當巡邏發現警示注意車牌車輛時，如未能及時處理，該警示注意車牌車輛、時間及位置資料，將彙整至</w:t>
      </w:r>
      <w:proofErr w:type="gramStart"/>
      <w:r w:rsidR="000C3B86" w:rsidRPr="00915FAB">
        <w:rPr>
          <w:rFonts w:ascii="標楷體" w:hAnsi="標楷體" w:hint="eastAsia"/>
          <w:snapToGrid w:val="0"/>
          <w:color w:val="000000" w:themeColor="text1"/>
          <w:kern w:val="32"/>
        </w:rPr>
        <w:t>警政署涉案</w:t>
      </w:r>
      <w:proofErr w:type="gramEnd"/>
      <w:r w:rsidR="000C3B86" w:rsidRPr="00915FAB">
        <w:rPr>
          <w:rFonts w:ascii="標楷體" w:hAnsi="標楷體" w:hint="eastAsia"/>
          <w:snapToGrid w:val="0"/>
          <w:color w:val="000000" w:themeColor="text1"/>
          <w:kern w:val="32"/>
        </w:rPr>
        <w:t>車輛軌跡查詢系統，後續可透過系統掌握車輛軌跡，持續追蹤車輛位置，以查緝不法車輛。</w:t>
      </w:r>
    </w:p>
    <w:p w14:paraId="78C9C205" w14:textId="60169498" w:rsidR="00474C5E" w:rsidRPr="00915FAB" w:rsidRDefault="000C3B86" w:rsidP="00474C5E">
      <w:pPr>
        <w:overflowPunct w:val="0"/>
        <w:spacing w:line="440" w:lineRule="exact"/>
        <w:ind w:firstLineChars="450" w:firstLine="1081"/>
        <w:jc w:val="both"/>
        <w:rPr>
          <w:rFonts w:ascii="標楷體" w:hAnsi="標楷體"/>
          <w:snapToGrid w:val="0"/>
          <w:color w:val="000000" w:themeColor="text1"/>
          <w:kern w:val="32"/>
          <w:u w:val="single"/>
        </w:rPr>
      </w:pPr>
      <w:r w:rsidRPr="00915FAB">
        <w:rPr>
          <w:rFonts w:ascii="標楷體" w:hAnsi="標楷體"/>
          <w:b/>
          <w:noProof/>
          <w:color w:val="000000" w:themeColor="text1"/>
        </w:rPr>
        <mc:AlternateContent>
          <mc:Choice Requires="wps">
            <w:drawing>
              <wp:anchor distT="45720" distB="45720" distL="114300" distR="114300" simplePos="0" relativeHeight="251753472" behindDoc="0" locked="0" layoutInCell="1" allowOverlap="1" wp14:anchorId="4FE6FA8D" wp14:editId="4515340F">
                <wp:simplePos x="0" y="0"/>
                <wp:positionH relativeFrom="margin">
                  <wp:align>right</wp:align>
                </wp:positionH>
                <wp:positionV relativeFrom="paragraph">
                  <wp:posOffset>922655</wp:posOffset>
                </wp:positionV>
                <wp:extent cx="3413760" cy="4743450"/>
                <wp:effectExtent l="0" t="0" r="0" b="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3760" cy="4743450"/>
                        </a:xfrm>
                        <a:prstGeom prst="rect">
                          <a:avLst/>
                        </a:prstGeom>
                        <a:noFill/>
                        <a:ln w="9525">
                          <a:noFill/>
                          <a:miter lim="800000"/>
                          <a:headEnd/>
                          <a:tailEnd/>
                        </a:ln>
                      </wps:spPr>
                      <wps:txbx>
                        <w:txbxContent>
                          <w:tbl>
                            <w:tblPr>
                              <w:tblW w:w="5012" w:type="dxa"/>
                              <w:tblCellMar>
                                <w:left w:w="28" w:type="dxa"/>
                                <w:right w:w="28" w:type="dxa"/>
                              </w:tblCellMar>
                              <w:tblLook w:val="04A0" w:firstRow="1" w:lastRow="0" w:firstColumn="1" w:lastColumn="0" w:noHBand="0" w:noVBand="1"/>
                            </w:tblPr>
                            <w:tblGrid>
                              <w:gridCol w:w="353"/>
                              <w:gridCol w:w="1405"/>
                              <w:gridCol w:w="1060"/>
                              <w:gridCol w:w="1060"/>
                              <w:gridCol w:w="1134"/>
                            </w:tblGrid>
                            <w:tr w:rsidR="005A3F68" w:rsidRPr="000C3B86" w14:paraId="117004C9" w14:textId="77777777" w:rsidTr="00B85DFC">
                              <w:trPr>
                                <w:trHeight w:val="324"/>
                              </w:trPr>
                              <w:tc>
                                <w:tcPr>
                                  <w:tcW w:w="5012" w:type="dxa"/>
                                  <w:gridSpan w:val="5"/>
                                  <w:tcBorders>
                                    <w:bottom w:val="single" w:sz="4" w:space="0" w:color="auto"/>
                                  </w:tcBorders>
                                </w:tcPr>
                                <w:p w14:paraId="2CBEDEE1" w14:textId="77777777" w:rsidR="005A3F68" w:rsidRPr="000C3B86" w:rsidRDefault="005A3F68" w:rsidP="00FC12B5">
                                  <w:pPr>
                                    <w:widowControl/>
                                    <w:spacing w:line="280" w:lineRule="exact"/>
                                    <w:jc w:val="center"/>
                                    <w:rPr>
                                      <w:rFonts w:ascii="標楷體" w:hAnsi="標楷體" w:cs="新細明體"/>
                                      <w:b/>
                                      <w:bCs/>
                                      <w:spacing w:val="-10"/>
                                      <w:kern w:val="0"/>
                                    </w:rPr>
                                  </w:pPr>
                                  <w:r w:rsidRPr="000C3B86">
                                    <w:rPr>
                                      <w:rFonts w:ascii="標楷體" w:hAnsi="標楷體" w:cs="新細明體" w:hint="eastAsia"/>
                                      <w:b/>
                                      <w:bCs/>
                                      <w:spacing w:val="-10"/>
                                      <w:kern w:val="0"/>
                                    </w:rPr>
                                    <w:t>表7</w:t>
                                  </w:r>
                                  <w:r w:rsidR="00703ADA">
                                    <w:rPr>
                                      <w:rFonts w:ascii="標楷體" w:hAnsi="標楷體" w:cs="新細明體" w:hint="eastAsia"/>
                                      <w:b/>
                                      <w:bCs/>
                                      <w:spacing w:val="-10"/>
                                      <w:kern w:val="0"/>
                                    </w:rPr>
                                    <w:t xml:space="preserve">　</w:t>
                                  </w:r>
                                  <w:r w:rsidRPr="000C3B86">
                                    <w:rPr>
                                      <w:rFonts w:ascii="標楷體" w:hAnsi="標楷體" w:cs="新細明體" w:hint="eastAsia"/>
                                      <w:b/>
                                      <w:bCs/>
                                      <w:spacing w:val="-10"/>
                                      <w:kern w:val="0"/>
                                    </w:rPr>
                                    <w:t>市縣政府警察機關查獲偽（變）造車牌件數</w:t>
                                  </w:r>
                                </w:p>
                                <w:p w14:paraId="31793196" w14:textId="77777777" w:rsidR="005A3F68" w:rsidRPr="000C3B86" w:rsidRDefault="005A3F68" w:rsidP="00B85DFC">
                                  <w:pPr>
                                    <w:widowControl/>
                                    <w:spacing w:line="240" w:lineRule="exact"/>
                                    <w:jc w:val="right"/>
                                    <w:rPr>
                                      <w:rFonts w:ascii="標楷體" w:hAnsi="標楷體" w:cs="新細明體"/>
                                      <w:b/>
                                      <w:bCs/>
                                      <w:kern w:val="0"/>
                                      <w:sz w:val="20"/>
                                      <w:szCs w:val="20"/>
                                    </w:rPr>
                                  </w:pPr>
                                  <w:r w:rsidRPr="000C3B86">
                                    <w:rPr>
                                      <w:rFonts w:ascii="標楷體" w:hAnsi="標楷體" w:cs="新細明體" w:hint="eastAsia"/>
                                      <w:bCs/>
                                      <w:kern w:val="0"/>
                                      <w:sz w:val="20"/>
                                      <w:szCs w:val="20"/>
                                    </w:rPr>
                                    <w:t>單位：件</w:t>
                                  </w:r>
                                </w:p>
                              </w:tc>
                            </w:tr>
                            <w:tr w:rsidR="005A3F68" w:rsidRPr="000C3B86" w14:paraId="5739A957" w14:textId="77777777" w:rsidTr="00B85DFC">
                              <w:trPr>
                                <w:trHeight w:val="70"/>
                              </w:trPr>
                              <w:tc>
                                <w:tcPr>
                                  <w:tcW w:w="1758" w:type="dxa"/>
                                  <w:gridSpan w:val="2"/>
                                  <w:tcBorders>
                                    <w:top w:val="nil"/>
                                    <w:left w:val="single" w:sz="4" w:space="0" w:color="auto"/>
                                    <w:bottom w:val="single" w:sz="4" w:space="0" w:color="auto"/>
                                    <w:right w:val="single" w:sz="4" w:space="0" w:color="auto"/>
                                  </w:tcBorders>
                                  <w:shd w:val="clear" w:color="auto" w:fill="auto"/>
                                  <w:vAlign w:val="center"/>
                                </w:tcPr>
                                <w:p w14:paraId="11745CD4" w14:textId="77777777" w:rsidR="005A3F68" w:rsidRPr="000C3B86" w:rsidRDefault="005A3F68" w:rsidP="00B85DFC">
                                  <w:pPr>
                                    <w:widowControl/>
                                    <w:spacing w:line="230" w:lineRule="exact"/>
                                    <w:jc w:val="center"/>
                                    <w:rPr>
                                      <w:rFonts w:ascii="標楷體" w:hAnsi="標楷體" w:cs="新細明體"/>
                                      <w:kern w:val="0"/>
                                      <w:sz w:val="20"/>
                                      <w:szCs w:val="20"/>
                                    </w:rPr>
                                  </w:pPr>
                                  <w:r w:rsidRPr="000C3B86">
                                    <w:rPr>
                                      <w:rFonts w:ascii="標楷體" w:hAnsi="標楷體" w:cs="新細明體" w:hint="eastAsia"/>
                                      <w:kern w:val="0"/>
                                      <w:sz w:val="20"/>
                                      <w:szCs w:val="20"/>
                                    </w:rPr>
                                    <w:t>市縣別</w:t>
                                  </w:r>
                                </w:p>
                              </w:tc>
                              <w:tc>
                                <w:tcPr>
                                  <w:tcW w:w="1060" w:type="dxa"/>
                                  <w:tcBorders>
                                    <w:top w:val="nil"/>
                                    <w:left w:val="nil"/>
                                    <w:bottom w:val="single" w:sz="4" w:space="0" w:color="auto"/>
                                    <w:right w:val="single" w:sz="4" w:space="0" w:color="auto"/>
                                  </w:tcBorders>
                                  <w:shd w:val="clear" w:color="auto" w:fill="auto"/>
                                  <w:vAlign w:val="center"/>
                                </w:tcPr>
                                <w:p w14:paraId="3819E145" w14:textId="77777777" w:rsidR="005A3F68" w:rsidRPr="000C3B86" w:rsidRDefault="005A3F68" w:rsidP="00B85DFC">
                                  <w:pPr>
                                    <w:widowControl/>
                                    <w:spacing w:line="230" w:lineRule="exact"/>
                                    <w:jc w:val="center"/>
                                    <w:rPr>
                                      <w:rFonts w:ascii="標楷體" w:hAnsi="標楷體" w:cs="新細明體"/>
                                      <w:bCs/>
                                      <w:kern w:val="0"/>
                                      <w:sz w:val="20"/>
                                      <w:szCs w:val="20"/>
                                    </w:rPr>
                                  </w:pPr>
                                  <w:r w:rsidRPr="000C3B86">
                                    <w:rPr>
                                      <w:rFonts w:ascii="標楷體" w:hAnsi="標楷體" w:cs="新細明體" w:hint="eastAsia"/>
                                      <w:bCs/>
                                      <w:kern w:val="0"/>
                                      <w:sz w:val="20"/>
                                      <w:szCs w:val="20"/>
                                    </w:rPr>
                                    <w:t>111年度</w:t>
                                  </w:r>
                                </w:p>
                              </w:tc>
                              <w:tc>
                                <w:tcPr>
                                  <w:tcW w:w="1060" w:type="dxa"/>
                                  <w:tcBorders>
                                    <w:top w:val="nil"/>
                                    <w:left w:val="nil"/>
                                    <w:bottom w:val="single" w:sz="4" w:space="0" w:color="auto"/>
                                    <w:right w:val="single" w:sz="4" w:space="0" w:color="auto"/>
                                  </w:tcBorders>
                                  <w:shd w:val="clear" w:color="auto" w:fill="auto"/>
                                  <w:vAlign w:val="center"/>
                                </w:tcPr>
                                <w:p w14:paraId="53E3ED01" w14:textId="77777777" w:rsidR="005A3F68" w:rsidRPr="000C3B86" w:rsidRDefault="005A3F68" w:rsidP="00B85DFC">
                                  <w:pPr>
                                    <w:widowControl/>
                                    <w:spacing w:line="230" w:lineRule="exact"/>
                                    <w:jc w:val="center"/>
                                    <w:rPr>
                                      <w:rFonts w:ascii="標楷體" w:hAnsi="標楷體" w:cs="新細明體"/>
                                      <w:bCs/>
                                      <w:kern w:val="0"/>
                                      <w:sz w:val="20"/>
                                      <w:szCs w:val="20"/>
                                    </w:rPr>
                                  </w:pPr>
                                  <w:r w:rsidRPr="000C3B86">
                                    <w:rPr>
                                      <w:rFonts w:ascii="標楷體" w:hAnsi="標楷體" w:cs="新細明體" w:hint="eastAsia"/>
                                      <w:bCs/>
                                      <w:kern w:val="0"/>
                                      <w:sz w:val="20"/>
                                      <w:szCs w:val="20"/>
                                    </w:rPr>
                                    <w:t>112年度</w:t>
                                  </w:r>
                                </w:p>
                              </w:tc>
                              <w:tc>
                                <w:tcPr>
                                  <w:tcW w:w="1134" w:type="dxa"/>
                                  <w:tcBorders>
                                    <w:top w:val="nil"/>
                                    <w:left w:val="nil"/>
                                    <w:bottom w:val="single" w:sz="4" w:space="0" w:color="auto"/>
                                    <w:right w:val="single" w:sz="4" w:space="0" w:color="auto"/>
                                  </w:tcBorders>
                                  <w:shd w:val="clear" w:color="auto" w:fill="auto"/>
                                  <w:vAlign w:val="center"/>
                                </w:tcPr>
                                <w:p w14:paraId="6A083081" w14:textId="77777777" w:rsidR="005A3F68" w:rsidRPr="000C3B86" w:rsidRDefault="005A3F68" w:rsidP="00B85DFC">
                                  <w:pPr>
                                    <w:widowControl/>
                                    <w:spacing w:line="230" w:lineRule="exact"/>
                                    <w:jc w:val="center"/>
                                    <w:rPr>
                                      <w:rFonts w:ascii="標楷體" w:hAnsi="標楷體" w:cs="新細明體"/>
                                      <w:bCs/>
                                      <w:kern w:val="0"/>
                                      <w:sz w:val="20"/>
                                      <w:szCs w:val="20"/>
                                    </w:rPr>
                                  </w:pPr>
                                  <w:r w:rsidRPr="000C3B86">
                                    <w:rPr>
                                      <w:rFonts w:ascii="標楷體" w:hAnsi="標楷體" w:cs="新細明體" w:hint="eastAsia"/>
                                      <w:bCs/>
                                      <w:kern w:val="0"/>
                                      <w:sz w:val="20"/>
                                      <w:szCs w:val="20"/>
                                    </w:rPr>
                                    <w:t>113年度</w:t>
                                  </w:r>
                                </w:p>
                              </w:tc>
                            </w:tr>
                            <w:tr w:rsidR="005A3F68" w:rsidRPr="000C3B86" w14:paraId="2956EE1A" w14:textId="77777777" w:rsidTr="00B85DFC">
                              <w:trPr>
                                <w:trHeight w:val="78"/>
                              </w:trPr>
                              <w:tc>
                                <w:tcPr>
                                  <w:tcW w:w="1758" w:type="dxa"/>
                                  <w:gridSpan w:val="2"/>
                                  <w:tcBorders>
                                    <w:top w:val="nil"/>
                                    <w:left w:val="single" w:sz="4" w:space="0" w:color="auto"/>
                                    <w:bottom w:val="single" w:sz="4" w:space="0" w:color="auto"/>
                                    <w:right w:val="single" w:sz="4" w:space="0" w:color="auto"/>
                                  </w:tcBorders>
                                  <w:shd w:val="clear" w:color="auto" w:fill="auto"/>
                                  <w:vAlign w:val="center"/>
                                </w:tcPr>
                                <w:p w14:paraId="5A225EB2" w14:textId="77777777" w:rsidR="005A3F68" w:rsidRPr="000C3B86" w:rsidRDefault="005A3F68" w:rsidP="00B85DFC">
                                  <w:pPr>
                                    <w:widowControl/>
                                    <w:spacing w:line="230" w:lineRule="exact"/>
                                    <w:jc w:val="center"/>
                                    <w:rPr>
                                      <w:rFonts w:ascii="標楷體" w:hAnsi="標楷體" w:cs="新細明體"/>
                                      <w:b/>
                                      <w:bCs/>
                                      <w:kern w:val="0"/>
                                      <w:sz w:val="20"/>
                                      <w:szCs w:val="20"/>
                                    </w:rPr>
                                  </w:pPr>
                                  <w:r w:rsidRPr="000C3B86">
                                    <w:rPr>
                                      <w:rFonts w:ascii="標楷體" w:hAnsi="標楷體" w:cs="新細明體" w:hint="eastAsia"/>
                                      <w:b/>
                                      <w:bCs/>
                                      <w:kern w:val="0"/>
                                      <w:sz w:val="20"/>
                                      <w:szCs w:val="20"/>
                                    </w:rPr>
                                    <w:t>合計</w:t>
                                  </w:r>
                                </w:p>
                              </w:tc>
                              <w:tc>
                                <w:tcPr>
                                  <w:tcW w:w="1060" w:type="dxa"/>
                                  <w:tcBorders>
                                    <w:top w:val="nil"/>
                                    <w:left w:val="nil"/>
                                    <w:bottom w:val="single" w:sz="4" w:space="0" w:color="auto"/>
                                    <w:right w:val="single" w:sz="4" w:space="0" w:color="auto"/>
                                  </w:tcBorders>
                                  <w:shd w:val="clear" w:color="auto" w:fill="auto"/>
                                  <w:vAlign w:val="center"/>
                                </w:tcPr>
                                <w:p w14:paraId="7397C8AC" w14:textId="77777777" w:rsidR="005A3F68" w:rsidRPr="000C3B86" w:rsidRDefault="005A3F68" w:rsidP="00B85DFC">
                                  <w:pPr>
                                    <w:widowControl/>
                                    <w:spacing w:line="230" w:lineRule="exact"/>
                                    <w:jc w:val="right"/>
                                    <w:rPr>
                                      <w:rFonts w:ascii="標楷體" w:hAnsi="標楷體" w:cs="新細明體"/>
                                      <w:b/>
                                      <w:bCs/>
                                      <w:kern w:val="0"/>
                                      <w:sz w:val="20"/>
                                      <w:szCs w:val="20"/>
                                    </w:rPr>
                                  </w:pPr>
                                  <w:r w:rsidRPr="000C3B86">
                                    <w:rPr>
                                      <w:rFonts w:ascii="標楷體" w:hAnsi="標楷體" w:cs="新細明體" w:hint="eastAsia"/>
                                      <w:b/>
                                      <w:bCs/>
                                      <w:kern w:val="0"/>
                                      <w:sz w:val="20"/>
                                      <w:szCs w:val="20"/>
                                    </w:rPr>
                                    <w:t>72</w:t>
                                  </w:r>
                                </w:p>
                              </w:tc>
                              <w:tc>
                                <w:tcPr>
                                  <w:tcW w:w="1060" w:type="dxa"/>
                                  <w:tcBorders>
                                    <w:top w:val="nil"/>
                                    <w:left w:val="nil"/>
                                    <w:bottom w:val="single" w:sz="4" w:space="0" w:color="auto"/>
                                    <w:right w:val="single" w:sz="4" w:space="0" w:color="auto"/>
                                  </w:tcBorders>
                                  <w:shd w:val="clear" w:color="auto" w:fill="auto"/>
                                  <w:vAlign w:val="center"/>
                                </w:tcPr>
                                <w:p w14:paraId="20FA71E9" w14:textId="77777777" w:rsidR="005A3F68" w:rsidRPr="000C3B86" w:rsidRDefault="005A3F68" w:rsidP="00B85DFC">
                                  <w:pPr>
                                    <w:widowControl/>
                                    <w:spacing w:line="230" w:lineRule="exact"/>
                                    <w:jc w:val="right"/>
                                    <w:rPr>
                                      <w:rFonts w:ascii="標楷體" w:hAnsi="標楷體" w:cs="新細明體"/>
                                      <w:b/>
                                      <w:bCs/>
                                      <w:kern w:val="0"/>
                                      <w:sz w:val="20"/>
                                      <w:szCs w:val="20"/>
                                    </w:rPr>
                                  </w:pPr>
                                  <w:r w:rsidRPr="000C3B86">
                                    <w:rPr>
                                      <w:rFonts w:ascii="標楷體" w:hAnsi="標楷體" w:cs="新細明體" w:hint="eastAsia"/>
                                      <w:b/>
                                      <w:bCs/>
                                      <w:kern w:val="0"/>
                                      <w:sz w:val="20"/>
                                      <w:szCs w:val="20"/>
                                    </w:rPr>
                                    <w:t>100</w:t>
                                  </w:r>
                                </w:p>
                              </w:tc>
                              <w:tc>
                                <w:tcPr>
                                  <w:tcW w:w="1134" w:type="dxa"/>
                                  <w:tcBorders>
                                    <w:top w:val="nil"/>
                                    <w:left w:val="nil"/>
                                    <w:bottom w:val="single" w:sz="4" w:space="0" w:color="auto"/>
                                    <w:right w:val="single" w:sz="4" w:space="0" w:color="auto"/>
                                  </w:tcBorders>
                                  <w:shd w:val="clear" w:color="auto" w:fill="auto"/>
                                  <w:noWrap/>
                                  <w:vAlign w:val="center"/>
                                </w:tcPr>
                                <w:p w14:paraId="42F0C233" w14:textId="77777777" w:rsidR="005A3F68" w:rsidRPr="000C3B86" w:rsidRDefault="005A3F68" w:rsidP="00B85DFC">
                                  <w:pPr>
                                    <w:widowControl/>
                                    <w:spacing w:line="230" w:lineRule="exact"/>
                                    <w:jc w:val="right"/>
                                    <w:rPr>
                                      <w:rFonts w:ascii="標楷體" w:hAnsi="標楷體" w:cs="新細明體"/>
                                      <w:b/>
                                      <w:bCs/>
                                      <w:kern w:val="0"/>
                                      <w:sz w:val="20"/>
                                      <w:szCs w:val="20"/>
                                    </w:rPr>
                                  </w:pPr>
                                  <w:r w:rsidRPr="000C3B86">
                                    <w:rPr>
                                      <w:rFonts w:ascii="標楷體" w:hAnsi="標楷體" w:cs="新細明體" w:hint="eastAsia"/>
                                      <w:b/>
                                      <w:bCs/>
                                      <w:kern w:val="0"/>
                                      <w:sz w:val="20"/>
                                      <w:szCs w:val="20"/>
                                    </w:rPr>
                                    <w:t>909</w:t>
                                  </w:r>
                                </w:p>
                              </w:tc>
                            </w:tr>
                            <w:tr w:rsidR="005A3F68" w:rsidRPr="000C3B86" w14:paraId="71DE9401" w14:textId="77777777" w:rsidTr="00B85DFC">
                              <w:trPr>
                                <w:trHeight w:val="226"/>
                              </w:trPr>
                              <w:tc>
                                <w:tcPr>
                                  <w:tcW w:w="353" w:type="dxa"/>
                                  <w:vMerge w:val="restart"/>
                                  <w:tcBorders>
                                    <w:top w:val="nil"/>
                                    <w:left w:val="single" w:sz="4" w:space="0" w:color="auto"/>
                                    <w:right w:val="single" w:sz="4" w:space="0" w:color="auto"/>
                                  </w:tcBorders>
                                  <w:shd w:val="clear" w:color="auto" w:fill="auto"/>
                                  <w:vAlign w:val="center"/>
                                </w:tcPr>
                                <w:p w14:paraId="06F9318B" w14:textId="77777777" w:rsidR="005A3F68" w:rsidRPr="000C3B86" w:rsidRDefault="005A3F68" w:rsidP="00B85DFC">
                                  <w:pPr>
                                    <w:spacing w:line="200" w:lineRule="exact"/>
                                    <w:jc w:val="center"/>
                                    <w:rPr>
                                      <w:rFonts w:ascii="標楷體" w:hAnsi="標楷體" w:cs="新細明體"/>
                                      <w:bCs/>
                                      <w:spacing w:val="-12"/>
                                      <w:kern w:val="0"/>
                                      <w:sz w:val="20"/>
                                      <w:szCs w:val="20"/>
                                    </w:rPr>
                                  </w:pPr>
                                  <w:r w:rsidRPr="000C3B86">
                                    <w:rPr>
                                      <w:rFonts w:ascii="標楷體" w:hAnsi="標楷體" w:cs="新細明體" w:hint="eastAsia"/>
                                      <w:spacing w:val="-12"/>
                                      <w:kern w:val="0"/>
                                      <w:sz w:val="20"/>
                                      <w:szCs w:val="20"/>
                                    </w:rPr>
                                    <w:t>已建置行動車牌辨識系統</w:t>
                                  </w:r>
                                </w:p>
                              </w:tc>
                              <w:tc>
                                <w:tcPr>
                                  <w:tcW w:w="1405" w:type="dxa"/>
                                  <w:tcBorders>
                                    <w:top w:val="nil"/>
                                    <w:left w:val="single" w:sz="4" w:space="0" w:color="auto"/>
                                    <w:bottom w:val="single" w:sz="4" w:space="0" w:color="auto"/>
                                    <w:right w:val="single" w:sz="4" w:space="0" w:color="auto"/>
                                  </w:tcBorders>
                                  <w:shd w:val="clear" w:color="auto" w:fill="auto"/>
                                  <w:vAlign w:val="center"/>
                                </w:tcPr>
                                <w:p w14:paraId="20EE49A9" w14:textId="77777777" w:rsidR="005A3F68" w:rsidRPr="000C3B86" w:rsidRDefault="005A3F68" w:rsidP="00B85DFC">
                                  <w:pPr>
                                    <w:widowControl/>
                                    <w:spacing w:line="200" w:lineRule="exact"/>
                                    <w:jc w:val="center"/>
                                    <w:rPr>
                                      <w:rFonts w:ascii="標楷體" w:hAnsi="標楷體" w:cs="新細明體"/>
                                      <w:b/>
                                      <w:kern w:val="0"/>
                                      <w:sz w:val="20"/>
                                      <w:szCs w:val="20"/>
                                    </w:rPr>
                                  </w:pPr>
                                  <w:r w:rsidRPr="000C3B86">
                                    <w:rPr>
                                      <w:rFonts w:ascii="標楷體" w:hAnsi="標楷體" w:cs="新細明體" w:hint="eastAsia"/>
                                      <w:b/>
                                      <w:kern w:val="0"/>
                                      <w:sz w:val="20"/>
                                      <w:szCs w:val="20"/>
                                    </w:rPr>
                                    <w:t>小計</w:t>
                                  </w:r>
                                </w:p>
                              </w:tc>
                              <w:tc>
                                <w:tcPr>
                                  <w:tcW w:w="1060" w:type="dxa"/>
                                  <w:tcBorders>
                                    <w:top w:val="nil"/>
                                    <w:left w:val="nil"/>
                                    <w:bottom w:val="single" w:sz="4" w:space="0" w:color="auto"/>
                                    <w:right w:val="single" w:sz="4" w:space="0" w:color="auto"/>
                                  </w:tcBorders>
                                  <w:shd w:val="clear" w:color="auto" w:fill="auto"/>
                                  <w:vAlign w:val="center"/>
                                </w:tcPr>
                                <w:p w14:paraId="708C99A8" w14:textId="77777777" w:rsidR="005A3F68" w:rsidRPr="00703ADA" w:rsidRDefault="005A3F68" w:rsidP="00B85DFC">
                                  <w:pPr>
                                    <w:widowControl/>
                                    <w:spacing w:line="200" w:lineRule="exact"/>
                                    <w:jc w:val="right"/>
                                    <w:rPr>
                                      <w:rFonts w:ascii="標楷體" w:hAnsi="標楷體" w:cs="新細明體"/>
                                      <w:b/>
                                      <w:bCs/>
                                      <w:kern w:val="0"/>
                                      <w:sz w:val="20"/>
                                      <w:szCs w:val="20"/>
                                    </w:rPr>
                                  </w:pPr>
                                  <w:r w:rsidRPr="00703ADA">
                                    <w:rPr>
                                      <w:rFonts w:ascii="標楷體" w:hAnsi="標楷體" w:cs="新細明體" w:hint="eastAsia"/>
                                      <w:b/>
                                      <w:bCs/>
                                      <w:kern w:val="0"/>
                                      <w:sz w:val="20"/>
                                      <w:szCs w:val="20"/>
                                    </w:rPr>
                                    <w:t>3</w:t>
                                  </w:r>
                                  <w:r w:rsidRPr="00703ADA">
                                    <w:rPr>
                                      <w:rFonts w:ascii="標楷體" w:hAnsi="標楷體" w:cs="新細明體"/>
                                      <w:b/>
                                      <w:bCs/>
                                      <w:kern w:val="0"/>
                                      <w:sz w:val="20"/>
                                      <w:szCs w:val="20"/>
                                    </w:rPr>
                                    <w:t>6</w:t>
                                  </w:r>
                                </w:p>
                              </w:tc>
                              <w:tc>
                                <w:tcPr>
                                  <w:tcW w:w="1060" w:type="dxa"/>
                                  <w:tcBorders>
                                    <w:top w:val="nil"/>
                                    <w:left w:val="nil"/>
                                    <w:bottom w:val="single" w:sz="4" w:space="0" w:color="auto"/>
                                    <w:right w:val="single" w:sz="4" w:space="0" w:color="auto"/>
                                  </w:tcBorders>
                                  <w:shd w:val="clear" w:color="auto" w:fill="auto"/>
                                  <w:vAlign w:val="center"/>
                                </w:tcPr>
                                <w:p w14:paraId="5CEFA3E3" w14:textId="77777777" w:rsidR="005A3F68" w:rsidRPr="00703ADA" w:rsidRDefault="005A3F68" w:rsidP="00B85DFC">
                                  <w:pPr>
                                    <w:widowControl/>
                                    <w:spacing w:line="200" w:lineRule="exact"/>
                                    <w:jc w:val="right"/>
                                    <w:rPr>
                                      <w:rFonts w:ascii="標楷體" w:hAnsi="標楷體" w:cs="新細明體"/>
                                      <w:b/>
                                      <w:bCs/>
                                      <w:kern w:val="0"/>
                                      <w:sz w:val="20"/>
                                      <w:szCs w:val="20"/>
                                    </w:rPr>
                                  </w:pPr>
                                  <w:r w:rsidRPr="00703ADA">
                                    <w:rPr>
                                      <w:rFonts w:ascii="標楷體" w:hAnsi="標楷體" w:cs="新細明體" w:hint="eastAsia"/>
                                      <w:b/>
                                      <w:bCs/>
                                      <w:kern w:val="0"/>
                                      <w:sz w:val="20"/>
                                      <w:szCs w:val="20"/>
                                    </w:rPr>
                                    <w:t>6</w:t>
                                  </w:r>
                                  <w:r w:rsidRPr="00703ADA">
                                    <w:rPr>
                                      <w:rFonts w:ascii="標楷體" w:hAnsi="標楷體" w:cs="新細明體"/>
                                      <w:b/>
                                      <w:bCs/>
                                      <w:kern w:val="0"/>
                                      <w:sz w:val="20"/>
                                      <w:szCs w:val="20"/>
                                    </w:rPr>
                                    <w:t>4</w:t>
                                  </w:r>
                                </w:p>
                              </w:tc>
                              <w:tc>
                                <w:tcPr>
                                  <w:tcW w:w="1134" w:type="dxa"/>
                                  <w:tcBorders>
                                    <w:top w:val="nil"/>
                                    <w:left w:val="nil"/>
                                    <w:bottom w:val="single" w:sz="4" w:space="0" w:color="auto"/>
                                    <w:right w:val="single" w:sz="4" w:space="0" w:color="auto"/>
                                  </w:tcBorders>
                                  <w:shd w:val="clear" w:color="auto" w:fill="auto"/>
                                  <w:noWrap/>
                                  <w:vAlign w:val="center"/>
                                </w:tcPr>
                                <w:p w14:paraId="706F1DFE" w14:textId="77777777" w:rsidR="005A3F68" w:rsidRPr="00703ADA" w:rsidRDefault="005A3F68" w:rsidP="00B85DFC">
                                  <w:pPr>
                                    <w:widowControl/>
                                    <w:spacing w:line="200" w:lineRule="exact"/>
                                    <w:jc w:val="right"/>
                                    <w:rPr>
                                      <w:rFonts w:ascii="標楷體" w:hAnsi="標楷體" w:cs="新細明體"/>
                                      <w:b/>
                                      <w:bCs/>
                                      <w:kern w:val="0"/>
                                      <w:sz w:val="20"/>
                                      <w:szCs w:val="20"/>
                                    </w:rPr>
                                  </w:pPr>
                                  <w:r w:rsidRPr="00703ADA">
                                    <w:rPr>
                                      <w:rFonts w:ascii="標楷體" w:hAnsi="標楷體" w:cs="新細明體" w:hint="eastAsia"/>
                                      <w:b/>
                                      <w:bCs/>
                                      <w:kern w:val="0"/>
                                      <w:sz w:val="20"/>
                                      <w:szCs w:val="20"/>
                                    </w:rPr>
                                    <w:t>7</w:t>
                                  </w:r>
                                  <w:r w:rsidRPr="00703ADA">
                                    <w:rPr>
                                      <w:rFonts w:ascii="標楷體" w:hAnsi="標楷體" w:cs="新細明體"/>
                                      <w:b/>
                                      <w:bCs/>
                                      <w:kern w:val="0"/>
                                      <w:sz w:val="20"/>
                                      <w:szCs w:val="20"/>
                                    </w:rPr>
                                    <w:t>20</w:t>
                                  </w:r>
                                </w:p>
                              </w:tc>
                            </w:tr>
                            <w:tr w:rsidR="005A3F68" w:rsidRPr="000C3B86" w14:paraId="4AD0423F"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02E0D896"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06E1AD77"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臺北市</w:t>
                                  </w:r>
                                </w:p>
                              </w:tc>
                              <w:tc>
                                <w:tcPr>
                                  <w:tcW w:w="1060" w:type="dxa"/>
                                  <w:tcBorders>
                                    <w:top w:val="nil"/>
                                    <w:left w:val="nil"/>
                                    <w:bottom w:val="single" w:sz="4" w:space="0" w:color="auto"/>
                                    <w:right w:val="single" w:sz="4" w:space="0" w:color="auto"/>
                                  </w:tcBorders>
                                  <w:shd w:val="clear" w:color="auto" w:fill="auto"/>
                                  <w:vAlign w:val="center"/>
                                </w:tcPr>
                                <w:p w14:paraId="1AC85FD7"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3</w:t>
                                  </w:r>
                                </w:p>
                              </w:tc>
                              <w:tc>
                                <w:tcPr>
                                  <w:tcW w:w="1060" w:type="dxa"/>
                                  <w:tcBorders>
                                    <w:top w:val="nil"/>
                                    <w:left w:val="nil"/>
                                    <w:bottom w:val="single" w:sz="4" w:space="0" w:color="auto"/>
                                    <w:right w:val="single" w:sz="4" w:space="0" w:color="auto"/>
                                  </w:tcBorders>
                                  <w:shd w:val="clear" w:color="auto" w:fill="auto"/>
                                  <w:vAlign w:val="center"/>
                                </w:tcPr>
                                <w:p w14:paraId="141168A8"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12</w:t>
                                  </w:r>
                                </w:p>
                              </w:tc>
                              <w:tc>
                                <w:tcPr>
                                  <w:tcW w:w="1134" w:type="dxa"/>
                                  <w:tcBorders>
                                    <w:top w:val="nil"/>
                                    <w:left w:val="nil"/>
                                    <w:bottom w:val="single" w:sz="4" w:space="0" w:color="auto"/>
                                    <w:right w:val="single" w:sz="4" w:space="0" w:color="auto"/>
                                  </w:tcBorders>
                                  <w:shd w:val="clear" w:color="auto" w:fill="auto"/>
                                  <w:noWrap/>
                                  <w:vAlign w:val="center"/>
                                </w:tcPr>
                                <w:p w14:paraId="7AE8AA0A"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78</w:t>
                                  </w:r>
                                </w:p>
                              </w:tc>
                            </w:tr>
                            <w:tr w:rsidR="005A3F68" w:rsidRPr="000C3B86" w14:paraId="6BA7453E"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328A4FD1"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7F24D219"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新北市</w:t>
                                  </w:r>
                                </w:p>
                              </w:tc>
                              <w:tc>
                                <w:tcPr>
                                  <w:tcW w:w="1060" w:type="dxa"/>
                                  <w:tcBorders>
                                    <w:top w:val="nil"/>
                                    <w:left w:val="nil"/>
                                    <w:bottom w:val="single" w:sz="4" w:space="0" w:color="auto"/>
                                    <w:right w:val="single" w:sz="4" w:space="0" w:color="auto"/>
                                  </w:tcBorders>
                                  <w:shd w:val="clear" w:color="auto" w:fill="auto"/>
                                  <w:vAlign w:val="center"/>
                                </w:tcPr>
                                <w:p w14:paraId="429D0CB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11</w:t>
                                  </w:r>
                                </w:p>
                              </w:tc>
                              <w:tc>
                                <w:tcPr>
                                  <w:tcW w:w="1060" w:type="dxa"/>
                                  <w:tcBorders>
                                    <w:top w:val="nil"/>
                                    <w:left w:val="nil"/>
                                    <w:bottom w:val="single" w:sz="4" w:space="0" w:color="auto"/>
                                    <w:right w:val="single" w:sz="4" w:space="0" w:color="auto"/>
                                  </w:tcBorders>
                                  <w:shd w:val="clear" w:color="auto" w:fill="auto"/>
                                  <w:vAlign w:val="center"/>
                                </w:tcPr>
                                <w:p w14:paraId="1DFE4152"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10</w:t>
                                  </w:r>
                                </w:p>
                              </w:tc>
                              <w:tc>
                                <w:tcPr>
                                  <w:tcW w:w="1134" w:type="dxa"/>
                                  <w:tcBorders>
                                    <w:top w:val="nil"/>
                                    <w:left w:val="nil"/>
                                    <w:bottom w:val="single" w:sz="4" w:space="0" w:color="auto"/>
                                    <w:right w:val="single" w:sz="4" w:space="0" w:color="auto"/>
                                  </w:tcBorders>
                                  <w:shd w:val="clear" w:color="auto" w:fill="auto"/>
                                  <w:noWrap/>
                                  <w:vAlign w:val="center"/>
                                </w:tcPr>
                                <w:p w14:paraId="3E1CA308"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173</w:t>
                                  </w:r>
                                </w:p>
                              </w:tc>
                            </w:tr>
                            <w:tr w:rsidR="005A3F68" w:rsidRPr="000C3B86" w14:paraId="274F87BA"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0B18457A"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3D2E06CD"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桃園市</w:t>
                                  </w:r>
                                </w:p>
                              </w:tc>
                              <w:tc>
                                <w:tcPr>
                                  <w:tcW w:w="1060" w:type="dxa"/>
                                  <w:tcBorders>
                                    <w:top w:val="nil"/>
                                    <w:left w:val="nil"/>
                                    <w:bottom w:val="single" w:sz="4" w:space="0" w:color="auto"/>
                                    <w:right w:val="single" w:sz="4" w:space="0" w:color="auto"/>
                                  </w:tcBorders>
                                  <w:shd w:val="clear" w:color="auto" w:fill="auto"/>
                                  <w:vAlign w:val="center"/>
                                </w:tcPr>
                                <w:p w14:paraId="29C7CA21"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11</w:t>
                                  </w:r>
                                </w:p>
                              </w:tc>
                              <w:tc>
                                <w:tcPr>
                                  <w:tcW w:w="1060" w:type="dxa"/>
                                  <w:tcBorders>
                                    <w:top w:val="nil"/>
                                    <w:left w:val="nil"/>
                                    <w:bottom w:val="single" w:sz="4" w:space="0" w:color="auto"/>
                                    <w:right w:val="single" w:sz="4" w:space="0" w:color="auto"/>
                                  </w:tcBorders>
                                  <w:shd w:val="clear" w:color="auto" w:fill="auto"/>
                                  <w:vAlign w:val="center"/>
                                </w:tcPr>
                                <w:p w14:paraId="70A21DCA"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8</w:t>
                                  </w:r>
                                </w:p>
                              </w:tc>
                              <w:tc>
                                <w:tcPr>
                                  <w:tcW w:w="1134" w:type="dxa"/>
                                  <w:tcBorders>
                                    <w:top w:val="nil"/>
                                    <w:left w:val="nil"/>
                                    <w:bottom w:val="single" w:sz="4" w:space="0" w:color="auto"/>
                                    <w:right w:val="single" w:sz="4" w:space="0" w:color="auto"/>
                                  </w:tcBorders>
                                  <w:shd w:val="clear" w:color="auto" w:fill="auto"/>
                                  <w:noWrap/>
                                  <w:vAlign w:val="center"/>
                                </w:tcPr>
                                <w:p w14:paraId="165DCB5E"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65</w:t>
                                  </w:r>
                                </w:p>
                              </w:tc>
                            </w:tr>
                            <w:tr w:rsidR="005A3F68" w:rsidRPr="000C3B86" w14:paraId="57C05E04"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3116B55A"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4F37FBCF"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臺中市</w:t>
                                  </w:r>
                                </w:p>
                              </w:tc>
                              <w:tc>
                                <w:tcPr>
                                  <w:tcW w:w="1060" w:type="dxa"/>
                                  <w:tcBorders>
                                    <w:top w:val="nil"/>
                                    <w:left w:val="nil"/>
                                    <w:bottom w:val="nil"/>
                                    <w:right w:val="single" w:sz="4" w:space="0" w:color="auto"/>
                                  </w:tcBorders>
                                  <w:shd w:val="clear" w:color="auto" w:fill="auto"/>
                                  <w:vAlign w:val="center"/>
                                </w:tcPr>
                                <w:p w14:paraId="31C4244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4CB120E5"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7</w:t>
                                  </w:r>
                                </w:p>
                              </w:tc>
                              <w:tc>
                                <w:tcPr>
                                  <w:tcW w:w="1134" w:type="dxa"/>
                                  <w:tcBorders>
                                    <w:top w:val="nil"/>
                                    <w:left w:val="nil"/>
                                    <w:bottom w:val="single" w:sz="4" w:space="0" w:color="auto"/>
                                    <w:right w:val="single" w:sz="4" w:space="0" w:color="auto"/>
                                  </w:tcBorders>
                                  <w:shd w:val="clear" w:color="auto" w:fill="auto"/>
                                  <w:noWrap/>
                                  <w:vAlign w:val="center"/>
                                </w:tcPr>
                                <w:p w14:paraId="4247CE41"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182</w:t>
                                  </w:r>
                                </w:p>
                              </w:tc>
                            </w:tr>
                            <w:tr w:rsidR="005A3F68" w:rsidRPr="000C3B86" w14:paraId="35AA2C8A"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09E3A775"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7D9BEB79"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臺南市</w:t>
                                  </w:r>
                                </w:p>
                              </w:tc>
                              <w:tc>
                                <w:tcPr>
                                  <w:tcW w:w="1060" w:type="dxa"/>
                                  <w:tcBorders>
                                    <w:top w:val="single" w:sz="4" w:space="0" w:color="auto"/>
                                    <w:left w:val="nil"/>
                                    <w:bottom w:val="single" w:sz="4" w:space="0" w:color="auto"/>
                                    <w:right w:val="single" w:sz="4" w:space="0" w:color="auto"/>
                                  </w:tcBorders>
                                  <w:shd w:val="clear" w:color="auto" w:fill="auto"/>
                                  <w:vAlign w:val="center"/>
                                </w:tcPr>
                                <w:p w14:paraId="61A57518"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4</w:t>
                                  </w:r>
                                </w:p>
                              </w:tc>
                              <w:tc>
                                <w:tcPr>
                                  <w:tcW w:w="1060" w:type="dxa"/>
                                  <w:tcBorders>
                                    <w:top w:val="nil"/>
                                    <w:left w:val="nil"/>
                                    <w:bottom w:val="single" w:sz="4" w:space="0" w:color="auto"/>
                                    <w:right w:val="single" w:sz="4" w:space="0" w:color="auto"/>
                                  </w:tcBorders>
                                  <w:shd w:val="clear" w:color="auto" w:fill="auto"/>
                                  <w:vAlign w:val="center"/>
                                </w:tcPr>
                                <w:p w14:paraId="238A088A"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9</w:t>
                                  </w:r>
                                </w:p>
                              </w:tc>
                              <w:tc>
                                <w:tcPr>
                                  <w:tcW w:w="1134" w:type="dxa"/>
                                  <w:tcBorders>
                                    <w:top w:val="nil"/>
                                    <w:left w:val="nil"/>
                                    <w:bottom w:val="single" w:sz="4" w:space="0" w:color="auto"/>
                                    <w:right w:val="single" w:sz="4" w:space="0" w:color="auto"/>
                                  </w:tcBorders>
                                  <w:shd w:val="clear" w:color="auto" w:fill="auto"/>
                                  <w:noWrap/>
                                  <w:vAlign w:val="center"/>
                                </w:tcPr>
                                <w:p w14:paraId="0176626A"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82</w:t>
                                  </w:r>
                                </w:p>
                              </w:tc>
                            </w:tr>
                            <w:tr w:rsidR="005A3F68" w:rsidRPr="000C3B86" w14:paraId="46C0A835"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5C7B6E2B"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063E4A3B"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高雄市</w:t>
                                  </w:r>
                                </w:p>
                              </w:tc>
                              <w:tc>
                                <w:tcPr>
                                  <w:tcW w:w="1060" w:type="dxa"/>
                                  <w:tcBorders>
                                    <w:top w:val="nil"/>
                                    <w:left w:val="nil"/>
                                    <w:bottom w:val="single" w:sz="4" w:space="0" w:color="auto"/>
                                    <w:right w:val="single" w:sz="4" w:space="0" w:color="auto"/>
                                  </w:tcBorders>
                                  <w:shd w:val="clear" w:color="auto" w:fill="auto"/>
                                  <w:vAlign w:val="center"/>
                                </w:tcPr>
                                <w:p w14:paraId="1EB26E69"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3E4275B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10</w:t>
                                  </w:r>
                                </w:p>
                              </w:tc>
                              <w:tc>
                                <w:tcPr>
                                  <w:tcW w:w="1134" w:type="dxa"/>
                                  <w:tcBorders>
                                    <w:top w:val="nil"/>
                                    <w:left w:val="nil"/>
                                    <w:bottom w:val="single" w:sz="4" w:space="0" w:color="auto"/>
                                    <w:right w:val="single" w:sz="4" w:space="0" w:color="auto"/>
                                  </w:tcBorders>
                                  <w:shd w:val="clear" w:color="auto" w:fill="auto"/>
                                  <w:noWrap/>
                                  <w:vAlign w:val="center"/>
                                </w:tcPr>
                                <w:p w14:paraId="16AB5AA2"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75</w:t>
                                  </w:r>
                                </w:p>
                              </w:tc>
                            </w:tr>
                            <w:tr w:rsidR="005A3F68" w:rsidRPr="000C3B86" w14:paraId="26D6EAF5"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6801CB4C"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27E11ED8"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基隆市</w:t>
                                  </w:r>
                                </w:p>
                              </w:tc>
                              <w:tc>
                                <w:tcPr>
                                  <w:tcW w:w="1060" w:type="dxa"/>
                                  <w:tcBorders>
                                    <w:top w:val="nil"/>
                                    <w:left w:val="nil"/>
                                    <w:bottom w:val="single" w:sz="4" w:space="0" w:color="auto"/>
                                    <w:right w:val="single" w:sz="4" w:space="0" w:color="auto"/>
                                  </w:tcBorders>
                                  <w:shd w:val="clear" w:color="auto" w:fill="auto"/>
                                  <w:vAlign w:val="center"/>
                                </w:tcPr>
                                <w:p w14:paraId="0268FE18"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10E885FC" w14:textId="73324846" w:rsidR="005A3F68" w:rsidRPr="000C3B86" w:rsidRDefault="002E3977" w:rsidP="00B85DFC">
                                  <w:pPr>
                                    <w:widowControl/>
                                    <w:spacing w:line="200" w:lineRule="exact"/>
                                    <w:jc w:val="right"/>
                                    <w:rPr>
                                      <w:rFonts w:ascii="標楷體" w:hAnsi="標楷體" w:cs="新細明體"/>
                                      <w:kern w:val="0"/>
                                      <w:sz w:val="20"/>
                                      <w:szCs w:val="20"/>
                                    </w:rPr>
                                  </w:pPr>
                                  <w:r>
                                    <w:rPr>
                                      <w:rFonts w:ascii="標楷體" w:hAnsi="標楷體" w:cs="新細明體"/>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4368CEE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14</w:t>
                                  </w:r>
                                </w:p>
                              </w:tc>
                            </w:tr>
                            <w:tr w:rsidR="005A3F68" w:rsidRPr="000C3B86" w14:paraId="43C7043E"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1E008DD3"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164DA2CF"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新竹市</w:t>
                                  </w:r>
                                </w:p>
                              </w:tc>
                              <w:tc>
                                <w:tcPr>
                                  <w:tcW w:w="1060" w:type="dxa"/>
                                  <w:tcBorders>
                                    <w:top w:val="nil"/>
                                    <w:left w:val="nil"/>
                                    <w:bottom w:val="single" w:sz="4" w:space="0" w:color="auto"/>
                                    <w:right w:val="single" w:sz="4" w:space="0" w:color="auto"/>
                                  </w:tcBorders>
                                  <w:shd w:val="clear" w:color="auto" w:fill="auto"/>
                                  <w:vAlign w:val="center"/>
                                </w:tcPr>
                                <w:p w14:paraId="3B6B99C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29F7DC3C"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2</w:t>
                                  </w:r>
                                </w:p>
                              </w:tc>
                              <w:tc>
                                <w:tcPr>
                                  <w:tcW w:w="1134" w:type="dxa"/>
                                  <w:tcBorders>
                                    <w:top w:val="nil"/>
                                    <w:left w:val="nil"/>
                                    <w:bottom w:val="single" w:sz="4" w:space="0" w:color="auto"/>
                                    <w:right w:val="single" w:sz="4" w:space="0" w:color="auto"/>
                                  </w:tcBorders>
                                  <w:shd w:val="clear" w:color="auto" w:fill="auto"/>
                                  <w:noWrap/>
                                  <w:vAlign w:val="center"/>
                                </w:tcPr>
                                <w:p w14:paraId="24C8BB52"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28</w:t>
                                  </w:r>
                                </w:p>
                              </w:tc>
                            </w:tr>
                            <w:tr w:rsidR="005A3F68" w:rsidRPr="000C3B86" w14:paraId="337B8C50" w14:textId="77777777" w:rsidTr="00B85DFC">
                              <w:trPr>
                                <w:trHeight w:val="226"/>
                              </w:trPr>
                              <w:tc>
                                <w:tcPr>
                                  <w:tcW w:w="353" w:type="dxa"/>
                                  <w:vMerge/>
                                  <w:tcBorders>
                                    <w:left w:val="single" w:sz="4" w:space="0" w:color="auto"/>
                                    <w:bottom w:val="single" w:sz="4" w:space="0" w:color="auto"/>
                                    <w:right w:val="single" w:sz="4" w:space="0" w:color="auto"/>
                                  </w:tcBorders>
                                  <w:shd w:val="clear" w:color="auto" w:fill="auto"/>
                                  <w:vAlign w:val="center"/>
                                </w:tcPr>
                                <w:p w14:paraId="44FA94FE"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5C329F46"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嘉義市</w:t>
                                  </w:r>
                                </w:p>
                              </w:tc>
                              <w:tc>
                                <w:tcPr>
                                  <w:tcW w:w="1060" w:type="dxa"/>
                                  <w:tcBorders>
                                    <w:top w:val="nil"/>
                                    <w:left w:val="nil"/>
                                    <w:bottom w:val="single" w:sz="4" w:space="0" w:color="auto"/>
                                    <w:right w:val="single" w:sz="4" w:space="0" w:color="auto"/>
                                  </w:tcBorders>
                                  <w:shd w:val="clear" w:color="auto" w:fill="auto"/>
                                  <w:vAlign w:val="center"/>
                                </w:tcPr>
                                <w:p w14:paraId="1D1539D1"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3</w:t>
                                  </w:r>
                                </w:p>
                              </w:tc>
                              <w:tc>
                                <w:tcPr>
                                  <w:tcW w:w="1060" w:type="dxa"/>
                                  <w:tcBorders>
                                    <w:top w:val="nil"/>
                                    <w:left w:val="nil"/>
                                    <w:bottom w:val="single" w:sz="4" w:space="0" w:color="auto"/>
                                    <w:right w:val="single" w:sz="4" w:space="0" w:color="auto"/>
                                  </w:tcBorders>
                                  <w:shd w:val="clear" w:color="auto" w:fill="auto"/>
                                  <w:vAlign w:val="center"/>
                                </w:tcPr>
                                <w:p w14:paraId="5257C44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6</w:t>
                                  </w:r>
                                </w:p>
                              </w:tc>
                              <w:tc>
                                <w:tcPr>
                                  <w:tcW w:w="1134" w:type="dxa"/>
                                  <w:tcBorders>
                                    <w:top w:val="nil"/>
                                    <w:left w:val="nil"/>
                                    <w:bottom w:val="single" w:sz="4" w:space="0" w:color="auto"/>
                                    <w:right w:val="single" w:sz="4" w:space="0" w:color="auto"/>
                                  </w:tcBorders>
                                  <w:shd w:val="clear" w:color="auto" w:fill="auto"/>
                                  <w:noWrap/>
                                  <w:vAlign w:val="center"/>
                                </w:tcPr>
                                <w:p w14:paraId="0C124206"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23</w:t>
                                  </w:r>
                                </w:p>
                              </w:tc>
                            </w:tr>
                            <w:tr w:rsidR="005A3F68" w:rsidRPr="000C3B86" w14:paraId="13336485" w14:textId="77777777" w:rsidTr="00B85DFC">
                              <w:trPr>
                                <w:trHeight w:val="226"/>
                              </w:trPr>
                              <w:tc>
                                <w:tcPr>
                                  <w:tcW w:w="353" w:type="dxa"/>
                                  <w:vMerge w:val="restart"/>
                                  <w:tcBorders>
                                    <w:top w:val="nil"/>
                                    <w:left w:val="single" w:sz="4" w:space="0" w:color="auto"/>
                                    <w:right w:val="single" w:sz="4" w:space="0" w:color="auto"/>
                                  </w:tcBorders>
                                  <w:shd w:val="clear" w:color="auto" w:fill="auto"/>
                                  <w:vAlign w:val="center"/>
                                </w:tcPr>
                                <w:p w14:paraId="25C2B261" w14:textId="77777777" w:rsidR="005A3F68" w:rsidRPr="000C3B86" w:rsidRDefault="005A3F68" w:rsidP="00B85DFC">
                                  <w:pPr>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未建置行動車牌辨識系統</w:t>
                                  </w:r>
                                </w:p>
                              </w:tc>
                              <w:tc>
                                <w:tcPr>
                                  <w:tcW w:w="1405" w:type="dxa"/>
                                  <w:tcBorders>
                                    <w:top w:val="nil"/>
                                    <w:left w:val="single" w:sz="4" w:space="0" w:color="auto"/>
                                    <w:bottom w:val="single" w:sz="4" w:space="0" w:color="auto"/>
                                    <w:right w:val="single" w:sz="4" w:space="0" w:color="auto"/>
                                  </w:tcBorders>
                                  <w:shd w:val="clear" w:color="auto" w:fill="auto"/>
                                  <w:vAlign w:val="center"/>
                                </w:tcPr>
                                <w:p w14:paraId="3941FA7F" w14:textId="77777777" w:rsidR="005A3F68" w:rsidRPr="000C3B86" w:rsidRDefault="005A3F68" w:rsidP="00B85DFC">
                                  <w:pPr>
                                    <w:widowControl/>
                                    <w:spacing w:line="210" w:lineRule="exact"/>
                                    <w:jc w:val="center"/>
                                    <w:rPr>
                                      <w:rFonts w:ascii="標楷體" w:hAnsi="標楷體" w:cs="新細明體"/>
                                      <w:b/>
                                      <w:bCs/>
                                      <w:kern w:val="0"/>
                                      <w:sz w:val="20"/>
                                      <w:szCs w:val="20"/>
                                    </w:rPr>
                                  </w:pPr>
                                  <w:r w:rsidRPr="000C3B86">
                                    <w:rPr>
                                      <w:rFonts w:ascii="標楷體" w:hAnsi="標楷體" w:cs="新細明體" w:hint="eastAsia"/>
                                      <w:b/>
                                      <w:bCs/>
                                      <w:kern w:val="0"/>
                                      <w:sz w:val="20"/>
                                      <w:szCs w:val="20"/>
                                    </w:rPr>
                                    <w:t>小計</w:t>
                                  </w:r>
                                </w:p>
                              </w:tc>
                              <w:tc>
                                <w:tcPr>
                                  <w:tcW w:w="1060" w:type="dxa"/>
                                  <w:tcBorders>
                                    <w:top w:val="nil"/>
                                    <w:left w:val="nil"/>
                                    <w:bottom w:val="single" w:sz="4" w:space="0" w:color="auto"/>
                                    <w:right w:val="single" w:sz="4" w:space="0" w:color="auto"/>
                                  </w:tcBorders>
                                  <w:shd w:val="clear" w:color="auto" w:fill="auto"/>
                                  <w:vAlign w:val="center"/>
                                </w:tcPr>
                                <w:p w14:paraId="3333AA03" w14:textId="77777777" w:rsidR="005A3F68" w:rsidRPr="00F9241B" w:rsidRDefault="005A3F68" w:rsidP="00B85DFC">
                                  <w:pPr>
                                    <w:widowControl/>
                                    <w:spacing w:line="210" w:lineRule="exact"/>
                                    <w:jc w:val="right"/>
                                    <w:rPr>
                                      <w:rFonts w:ascii="標楷體" w:hAnsi="標楷體" w:cs="新細明體"/>
                                      <w:b/>
                                      <w:kern w:val="0"/>
                                      <w:sz w:val="20"/>
                                      <w:szCs w:val="20"/>
                                    </w:rPr>
                                  </w:pPr>
                                  <w:r w:rsidRPr="00F9241B">
                                    <w:rPr>
                                      <w:rFonts w:ascii="標楷體" w:hAnsi="標楷體" w:cs="新細明體" w:hint="eastAsia"/>
                                      <w:b/>
                                      <w:kern w:val="0"/>
                                      <w:sz w:val="20"/>
                                      <w:szCs w:val="20"/>
                                    </w:rPr>
                                    <w:t>3</w:t>
                                  </w:r>
                                  <w:r w:rsidRPr="00F9241B">
                                    <w:rPr>
                                      <w:rFonts w:ascii="標楷體" w:hAnsi="標楷體" w:cs="新細明體"/>
                                      <w:b/>
                                      <w:kern w:val="0"/>
                                      <w:sz w:val="20"/>
                                      <w:szCs w:val="20"/>
                                    </w:rPr>
                                    <w:t>6</w:t>
                                  </w:r>
                                </w:p>
                              </w:tc>
                              <w:tc>
                                <w:tcPr>
                                  <w:tcW w:w="1060" w:type="dxa"/>
                                  <w:tcBorders>
                                    <w:top w:val="nil"/>
                                    <w:left w:val="nil"/>
                                    <w:bottom w:val="single" w:sz="4" w:space="0" w:color="auto"/>
                                    <w:right w:val="single" w:sz="4" w:space="0" w:color="auto"/>
                                  </w:tcBorders>
                                  <w:shd w:val="clear" w:color="auto" w:fill="auto"/>
                                  <w:vAlign w:val="center"/>
                                </w:tcPr>
                                <w:p w14:paraId="600E00B1" w14:textId="77777777" w:rsidR="005A3F68" w:rsidRPr="00F9241B" w:rsidRDefault="005A3F68" w:rsidP="00B85DFC">
                                  <w:pPr>
                                    <w:widowControl/>
                                    <w:spacing w:line="210" w:lineRule="exact"/>
                                    <w:jc w:val="right"/>
                                    <w:rPr>
                                      <w:rFonts w:ascii="標楷體" w:hAnsi="標楷體" w:cs="新細明體"/>
                                      <w:b/>
                                      <w:kern w:val="0"/>
                                      <w:sz w:val="20"/>
                                      <w:szCs w:val="20"/>
                                    </w:rPr>
                                  </w:pPr>
                                  <w:r w:rsidRPr="00F9241B">
                                    <w:rPr>
                                      <w:rFonts w:ascii="標楷體" w:hAnsi="標楷體" w:cs="新細明體" w:hint="eastAsia"/>
                                      <w:b/>
                                      <w:kern w:val="0"/>
                                      <w:sz w:val="20"/>
                                      <w:szCs w:val="20"/>
                                    </w:rPr>
                                    <w:t>3</w:t>
                                  </w:r>
                                  <w:r w:rsidRPr="00F9241B">
                                    <w:rPr>
                                      <w:rFonts w:ascii="標楷體" w:hAnsi="標楷體" w:cs="新細明體"/>
                                      <w:b/>
                                      <w:kern w:val="0"/>
                                      <w:sz w:val="20"/>
                                      <w:szCs w:val="20"/>
                                    </w:rPr>
                                    <w:t>6</w:t>
                                  </w:r>
                                </w:p>
                              </w:tc>
                              <w:tc>
                                <w:tcPr>
                                  <w:tcW w:w="1134" w:type="dxa"/>
                                  <w:tcBorders>
                                    <w:top w:val="nil"/>
                                    <w:left w:val="nil"/>
                                    <w:bottom w:val="single" w:sz="4" w:space="0" w:color="auto"/>
                                    <w:right w:val="single" w:sz="4" w:space="0" w:color="auto"/>
                                  </w:tcBorders>
                                  <w:shd w:val="clear" w:color="auto" w:fill="auto"/>
                                  <w:noWrap/>
                                  <w:vAlign w:val="center"/>
                                </w:tcPr>
                                <w:p w14:paraId="143D6AB5" w14:textId="77777777" w:rsidR="005A3F68" w:rsidRPr="00F9241B" w:rsidRDefault="005A3F68" w:rsidP="00B85DFC">
                                  <w:pPr>
                                    <w:widowControl/>
                                    <w:spacing w:line="210" w:lineRule="exact"/>
                                    <w:jc w:val="right"/>
                                    <w:rPr>
                                      <w:rFonts w:ascii="標楷體" w:hAnsi="標楷體" w:cs="新細明體"/>
                                      <w:b/>
                                      <w:kern w:val="0"/>
                                      <w:sz w:val="20"/>
                                      <w:szCs w:val="20"/>
                                    </w:rPr>
                                  </w:pPr>
                                  <w:r w:rsidRPr="00F9241B">
                                    <w:rPr>
                                      <w:rFonts w:ascii="標楷體" w:hAnsi="標楷體" w:cs="新細明體" w:hint="eastAsia"/>
                                      <w:b/>
                                      <w:kern w:val="0"/>
                                      <w:sz w:val="20"/>
                                      <w:szCs w:val="20"/>
                                    </w:rPr>
                                    <w:t>1</w:t>
                                  </w:r>
                                  <w:r w:rsidRPr="00F9241B">
                                    <w:rPr>
                                      <w:rFonts w:ascii="標楷體" w:hAnsi="標楷體" w:cs="新細明體"/>
                                      <w:b/>
                                      <w:kern w:val="0"/>
                                      <w:sz w:val="20"/>
                                      <w:szCs w:val="20"/>
                                    </w:rPr>
                                    <w:t>89</w:t>
                                  </w:r>
                                </w:p>
                              </w:tc>
                            </w:tr>
                            <w:tr w:rsidR="005A3F68" w:rsidRPr="000C3B86" w14:paraId="21494A64"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35A3EFB9"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6D3068E4"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宜蘭縣</w:t>
                                  </w:r>
                                </w:p>
                              </w:tc>
                              <w:tc>
                                <w:tcPr>
                                  <w:tcW w:w="1060" w:type="dxa"/>
                                  <w:tcBorders>
                                    <w:top w:val="nil"/>
                                    <w:left w:val="nil"/>
                                    <w:bottom w:val="single" w:sz="4" w:space="0" w:color="auto"/>
                                    <w:right w:val="single" w:sz="4" w:space="0" w:color="auto"/>
                                  </w:tcBorders>
                                  <w:shd w:val="clear" w:color="auto" w:fill="auto"/>
                                  <w:vAlign w:val="center"/>
                                </w:tcPr>
                                <w:p w14:paraId="7534E71D"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2</w:t>
                                  </w:r>
                                </w:p>
                              </w:tc>
                              <w:tc>
                                <w:tcPr>
                                  <w:tcW w:w="1060" w:type="dxa"/>
                                  <w:tcBorders>
                                    <w:top w:val="nil"/>
                                    <w:left w:val="nil"/>
                                    <w:bottom w:val="single" w:sz="4" w:space="0" w:color="auto"/>
                                    <w:right w:val="single" w:sz="4" w:space="0" w:color="auto"/>
                                  </w:tcBorders>
                                  <w:shd w:val="clear" w:color="auto" w:fill="auto"/>
                                  <w:vAlign w:val="center"/>
                                </w:tcPr>
                                <w:p w14:paraId="09934025"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2</w:t>
                                  </w:r>
                                </w:p>
                              </w:tc>
                              <w:tc>
                                <w:tcPr>
                                  <w:tcW w:w="1134" w:type="dxa"/>
                                  <w:tcBorders>
                                    <w:top w:val="nil"/>
                                    <w:left w:val="nil"/>
                                    <w:bottom w:val="single" w:sz="4" w:space="0" w:color="auto"/>
                                    <w:right w:val="single" w:sz="4" w:space="0" w:color="auto"/>
                                  </w:tcBorders>
                                  <w:shd w:val="clear" w:color="auto" w:fill="auto"/>
                                  <w:noWrap/>
                                  <w:vAlign w:val="center"/>
                                </w:tcPr>
                                <w:p w14:paraId="7110819D"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r w:rsidRPr="000C3B86">
                                    <w:rPr>
                                      <w:rFonts w:ascii="標楷體" w:hAnsi="標楷體" w:cs="新細明體"/>
                                      <w:kern w:val="0"/>
                                      <w:sz w:val="20"/>
                                      <w:szCs w:val="20"/>
                                    </w:rPr>
                                    <w:t>4</w:t>
                                  </w:r>
                                </w:p>
                              </w:tc>
                            </w:tr>
                            <w:tr w:rsidR="005A3F68" w:rsidRPr="000C3B86" w14:paraId="6EF5F2BA"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13B7969A"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0519553C"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新竹縣</w:t>
                                  </w:r>
                                </w:p>
                              </w:tc>
                              <w:tc>
                                <w:tcPr>
                                  <w:tcW w:w="1060" w:type="dxa"/>
                                  <w:tcBorders>
                                    <w:top w:val="nil"/>
                                    <w:left w:val="nil"/>
                                    <w:bottom w:val="single" w:sz="4" w:space="0" w:color="auto"/>
                                    <w:right w:val="single" w:sz="4" w:space="0" w:color="auto"/>
                                  </w:tcBorders>
                                  <w:shd w:val="clear" w:color="auto" w:fill="auto"/>
                                  <w:vAlign w:val="center"/>
                                </w:tcPr>
                                <w:p w14:paraId="37E7969F"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4A8A119A"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3</w:t>
                                  </w:r>
                                </w:p>
                              </w:tc>
                              <w:tc>
                                <w:tcPr>
                                  <w:tcW w:w="1134" w:type="dxa"/>
                                  <w:tcBorders>
                                    <w:top w:val="nil"/>
                                    <w:left w:val="nil"/>
                                    <w:bottom w:val="single" w:sz="4" w:space="0" w:color="auto"/>
                                    <w:right w:val="single" w:sz="4" w:space="0" w:color="auto"/>
                                  </w:tcBorders>
                                  <w:shd w:val="clear" w:color="auto" w:fill="auto"/>
                                  <w:noWrap/>
                                  <w:vAlign w:val="center"/>
                                </w:tcPr>
                                <w:p w14:paraId="2DD2117F"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28</w:t>
                                  </w:r>
                                </w:p>
                              </w:tc>
                            </w:tr>
                            <w:tr w:rsidR="005A3F68" w:rsidRPr="000C3B86" w14:paraId="3645CC01"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6C6DAF3F"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46E8F075"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苗栗縣</w:t>
                                  </w:r>
                                </w:p>
                              </w:tc>
                              <w:tc>
                                <w:tcPr>
                                  <w:tcW w:w="1060" w:type="dxa"/>
                                  <w:tcBorders>
                                    <w:top w:val="nil"/>
                                    <w:left w:val="nil"/>
                                    <w:bottom w:val="single" w:sz="4" w:space="0" w:color="auto"/>
                                    <w:right w:val="single" w:sz="4" w:space="0" w:color="auto"/>
                                  </w:tcBorders>
                                  <w:shd w:val="clear" w:color="auto" w:fill="auto"/>
                                  <w:vAlign w:val="center"/>
                                </w:tcPr>
                                <w:p w14:paraId="715D99FC"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2</w:t>
                                  </w:r>
                                </w:p>
                              </w:tc>
                              <w:tc>
                                <w:tcPr>
                                  <w:tcW w:w="1060" w:type="dxa"/>
                                  <w:tcBorders>
                                    <w:top w:val="nil"/>
                                    <w:left w:val="nil"/>
                                    <w:bottom w:val="single" w:sz="4" w:space="0" w:color="auto"/>
                                    <w:right w:val="single" w:sz="4" w:space="0" w:color="auto"/>
                                  </w:tcBorders>
                                  <w:shd w:val="clear" w:color="auto" w:fill="auto"/>
                                  <w:vAlign w:val="center"/>
                                </w:tcPr>
                                <w:p w14:paraId="2EE93E73"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2</w:t>
                                  </w:r>
                                </w:p>
                              </w:tc>
                              <w:tc>
                                <w:tcPr>
                                  <w:tcW w:w="1134" w:type="dxa"/>
                                  <w:tcBorders>
                                    <w:top w:val="nil"/>
                                    <w:left w:val="nil"/>
                                    <w:bottom w:val="single" w:sz="4" w:space="0" w:color="auto"/>
                                    <w:right w:val="single" w:sz="4" w:space="0" w:color="auto"/>
                                  </w:tcBorders>
                                  <w:shd w:val="clear" w:color="auto" w:fill="auto"/>
                                  <w:noWrap/>
                                  <w:vAlign w:val="center"/>
                                </w:tcPr>
                                <w:p w14:paraId="450D9CD1"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13</w:t>
                                  </w:r>
                                </w:p>
                              </w:tc>
                            </w:tr>
                            <w:tr w:rsidR="005A3F68" w:rsidRPr="000C3B86" w14:paraId="051441E2"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2EB0002E"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3103B8EE"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彰化縣</w:t>
                                  </w:r>
                                </w:p>
                              </w:tc>
                              <w:tc>
                                <w:tcPr>
                                  <w:tcW w:w="1060" w:type="dxa"/>
                                  <w:tcBorders>
                                    <w:top w:val="nil"/>
                                    <w:left w:val="nil"/>
                                    <w:bottom w:val="single" w:sz="4" w:space="0" w:color="auto"/>
                                    <w:right w:val="single" w:sz="4" w:space="0" w:color="auto"/>
                                  </w:tcBorders>
                                  <w:shd w:val="clear" w:color="auto" w:fill="auto"/>
                                  <w:vAlign w:val="center"/>
                                </w:tcPr>
                                <w:p w14:paraId="76DA6297"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6</w:t>
                                  </w:r>
                                </w:p>
                              </w:tc>
                              <w:tc>
                                <w:tcPr>
                                  <w:tcW w:w="1060" w:type="dxa"/>
                                  <w:tcBorders>
                                    <w:top w:val="nil"/>
                                    <w:left w:val="nil"/>
                                    <w:bottom w:val="single" w:sz="4" w:space="0" w:color="auto"/>
                                    <w:right w:val="single" w:sz="4" w:space="0" w:color="auto"/>
                                  </w:tcBorders>
                                  <w:shd w:val="clear" w:color="auto" w:fill="auto"/>
                                  <w:vAlign w:val="center"/>
                                </w:tcPr>
                                <w:p w14:paraId="33053CC8"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6</w:t>
                                  </w:r>
                                </w:p>
                              </w:tc>
                              <w:tc>
                                <w:tcPr>
                                  <w:tcW w:w="1134" w:type="dxa"/>
                                  <w:tcBorders>
                                    <w:top w:val="nil"/>
                                    <w:left w:val="nil"/>
                                    <w:bottom w:val="single" w:sz="4" w:space="0" w:color="auto"/>
                                    <w:right w:val="single" w:sz="4" w:space="0" w:color="auto"/>
                                  </w:tcBorders>
                                  <w:shd w:val="clear" w:color="auto" w:fill="auto"/>
                                  <w:noWrap/>
                                  <w:vAlign w:val="center"/>
                                </w:tcPr>
                                <w:p w14:paraId="6AF99D4B"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17</w:t>
                                  </w:r>
                                </w:p>
                              </w:tc>
                            </w:tr>
                            <w:tr w:rsidR="005A3F68" w:rsidRPr="000C3B86" w14:paraId="253DB646"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7530237C"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52CE4894"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南投縣</w:t>
                                  </w:r>
                                </w:p>
                              </w:tc>
                              <w:tc>
                                <w:tcPr>
                                  <w:tcW w:w="1060" w:type="dxa"/>
                                  <w:tcBorders>
                                    <w:top w:val="nil"/>
                                    <w:left w:val="nil"/>
                                    <w:bottom w:val="single" w:sz="4" w:space="0" w:color="auto"/>
                                    <w:right w:val="single" w:sz="4" w:space="0" w:color="auto"/>
                                  </w:tcBorders>
                                  <w:shd w:val="clear" w:color="auto" w:fill="auto"/>
                                  <w:vAlign w:val="center"/>
                                </w:tcPr>
                                <w:p w14:paraId="4EC32B68"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5</w:t>
                                  </w:r>
                                </w:p>
                              </w:tc>
                              <w:tc>
                                <w:tcPr>
                                  <w:tcW w:w="1060" w:type="dxa"/>
                                  <w:tcBorders>
                                    <w:top w:val="nil"/>
                                    <w:left w:val="nil"/>
                                    <w:bottom w:val="single" w:sz="4" w:space="0" w:color="auto"/>
                                    <w:right w:val="single" w:sz="4" w:space="0" w:color="auto"/>
                                  </w:tcBorders>
                                  <w:shd w:val="clear" w:color="auto" w:fill="auto"/>
                                  <w:vAlign w:val="center"/>
                                </w:tcPr>
                                <w:p w14:paraId="30652639"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13</w:t>
                                  </w:r>
                                </w:p>
                              </w:tc>
                              <w:tc>
                                <w:tcPr>
                                  <w:tcW w:w="1134" w:type="dxa"/>
                                  <w:tcBorders>
                                    <w:top w:val="nil"/>
                                    <w:left w:val="nil"/>
                                    <w:bottom w:val="single" w:sz="4" w:space="0" w:color="auto"/>
                                    <w:right w:val="single" w:sz="4" w:space="0" w:color="auto"/>
                                  </w:tcBorders>
                                  <w:shd w:val="clear" w:color="auto" w:fill="auto"/>
                                  <w:noWrap/>
                                  <w:vAlign w:val="center"/>
                                </w:tcPr>
                                <w:p w14:paraId="337832B2"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34</w:t>
                                  </w:r>
                                </w:p>
                              </w:tc>
                            </w:tr>
                            <w:tr w:rsidR="005A3F68" w:rsidRPr="000C3B86" w14:paraId="60CB4AA0"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4B866C94"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7F0038BD"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雲林縣</w:t>
                                  </w:r>
                                </w:p>
                              </w:tc>
                              <w:tc>
                                <w:tcPr>
                                  <w:tcW w:w="1060" w:type="dxa"/>
                                  <w:tcBorders>
                                    <w:top w:val="nil"/>
                                    <w:left w:val="nil"/>
                                    <w:bottom w:val="single" w:sz="4" w:space="0" w:color="auto"/>
                                    <w:right w:val="single" w:sz="4" w:space="0" w:color="auto"/>
                                  </w:tcBorders>
                                  <w:shd w:val="clear" w:color="auto" w:fill="auto"/>
                                  <w:vAlign w:val="center"/>
                                </w:tcPr>
                                <w:p w14:paraId="468D95BC"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9</w:t>
                                  </w:r>
                                </w:p>
                              </w:tc>
                              <w:tc>
                                <w:tcPr>
                                  <w:tcW w:w="1060" w:type="dxa"/>
                                  <w:tcBorders>
                                    <w:top w:val="nil"/>
                                    <w:left w:val="nil"/>
                                    <w:bottom w:val="single" w:sz="4" w:space="0" w:color="auto"/>
                                    <w:right w:val="single" w:sz="4" w:space="0" w:color="auto"/>
                                  </w:tcBorders>
                                  <w:shd w:val="clear" w:color="auto" w:fill="auto"/>
                                  <w:vAlign w:val="center"/>
                                </w:tcPr>
                                <w:p w14:paraId="40B61681"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134" w:type="dxa"/>
                                  <w:tcBorders>
                                    <w:top w:val="nil"/>
                                    <w:left w:val="nil"/>
                                    <w:bottom w:val="single" w:sz="4" w:space="0" w:color="auto"/>
                                    <w:right w:val="single" w:sz="4" w:space="0" w:color="auto"/>
                                  </w:tcBorders>
                                  <w:shd w:val="clear" w:color="auto" w:fill="auto"/>
                                  <w:noWrap/>
                                  <w:vAlign w:val="center"/>
                                </w:tcPr>
                                <w:p w14:paraId="248A1819"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32</w:t>
                                  </w:r>
                                </w:p>
                              </w:tc>
                            </w:tr>
                            <w:tr w:rsidR="005A3F68" w:rsidRPr="000C3B86" w14:paraId="0C86F299"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71FACA44"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3D2E935B"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嘉義縣</w:t>
                                  </w:r>
                                </w:p>
                              </w:tc>
                              <w:tc>
                                <w:tcPr>
                                  <w:tcW w:w="1060" w:type="dxa"/>
                                  <w:tcBorders>
                                    <w:top w:val="nil"/>
                                    <w:left w:val="nil"/>
                                    <w:bottom w:val="single" w:sz="4" w:space="0" w:color="auto"/>
                                    <w:right w:val="single" w:sz="4" w:space="0" w:color="auto"/>
                                  </w:tcBorders>
                                  <w:shd w:val="clear" w:color="auto" w:fill="auto"/>
                                  <w:vAlign w:val="center"/>
                                </w:tcPr>
                                <w:p w14:paraId="3ED7DF41"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7</w:t>
                                  </w:r>
                                </w:p>
                              </w:tc>
                              <w:tc>
                                <w:tcPr>
                                  <w:tcW w:w="1060" w:type="dxa"/>
                                  <w:tcBorders>
                                    <w:top w:val="nil"/>
                                    <w:left w:val="nil"/>
                                    <w:bottom w:val="single" w:sz="4" w:space="0" w:color="auto"/>
                                    <w:right w:val="single" w:sz="4" w:space="0" w:color="auto"/>
                                  </w:tcBorders>
                                  <w:shd w:val="clear" w:color="auto" w:fill="auto"/>
                                  <w:vAlign w:val="center"/>
                                </w:tcPr>
                                <w:p w14:paraId="7A9C883E"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4</w:t>
                                  </w:r>
                                </w:p>
                              </w:tc>
                              <w:tc>
                                <w:tcPr>
                                  <w:tcW w:w="1134" w:type="dxa"/>
                                  <w:tcBorders>
                                    <w:top w:val="nil"/>
                                    <w:left w:val="nil"/>
                                    <w:bottom w:val="single" w:sz="4" w:space="0" w:color="auto"/>
                                    <w:right w:val="single" w:sz="4" w:space="0" w:color="auto"/>
                                  </w:tcBorders>
                                  <w:shd w:val="clear" w:color="auto" w:fill="auto"/>
                                  <w:noWrap/>
                                  <w:vAlign w:val="center"/>
                                </w:tcPr>
                                <w:p w14:paraId="6223A53D"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15</w:t>
                                  </w:r>
                                </w:p>
                              </w:tc>
                            </w:tr>
                            <w:tr w:rsidR="005A3F68" w:rsidRPr="000C3B86" w14:paraId="461466A9"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30159E77"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486D0EA0"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屏東縣</w:t>
                                  </w:r>
                                </w:p>
                              </w:tc>
                              <w:tc>
                                <w:tcPr>
                                  <w:tcW w:w="1060" w:type="dxa"/>
                                  <w:tcBorders>
                                    <w:top w:val="nil"/>
                                    <w:left w:val="nil"/>
                                    <w:bottom w:val="single" w:sz="4" w:space="0" w:color="auto"/>
                                    <w:right w:val="single" w:sz="4" w:space="0" w:color="auto"/>
                                  </w:tcBorders>
                                  <w:shd w:val="clear" w:color="auto" w:fill="auto"/>
                                  <w:vAlign w:val="center"/>
                                </w:tcPr>
                                <w:p w14:paraId="1AD6F056"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42CECF69"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5</w:t>
                                  </w:r>
                                </w:p>
                              </w:tc>
                              <w:tc>
                                <w:tcPr>
                                  <w:tcW w:w="1134" w:type="dxa"/>
                                  <w:tcBorders>
                                    <w:top w:val="nil"/>
                                    <w:left w:val="nil"/>
                                    <w:bottom w:val="single" w:sz="4" w:space="0" w:color="auto"/>
                                    <w:right w:val="single" w:sz="4" w:space="0" w:color="auto"/>
                                  </w:tcBorders>
                                  <w:shd w:val="clear" w:color="auto" w:fill="auto"/>
                                  <w:noWrap/>
                                  <w:vAlign w:val="center"/>
                                </w:tcPr>
                                <w:p w14:paraId="12F7C384"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19</w:t>
                                  </w:r>
                                </w:p>
                              </w:tc>
                            </w:tr>
                            <w:tr w:rsidR="002E3977" w:rsidRPr="000C3B86" w14:paraId="51D11EB1" w14:textId="77777777" w:rsidTr="00104FC3">
                              <w:trPr>
                                <w:trHeight w:val="226"/>
                              </w:trPr>
                              <w:tc>
                                <w:tcPr>
                                  <w:tcW w:w="353" w:type="dxa"/>
                                  <w:vMerge/>
                                  <w:tcBorders>
                                    <w:left w:val="single" w:sz="4" w:space="0" w:color="auto"/>
                                    <w:right w:val="single" w:sz="4" w:space="0" w:color="auto"/>
                                  </w:tcBorders>
                                  <w:shd w:val="clear" w:color="000000" w:fill="FFFFFF"/>
                                  <w:vAlign w:val="center"/>
                                </w:tcPr>
                                <w:p w14:paraId="17B334B8" w14:textId="77777777" w:rsidR="002E3977" w:rsidRPr="000C3B86" w:rsidRDefault="002E3977" w:rsidP="002E3977">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000000" w:fill="FFFFFF"/>
                                  <w:vAlign w:val="center"/>
                                </w:tcPr>
                                <w:p w14:paraId="50FA29B8" w14:textId="77777777" w:rsidR="002E3977" w:rsidRPr="000C3B86" w:rsidRDefault="002E3977" w:rsidP="002E3977">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花蓮縣</w:t>
                                  </w:r>
                                </w:p>
                              </w:tc>
                              <w:tc>
                                <w:tcPr>
                                  <w:tcW w:w="1060" w:type="dxa"/>
                                  <w:tcBorders>
                                    <w:top w:val="nil"/>
                                    <w:left w:val="nil"/>
                                    <w:bottom w:val="single" w:sz="4" w:space="0" w:color="auto"/>
                                    <w:right w:val="single" w:sz="4" w:space="0" w:color="auto"/>
                                  </w:tcBorders>
                                  <w:shd w:val="clear" w:color="auto" w:fill="auto"/>
                                  <w:vAlign w:val="center"/>
                                </w:tcPr>
                                <w:p w14:paraId="281F5E7F" w14:textId="77777777" w:rsidR="002E3977" w:rsidRPr="000C3B86" w:rsidRDefault="002E3977" w:rsidP="002E3977">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3</w:t>
                                  </w:r>
                                </w:p>
                              </w:tc>
                              <w:tc>
                                <w:tcPr>
                                  <w:tcW w:w="1060" w:type="dxa"/>
                                  <w:tcBorders>
                                    <w:top w:val="nil"/>
                                    <w:left w:val="nil"/>
                                    <w:bottom w:val="single" w:sz="4" w:space="0" w:color="auto"/>
                                    <w:right w:val="single" w:sz="4" w:space="0" w:color="auto"/>
                                  </w:tcBorders>
                                  <w:shd w:val="clear" w:color="auto" w:fill="auto"/>
                                </w:tcPr>
                                <w:p w14:paraId="56790221" w14:textId="6372C474" w:rsidR="002E3977" w:rsidRPr="000C3B86" w:rsidRDefault="002E3977" w:rsidP="002E3977">
                                  <w:pPr>
                                    <w:widowControl/>
                                    <w:spacing w:line="210" w:lineRule="exact"/>
                                    <w:jc w:val="right"/>
                                    <w:rPr>
                                      <w:rFonts w:ascii="標楷體" w:hAnsi="標楷體" w:cs="新細明體"/>
                                      <w:kern w:val="0"/>
                                      <w:sz w:val="20"/>
                                      <w:szCs w:val="20"/>
                                    </w:rPr>
                                  </w:pPr>
                                  <w:r w:rsidRPr="00253F17">
                                    <w:rPr>
                                      <w:rFonts w:ascii="標楷體" w:hAnsi="標楷體" w:cs="新細明體"/>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7B539D94" w14:textId="77777777" w:rsidR="002E3977" w:rsidRPr="000C3B86" w:rsidRDefault="002E3977" w:rsidP="002E3977">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10</w:t>
                                  </w:r>
                                </w:p>
                              </w:tc>
                            </w:tr>
                            <w:tr w:rsidR="002E3977" w:rsidRPr="000C3B86" w14:paraId="56E5F753" w14:textId="77777777" w:rsidTr="00104FC3">
                              <w:trPr>
                                <w:trHeight w:val="226"/>
                              </w:trPr>
                              <w:tc>
                                <w:tcPr>
                                  <w:tcW w:w="353" w:type="dxa"/>
                                  <w:vMerge/>
                                  <w:tcBorders>
                                    <w:left w:val="single" w:sz="4" w:space="0" w:color="auto"/>
                                    <w:right w:val="single" w:sz="4" w:space="0" w:color="auto"/>
                                  </w:tcBorders>
                                  <w:shd w:val="clear" w:color="000000" w:fill="FFFFFF"/>
                                  <w:vAlign w:val="center"/>
                                </w:tcPr>
                                <w:p w14:paraId="5E9343BE" w14:textId="77777777" w:rsidR="002E3977" w:rsidRPr="000C3B86" w:rsidRDefault="002E3977" w:rsidP="002E3977">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000000" w:fill="FFFFFF"/>
                                  <w:vAlign w:val="center"/>
                                </w:tcPr>
                                <w:p w14:paraId="529AA8E3" w14:textId="77777777" w:rsidR="002E3977" w:rsidRPr="000C3B86" w:rsidRDefault="002E3977" w:rsidP="002E3977">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臺東縣</w:t>
                                  </w:r>
                                </w:p>
                              </w:tc>
                              <w:tc>
                                <w:tcPr>
                                  <w:tcW w:w="1060" w:type="dxa"/>
                                  <w:tcBorders>
                                    <w:top w:val="nil"/>
                                    <w:left w:val="nil"/>
                                    <w:bottom w:val="single" w:sz="4" w:space="0" w:color="auto"/>
                                    <w:right w:val="single" w:sz="4" w:space="0" w:color="auto"/>
                                  </w:tcBorders>
                                  <w:shd w:val="clear" w:color="auto" w:fill="auto"/>
                                </w:tcPr>
                                <w:p w14:paraId="124DF6A4" w14:textId="12982F0D" w:rsidR="002E3977" w:rsidRPr="000C3B86" w:rsidRDefault="002E3977" w:rsidP="002E3977">
                                  <w:pPr>
                                    <w:widowControl/>
                                    <w:spacing w:line="210" w:lineRule="exact"/>
                                    <w:jc w:val="right"/>
                                    <w:rPr>
                                      <w:rFonts w:ascii="標楷體" w:hAnsi="標楷體" w:cs="新細明體"/>
                                      <w:kern w:val="0"/>
                                      <w:sz w:val="20"/>
                                      <w:szCs w:val="20"/>
                                    </w:rPr>
                                  </w:pPr>
                                  <w:r w:rsidRPr="00E4397A">
                                    <w:rPr>
                                      <w:rFonts w:ascii="標楷體" w:hAnsi="標楷體" w:cs="新細明體"/>
                                      <w:kern w:val="0"/>
                                      <w:sz w:val="20"/>
                                      <w:szCs w:val="20"/>
                                    </w:rPr>
                                    <w:t>－</w:t>
                                  </w:r>
                                </w:p>
                              </w:tc>
                              <w:tc>
                                <w:tcPr>
                                  <w:tcW w:w="1060" w:type="dxa"/>
                                  <w:tcBorders>
                                    <w:top w:val="nil"/>
                                    <w:left w:val="nil"/>
                                    <w:bottom w:val="single" w:sz="4" w:space="0" w:color="auto"/>
                                    <w:right w:val="single" w:sz="4" w:space="0" w:color="auto"/>
                                  </w:tcBorders>
                                  <w:shd w:val="clear" w:color="auto" w:fill="auto"/>
                                </w:tcPr>
                                <w:p w14:paraId="53FBB3D0" w14:textId="025A4CD6" w:rsidR="002E3977" w:rsidRPr="000C3B86" w:rsidRDefault="002E3977" w:rsidP="002E3977">
                                  <w:pPr>
                                    <w:widowControl/>
                                    <w:spacing w:line="210" w:lineRule="exact"/>
                                    <w:jc w:val="right"/>
                                    <w:rPr>
                                      <w:rFonts w:ascii="標楷體" w:hAnsi="標楷體" w:cs="新細明體"/>
                                      <w:kern w:val="0"/>
                                      <w:sz w:val="20"/>
                                      <w:szCs w:val="20"/>
                                    </w:rPr>
                                  </w:pPr>
                                  <w:r w:rsidRPr="00253F17">
                                    <w:rPr>
                                      <w:rFonts w:ascii="標楷體" w:hAnsi="標楷體" w:cs="新細明體"/>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7A2E2247" w14:textId="77777777" w:rsidR="002E3977" w:rsidRPr="000C3B86" w:rsidRDefault="002E3977" w:rsidP="002E3977">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6</w:t>
                                  </w:r>
                                </w:p>
                              </w:tc>
                            </w:tr>
                            <w:tr w:rsidR="002E3977" w:rsidRPr="000C3B86" w14:paraId="7A2B36A8" w14:textId="77777777" w:rsidTr="00104FC3">
                              <w:trPr>
                                <w:trHeight w:val="226"/>
                              </w:trPr>
                              <w:tc>
                                <w:tcPr>
                                  <w:tcW w:w="353" w:type="dxa"/>
                                  <w:vMerge/>
                                  <w:tcBorders>
                                    <w:left w:val="single" w:sz="4" w:space="0" w:color="auto"/>
                                    <w:right w:val="single" w:sz="4" w:space="0" w:color="auto"/>
                                  </w:tcBorders>
                                  <w:shd w:val="clear" w:color="auto" w:fill="auto"/>
                                  <w:vAlign w:val="center"/>
                                </w:tcPr>
                                <w:p w14:paraId="4F4E1CF8" w14:textId="77777777" w:rsidR="002E3977" w:rsidRPr="000C3B86" w:rsidRDefault="002E3977" w:rsidP="002E3977">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02BA2C91" w14:textId="77777777" w:rsidR="002E3977" w:rsidRPr="000C3B86" w:rsidRDefault="002E3977" w:rsidP="002E3977">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澎湖縣</w:t>
                                  </w:r>
                                </w:p>
                              </w:tc>
                              <w:tc>
                                <w:tcPr>
                                  <w:tcW w:w="1060" w:type="dxa"/>
                                  <w:tcBorders>
                                    <w:top w:val="nil"/>
                                    <w:left w:val="nil"/>
                                    <w:bottom w:val="single" w:sz="4" w:space="0" w:color="auto"/>
                                    <w:right w:val="single" w:sz="4" w:space="0" w:color="auto"/>
                                  </w:tcBorders>
                                  <w:shd w:val="clear" w:color="auto" w:fill="auto"/>
                                </w:tcPr>
                                <w:p w14:paraId="3B4C5B51" w14:textId="229C3B4B" w:rsidR="002E3977" w:rsidRPr="000C3B86" w:rsidRDefault="002E3977" w:rsidP="002E3977">
                                  <w:pPr>
                                    <w:widowControl/>
                                    <w:spacing w:line="210" w:lineRule="exact"/>
                                    <w:jc w:val="right"/>
                                    <w:rPr>
                                      <w:rFonts w:ascii="標楷體" w:hAnsi="標楷體" w:cs="新細明體"/>
                                      <w:kern w:val="0"/>
                                      <w:sz w:val="20"/>
                                      <w:szCs w:val="20"/>
                                    </w:rPr>
                                  </w:pPr>
                                  <w:r w:rsidRPr="00E4397A">
                                    <w:rPr>
                                      <w:rFonts w:ascii="標楷體" w:hAnsi="標楷體" w:cs="新細明體"/>
                                      <w:kern w:val="0"/>
                                      <w:sz w:val="20"/>
                                      <w:szCs w:val="20"/>
                                    </w:rPr>
                                    <w:t>－</w:t>
                                  </w:r>
                                </w:p>
                              </w:tc>
                              <w:tc>
                                <w:tcPr>
                                  <w:tcW w:w="1060" w:type="dxa"/>
                                  <w:tcBorders>
                                    <w:top w:val="nil"/>
                                    <w:left w:val="nil"/>
                                    <w:bottom w:val="single" w:sz="4" w:space="0" w:color="auto"/>
                                    <w:right w:val="single" w:sz="4" w:space="0" w:color="auto"/>
                                  </w:tcBorders>
                                  <w:shd w:val="clear" w:color="auto" w:fill="auto"/>
                                </w:tcPr>
                                <w:p w14:paraId="7B580572" w14:textId="5647F6A3" w:rsidR="002E3977" w:rsidRPr="000C3B86" w:rsidRDefault="002E3977" w:rsidP="002E3977">
                                  <w:pPr>
                                    <w:widowControl/>
                                    <w:spacing w:line="210" w:lineRule="exact"/>
                                    <w:jc w:val="right"/>
                                    <w:rPr>
                                      <w:rFonts w:ascii="標楷體" w:hAnsi="標楷體" w:cs="新細明體"/>
                                      <w:kern w:val="0"/>
                                      <w:sz w:val="20"/>
                                      <w:szCs w:val="20"/>
                                    </w:rPr>
                                  </w:pPr>
                                  <w:r w:rsidRPr="00253F17">
                                    <w:rPr>
                                      <w:rFonts w:ascii="標楷體" w:hAnsi="標楷體" w:cs="新細明體"/>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7AD5E125" w14:textId="09DAA0AE" w:rsidR="002E3977" w:rsidRPr="000C3B86" w:rsidRDefault="002E3977" w:rsidP="002E3977">
                                  <w:pPr>
                                    <w:widowControl/>
                                    <w:spacing w:line="210" w:lineRule="exact"/>
                                    <w:jc w:val="right"/>
                                    <w:rPr>
                                      <w:rFonts w:ascii="標楷體" w:hAnsi="標楷體" w:cs="新細明體"/>
                                      <w:kern w:val="0"/>
                                      <w:sz w:val="20"/>
                                      <w:szCs w:val="20"/>
                                    </w:rPr>
                                  </w:pPr>
                                  <w:r>
                                    <w:rPr>
                                      <w:rFonts w:ascii="標楷體" w:hAnsi="標楷體" w:cs="新細明體"/>
                                      <w:kern w:val="0"/>
                                      <w:sz w:val="20"/>
                                      <w:szCs w:val="20"/>
                                    </w:rPr>
                                    <w:t>－</w:t>
                                  </w:r>
                                </w:p>
                              </w:tc>
                            </w:tr>
                            <w:tr w:rsidR="002E3977" w:rsidRPr="000C3B86" w14:paraId="6A62056F" w14:textId="77777777" w:rsidTr="00104FC3">
                              <w:trPr>
                                <w:trHeight w:val="226"/>
                              </w:trPr>
                              <w:tc>
                                <w:tcPr>
                                  <w:tcW w:w="353" w:type="dxa"/>
                                  <w:vMerge/>
                                  <w:tcBorders>
                                    <w:left w:val="single" w:sz="4" w:space="0" w:color="auto"/>
                                    <w:right w:val="single" w:sz="4" w:space="0" w:color="auto"/>
                                  </w:tcBorders>
                                  <w:shd w:val="clear" w:color="000000" w:fill="FFFFFF"/>
                                  <w:vAlign w:val="center"/>
                                </w:tcPr>
                                <w:p w14:paraId="66DCD2B9" w14:textId="77777777" w:rsidR="002E3977" w:rsidRPr="000C3B86" w:rsidRDefault="002E3977" w:rsidP="002E3977">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000000" w:fill="FFFFFF"/>
                                  <w:vAlign w:val="center"/>
                                </w:tcPr>
                                <w:p w14:paraId="408D019D" w14:textId="77777777" w:rsidR="002E3977" w:rsidRPr="000C3B86" w:rsidRDefault="002E3977" w:rsidP="002E3977">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金門縣</w:t>
                                  </w:r>
                                </w:p>
                              </w:tc>
                              <w:tc>
                                <w:tcPr>
                                  <w:tcW w:w="1060" w:type="dxa"/>
                                  <w:tcBorders>
                                    <w:top w:val="nil"/>
                                    <w:left w:val="nil"/>
                                    <w:bottom w:val="single" w:sz="4" w:space="0" w:color="auto"/>
                                    <w:right w:val="single" w:sz="4" w:space="0" w:color="auto"/>
                                  </w:tcBorders>
                                  <w:shd w:val="clear" w:color="auto" w:fill="auto"/>
                                </w:tcPr>
                                <w:p w14:paraId="7C83A7EB" w14:textId="0E2C1A69" w:rsidR="002E3977" w:rsidRPr="000C3B86" w:rsidRDefault="002E3977" w:rsidP="002E3977">
                                  <w:pPr>
                                    <w:widowControl/>
                                    <w:spacing w:line="210" w:lineRule="exact"/>
                                    <w:jc w:val="right"/>
                                    <w:rPr>
                                      <w:rFonts w:ascii="標楷體" w:hAnsi="標楷體" w:cs="新細明體"/>
                                      <w:kern w:val="0"/>
                                      <w:sz w:val="20"/>
                                      <w:szCs w:val="20"/>
                                    </w:rPr>
                                  </w:pPr>
                                  <w:r w:rsidRPr="00E4397A">
                                    <w:rPr>
                                      <w:rFonts w:ascii="標楷體" w:hAnsi="標楷體" w:cs="新細明體"/>
                                      <w:kern w:val="0"/>
                                      <w:sz w:val="20"/>
                                      <w:szCs w:val="20"/>
                                    </w:rPr>
                                    <w:t>－</w:t>
                                  </w:r>
                                </w:p>
                              </w:tc>
                              <w:tc>
                                <w:tcPr>
                                  <w:tcW w:w="1060" w:type="dxa"/>
                                  <w:tcBorders>
                                    <w:top w:val="nil"/>
                                    <w:left w:val="nil"/>
                                    <w:bottom w:val="single" w:sz="4" w:space="0" w:color="auto"/>
                                    <w:right w:val="single" w:sz="4" w:space="0" w:color="auto"/>
                                  </w:tcBorders>
                                  <w:shd w:val="clear" w:color="auto" w:fill="auto"/>
                                </w:tcPr>
                                <w:p w14:paraId="61CDD1F0" w14:textId="6CAE9450" w:rsidR="002E3977" w:rsidRPr="000C3B86" w:rsidRDefault="002E3977" w:rsidP="002E3977">
                                  <w:pPr>
                                    <w:widowControl/>
                                    <w:spacing w:line="210" w:lineRule="exact"/>
                                    <w:jc w:val="right"/>
                                    <w:rPr>
                                      <w:rFonts w:ascii="標楷體" w:hAnsi="標楷體" w:cs="新細明體"/>
                                      <w:kern w:val="0"/>
                                      <w:sz w:val="20"/>
                                      <w:szCs w:val="20"/>
                                    </w:rPr>
                                  </w:pPr>
                                  <w:r w:rsidRPr="00253F17">
                                    <w:rPr>
                                      <w:rFonts w:ascii="標楷體" w:hAnsi="標楷體" w:cs="新細明體"/>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2FFBCFDC" w14:textId="77777777" w:rsidR="002E3977" w:rsidRPr="000C3B86" w:rsidRDefault="002E3977" w:rsidP="002E3977">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r>
                            <w:tr w:rsidR="002E3977" w:rsidRPr="000C3B86" w14:paraId="52941A92" w14:textId="77777777" w:rsidTr="00104FC3">
                              <w:trPr>
                                <w:trHeight w:val="226"/>
                              </w:trPr>
                              <w:tc>
                                <w:tcPr>
                                  <w:tcW w:w="353" w:type="dxa"/>
                                  <w:vMerge/>
                                  <w:tcBorders>
                                    <w:left w:val="single" w:sz="4" w:space="0" w:color="auto"/>
                                    <w:bottom w:val="single" w:sz="4" w:space="0" w:color="auto"/>
                                    <w:right w:val="single" w:sz="4" w:space="0" w:color="auto"/>
                                  </w:tcBorders>
                                  <w:shd w:val="clear" w:color="auto" w:fill="auto"/>
                                  <w:vAlign w:val="center"/>
                                </w:tcPr>
                                <w:p w14:paraId="4D775D59" w14:textId="77777777" w:rsidR="002E3977" w:rsidRPr="000C3B86" w:rsidRDefault="002E3977" w:rsidP="002E3977">
                                  <w:pPr>
                                    <w:widowControl/>
                                    <w:spacing w:line="200" w:lineRule="exact"/>
                                    <w:jc w:val="center"/>
                                    <w:rPr>
                                      <w:rFonts w:ascii="標楷體" w:hAnsi="標楷體" w:cs="新細明體"/>
                                      <w:kern w:val="0"/>
                                      <w:sz w:val="20"/>
                                      <w:szCs w:val="20"/>
                                    </w:rPr>
                                  </w:pP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14:paraId="7744F9FE" w14:textId="77777777" w:rsidR="002E3977" w:rsidRPr="000C3B86" w:rsidRDefault="002E3977" w:rsidP="002E3977">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連江縣</w:t>
                                  </w:r>
                                </w:p>
                              </w:tc>
                              <w:tc>
                                <w:tcPr>
                                  <w:tcW w:w="1060" w:type="dxa"/>
                                  <w:tcBorders>
                                    <w:top w:val="single" w:sz="4" w:space="0" w:color="auto"/>
                                    <w:left w:val="nil"/>
                                    <w:bottom w:val="single" w:sz="4" w:space="0" w:color="auto"/>
                                    <w:right w:val="single" w:sz="4" w:space="0" w:color="auto"/>
                                  </w:tcBorders>
                                  <w:shd w:val="clear" w:color="auto" w:fill="auto"/>
                                </w:tcPr>
                                <w:p w14:paraId="2C377D3C" w14:textId="441E52EA" w:rsidR="002E3977" w:rsidRPr="000C3B86" w:rsidRDefault="002E3977" w:rsidP="002E3977">
                                  <w:pPr>
                                    <w:widowControl/>
                                    <w:spacing w:line="210" w:lineRule="exact"/>
                                    <w:jc w:val="right"/>
                                    <w:rPr>
                                      <w:rFonts w:ascii="標楷體" w:hAnsi="標楷體" w:cs="新細明體"/>
                                      <w:kern w:val="0"/>
                                      <w:sz w:val="20"/>
                                      <w:szCs w:val="20"/>
                                    </w:rPr>
                                  </w:pPr>
                                  <w:r w:rsidRPr="00E4397A">
                                    <w:rPr>
                                      <w:rFonts w:ascii="標楷體" w:hAnsi="標楷體" w:cs="新細明體"/>
                                      <w:kern w:val="0"/>
                                      <w:sz w:val="20"/>
                                      <w:szCs w:val="20"/>
                                    </w:rPr>
                                    <w:t>－</w:t>
                                  </w:r>
                                </w:p>
                              </w:tc>
                              <w:tc>
                                <w:tcPr>
                                  <w:tcW w:w="1060" w:type="dxa"/>
                                  <w:tcBorders>
                                    <w:top w:val="single" w:sz="4" w:space="0" w:color="auto"/>
                                    <w:left w:val="nil"/>
                                    <w:bottom w:val="single" w:sz="4" w:space="0" w:color="auto"/>
                                    <w:right w:val="single" w:sz="4" w:space="0" w:color="auto"/>
                                  </w:tcBorders>
                                  <w:shd w:val="clear" w:color="auto" w:fill="auto"/>
                                </w:tcPr>
                                <w:p w14:paraId="67CC394A" w14:textId="4899F2DE" w:rsidR="002E3977" w:rsidRPr="000C3B86" w:rsidRDefault="002E3977" w:rsidP="002E3977">
                                  <w:pPr>
                                    <w:widowControl/>
                                    <w:spacing w:line="210" w:lineRule="exact"/>
                                    <w:jc w:val="right"/>
                                    <w:rPr>
                                      <w:rFonts w:ascii="標楷體" w:hAnsi="標楷體" w:cs="新細明體"/>
                                      <w:kern w:val="0"/>
                                      <w:sz w:val="20"/>
                                      <w:szCs w:val="20"/>
                                    </w:rPr>
                                  </w:pPr>
                                  <w:r w:rsidRPr="00253F17">
                                    <w:rPr>
                                      <w:rFonts w:ascii="標楷體" w:hAnsi="標楷體" w:cs="新細明體"/>
                                      <w:kern w:val="0"/>
                                      <w:sz w:val="20"/>
                                      <w:szCs w:val="20"/>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BECB90" w14:textId="3DC2071C" w:rsidR="002E3977" w:rsidRPr="000C3B86" w:rsidRDefault="002E3977" w:rsidP="002E3977">
                                  <w:pPr>
                                    <w:widowControl/>
                                    <w:spacing w:line="210" w:lineRule="exact"/>
                                    <w:jc w:val="right"/>
                                    <w:rPr>
                                      <w:rFonts w:ascii="標楷體" w:hAnsi="標楷體" w:cs="新細明體"/>
                                      <w:kern w:val="0"/>
                                      <w:sz w:val="20"/>
                                      <w:szCs w:val="20"/>
                                    </w:rPr>
                                  </w:pPr>
                                  <w:r>
                                    <w:rPr>
                                      <w:rFonts w:ascii="標楷體" w:hAnsi="標楷體" w:cs="新細明體"/>
                                      <w:kern w:val="0"/>
                                      <w:sz w:val="20"/>
                                      <w:szCs w:val="20"/>
                                    </w:rPr>
                                    <w:t>－</w:t>
                                  </w:r>
                                </w:p>
                              </w:tc>
                            </w:tr>
                            <w:tr w:rsidR="005A3F68" w:rsidRPr="000C3B86" w14:paraId="1E073907" w14:textId="77777777" w:rsidTr="00B85DFC">
                              <w:trPr>
                                <w:trHeight w:val="324"/>
                              </w:trPr>
                              <w:tc>
                                <w:tcPr>
                                  <w:tcW w:w="5012" w:type="dxa"/>
                                  <w:gridSpan w:val="5"/>
                                  <w:tcBorders>
                                    <w:top w:val="single" w:sz="4" w:space="0" w:color="auto"/>
                                  </w:tcBorders>
                                </w:tcPr>
                                <w:p w14:paraId="16CC22EA" w14:textId="77777777" w:rsidR="005A3F68" w:rsidRPr="000C3B86" w:rsidRDefault="005A3F68" w:rsidP="00B85DFC">
                                  <w:pPr>
                                    <w:widowControl/>
                                    <w:spacing w:line="200" w:lineRule="exact"/>
                                    <w:jc w:val="both"/>
                                    <w:rPr>
                                      <w:rFonts w:ascii="標楷體" w:hAnsi="標楷體" w:cs="新細明體"/>
                                      <w:kern w:val="0"/>
                                      <w:sz w:val="18"/>
                                      <w:szCs w:val="18"/>
                                    </w:rPr>
                                  </w:pPr>
                                  <w:r w:rsidRPr="000C3B86">
                                    <w:rPr>
                                      <w:rFonts w:ascii="標楷體" w:hAnsi="標楷體" w:cs="新細明體" w:hint="eastAsia"/>
                                      <w:kern w:val="0"/>
                                      <w:sz w:val="18"/>
                                      <w:szCs w:val="18"/>
                                    </w:rPr>
                                    <w:t>註：</w:t>
                                  </w:r>
                                  <w:r w:rsidRPr="000C3B86">
                                    <w:rPr>
                                      <w:rFonts w:ascii="標楷體" w:hAnsi="標楷體" w:cs="新細明體"/>
                                      <w:kern w:val="0"/>
                                      <w:sz w:val="18"/>
                                      <w:szCs w:val="18"/>
                                    </w:rPr>
                                    <w:t>1.警政署於113年8月建立疑似偽</w:t>
                                  </w:r>
                                  <w:r w:rsidRPr="000C3B86">
                                    <w:rPr>
                                      <w:rFonts w:ascii="標楷體" w:hAnsi="標楷體" w:cs="新細明體" w:hint="eastAsia"/>
                                      <w:kern w:val="0"/>
                                      <w:sz w:val="18"/>
                                      <w:szCs w:val="18"/>
                                    </w:rPr>
                                    <w:t>（</w:t>
                                  </w:r>
                                  <w:r w:rsidRPr="000C3B86">
                                    <w:rPr>
                                      <w:rFonts w:ascii="標楷體" w:hAnsi="標楷體" w:cs="新細明體"/>
                                      <w:kern w:val="0"/>
                                      <w:sz w:val="18"/>
                                      <w:szCs w:val="18"/>
                                    </w:rPr>
                                    <w:t>變</w:t>
                                  </w:r>
                                  <w:r w:rsidRPr="000C3B86">
                                    <w:rPr>
                                      <w:rFonts w:ascii="標楷體" w:hAnsi="標楷體" w:cs="新細明體" w:hint="eastAsia"/>
                                      <w:kern w:val="0"/>
                                      <w:sz w:val="18"/>
                                      <w:szCs w:val="18"/>
                                    </w:rPr>
                                    <w:t>）</w:t>
                                  </w:r>
                                  <w:r w:rsidRPr="000C3B86">
                                    <w:rPr>
                                      <w:rFonts w:ascii="標楷體" w:hAnsi="標楷體" w:cs="新細明體"/>
                                      <w:kern w:val="0"/>
                                      <w:sz w:val="18"/>
                                      <w:szCs w:val="18"/>
                                    </w:rPr>
                                    <w:t>造車牌黑名單。</w:t>
                                  </w:r>
                                </w:p>
                                <w:p w14:paraId="3064369D" w14:textId="77777777" w:rsidR="005A3F68" w:rsidRPr="000C3B86" w:rsidRDefault="005A3F68" w:rsidP="00B85DFC">
                                  <w:pPr>
                                    <w:widowControl/>
                                    <w:spacing w:line="200" w:lineRule="exact"/>
                                    <w:ind w:leftChars="150" w:left="360"/>
                                    <w:jc w:val="both"/>
                                    <w:rPr>
                                      <w:rFonts w:ascii="標楷體" w:hAnsi="標楷體" w:cs="新細明體"/>
                                      <w:kern w:val="0"/>
                                      <w:sz w:val="18"/>
                                      <w:szCs w:val="18"/>
                                    </w:rPr>
                                  </w:pPr>
                                  <w:r w:rsidRPr="000C3B86">
                                    <w:rPr>
                                      <w:rFonts w:ascii="標楷體" w:hAnsi="標楷體" w:cs="新細明體"/>
                                      <w:kern w:val="0"/>
                                      <w:sz w:val="18"/>
                                      <w:szCs w:val="18"/>
                                    </w:rPr>
                                    <w:t>2.</w:t>
                                  </w:r>
                                  <w:r w:rsidRPr="000C3B86">
                                    <w:rPr>
                                      <w:rFonts w:ascii="標楷體" w:hAnsi="標楷體" w:cs="新細明體"/>
                                      <w:spacing w:val="-2"/>
                                      <w:kern w:val="0"/>
                                      <w:sz w:val="18"/>
                                      <w:szCs w:val="18"/>
                                    </w:rPr>
                                    <w:t>屏東縣政府警察局自114年起啟用</w:t>
                                  </w:r>
                                  <w:r w:rsidRPr="000C3B86">
                                    <w:rPr>
                                      <w:rFonts w:ascii="標楷體" w:hAnsi="標楷體" w:cs="新細明體" w:hint="eastAsia"/>
                                      <w:spacing w:val="-2"/>
                                      <w:kern w:val="0"/>
                                      <w:sz w:val="18"/>
                                      <w:szCs w:val="18"/>
                                    </w:rPr>
                                    <w:t>智慧警勤輔助系統</w:t>
                                  </w:r>
                                  <w:r w:rsidRPr="000C3B86">
                                    <w:rPr>
                                      <w:rFonts w:ascii="標楷體" w:hAnsi="標楷體" w:cs="新細明體"/>
                                      <w:spacing w:val="-2"/>
                                      <w:kern w:val="0"/>
                                      <w:sz w:val="18"/>
                                      <w:szCs w:val="18"/>
                                    </w:rPr>
                                    <w:t>。</w:t>
                                  </w:r>
                                </w:p>
                                <w:p w14:paraId="0F8FE314" w14:textId="77777777" w:rsidR="005A3F68" w:rsidRPr="000C3B86" w:rsidRDefault="005A3F68" w:rsidP="00B85DFC">
                                  <w:pPr>
                                    <w:widowControl/>
                                    <w:spacing w:line="200" w:lineRule="exact"/>
                                    <w:ind w:leftChars="150" w:left="360"/>
                                    <w:jc w:val="both"/>
                                    <w:rPr>
                                      <w:rFonts w:ascii="標楷體" w:hAnsi="標楷體" w:cs="新細明體"/>
                                      <w:kern w:val="0"/>
                                    </w:rPr>
                                  </w:pPr>
                                  <w:r w:rsidRPr="000C3B86">
                                    <w:rPr>
                                      <w:rFonts w:ascii="標楷體" w:hAnsi="標楷體" w:cs="新細明體"/>
                                      <w:kern w:val="0"/>
                                      <w:sz w:val="18"/>
                                      <w:szCs w:val="18"/>
                                    </w:rPr>
                                    <w:t>3.資料來源：整理自警政署提供資料。</w:t>
                                  </w:r>
                                </w:p>
                              </w:tc>
                            </w:tr>
                          </w:tbl>
                          <w:p w14:paraId="16239551" w14:textId="77777777" w:rsidR="005A3F68" w:rsidRPr="002A7313" w:rsidRDefault="005A3F68" w:rsidP="000C3B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E6FA8D" id="_x0000_s1033" type="#_x0000_t202" style="position:absolute;left:0;text-align:left;margin-left:217.6pt;margin-top:72.65pt;width:268.8pt;height:373.5pt;z-index:2517534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" filled="f" stroked="f">
                <v:textbox>
                  <w:txbxContent>
                    <w:tbl>
                      <w:tblPr>
                        <w:tblW w:w="5012" w:type="dxa"/>
                        <w:tblCellMar>
                          <w:left w:w="28" w:type="dxa"/>
                          <w:right w:w="28" w:type="dxa"/>
                        </w:tblCellMar>
                        <w:tblLook w:val="04A0" w:firstRow="1" w:lastRow="0" w:firstColumn="1" w:lastColumn="0" w:noHBand="0" w:noVBand="1"/>
                      </w:tblPr>
                      <w:tblGrid>
                        <w:gridCol w:w="353"/>
                        <w:gridCol w:w="1405"/>
                        <w:gridCol w:w="1060"/>
                        <w:gridCol w:w="1060"/>
                        <w:gridCol w:w="1134"/>
                      </w:tblGrid>
                      <w:tr w:rsidR="005A3F68" w:rsidRPr="000C3B86" w14:paraId="117004C9" w14:textId="77777777" w:rsidTr="00B85DFC">
                        <w:trPr>
                          <w:trHeight w:val="324"/>
                        </w:trPr>
                        <w:tc>
                          <w:tcPr>
                            <w:tcW w:w="5012" w:type="dxa"/>
                            <w:gridSpan w:val="5"/>
                            <w:tcBorders>
                              <w:bottom w:val="single" w:sz="4" w:space="0" w:color="auto"/>
                            </w:tcBorders>
                          </w:tcPr>
                          <w:p w14:paraId="2CBEDEE1" w14:textId="77777777" w:rsidR="005A3F68" w:rsidRPr="000C3B86" w:rsidRDefault="005A3F68" w:rsidP="00FC12B5">
                            <w:pPr>
                              <w:widowControl/>
                              <w:spacing w:line="280" w:lineRule="exact"/>
                              <w:jc w:val="center"/>
                              <w:rPr>
                                <w:rFonts w:ascii="標楷體" w:hAnsi="標楷體" w:cs="新細明體"/>
                                <w:b/>
                                <w:bCs/>
                                <w:spacing w:val="-10"/>
                                <w:kern w:val="0"/>
                              </w:rPr>
                            </w:pPr>
                            <w:r w:rsidRPr="000C3B86">
                              <w:rPr>
                                <w:rFonts w:ascii="標楷體" w:hAnsi="標楷體" w:cs="新細明體" w:hint="eastAsia"/>
                                <w:b/>
                                <w:bCs/>
                                <w:spacing w:val="-10"/>
                                <w:kern w:val="0"/>
                              </w:rPr>
                              <w:t>表7</w:t>
                            </w:r>
                            <w:r w:rsidR="00703ADA">
                              <w:rPr>
                                <w:rFonts w:ascii="標楷體" w:hAnsi="標楷體" w:cs="新細明體" w:hint="eastAsia"/>
                                <w:b/>
                                <w:bCs/>
                                <w:spacing w:val="-10"/>
                                <w:kern w:val="0"/>
                              </w:rPr>
                              <w:t xml:space="preserve">　</w:t>
                            </w:r>
                            <w:r w:rsidRPr="000C3B86">
                              <w:rPr>
                                <w:rFonts w:ascii="標楷體" w:hAnsi="標楷體" w:cs="新細明體" w:hint="eastAsia"/>
                                <w:b/>
                                <w:bCs/>
                                <w:spacing w:val="-10"/>
                                <w:kern w:val="0"/>
                              </w:rPr>
                              <w:t>市縣政府警察機關查獲偽（變）造車牌件數</w:t>
                            </w:r>
                          </w:p>
                          <w:p w14:paraId="31793196" w14:textId="77777777" w:rsidR="005A3F68" w:rsidRPr="000C3B86" w:rsidRDefault="005A3F68" w:rsidP="00B85DFC">
                            <w:pPr>
                              <w:widowControl/>
                              <w:spacing w:line="240" w:lineRule="exact"/>
                              <w:jc w:val="right"/>
                              <w:rPr>
                                <w:rFonts w:ascii="標楷體" w:hAnsi="標楷體" w:cs="新細明體"/>
                                <w:b/>
                                <w:bCs/>
                                <w:kern w:val="0"/>
                                <w:sz w:val="20"/>
                                <w:szCs w:val="20"/>
                              </w:rPr>
                            </w:pPr>
                            <w:r w:rsidRPr="000C3B86">
                              <w:rPr>
                                <w:rFonts w:ascii="標楷體" w:hAnsi="標楷體" w:cs="新細明體" w:hint="eastAsia"/>
                                <w:bCs/>
                                <w:kern w:val="0"/>
                                <w:sz w:val="20"/>
                                <w:szCs w:val="20"/>
                              </w:rPr>
                              <w:t>單位：件</w:t>
                            </w:r>
                          </w:p>
                        </w:tc>
                      </w:tr>
                      <w:tr w:rsidR="005A3F68" w:rsidRPr="000C3B86" w14:paraId="5739A957" w14:textId="77777777" w:rsidTr="00B85DFC">
                        <w:trPr>
                          <w:trHeight w:val="70"/>
                        </w:trPr>
                        <w:tc>
                          <w:tcPr>
                            <w:tcW w:w="1758" w:type="dxa"/>
                            <w:gridSpan w:val="2"/>
                            <w:tcBorders>
                              <w:top w:val="nil"/>
                              <w:left w:val="single" w:sz="4" w:space="0" w:color="auto"/>
                              <w:bottom w:val="single" w:sz="4" w:space="0" w:color="auto"/>
                              <w:right w:val="single" w:sz="4" w:space="0" w:color="auto"/>
                            </w:tcBorders>
                            <w:shd w:val="clear" w:color="auto" w:fill="auto"/>
                            <w:vAlign w:val="center"/>
                          </w:tcPr>
                          <w:p w14:paraId="11745CD4" w14:textId="77777777" w:rsidR="005A3F68" w:rsidRPr="000C3B86" w:rsidRDefault="005A3F68" w:rsidP="00B85DFC">
                            <w:pPr>
                              <w:widowControl/>
                              <w:spacing w:line="230" w:lineRule="exact"/>
                              <w:jc w:val="center"/>
                              <w:rPr>
                                <w:rFonts w:ascii="標楷體" w:hAnsi="標楷體" w:cs="新細明體"/>
                                <w:kern w:val="0"/>
                                <w:sz w:val="20"/>
                                <w:szCs w:val="20"/>
                              </w:rPr>
                            </w:pPr>
                            <w:r w:rsidRPr="000C3B86">
                              <w:rPr>
                                <w:rFonts w:ascii="標楷體" w:hAnsi="標楷體" w:cs="新細明體" w:hint="eastAsia"/>
                                <w:kern w:val="0"/>
                                <w:sz w:val="20"/>
                                <w:szCs w:val="20"/>
                              </w:rPr>
                              <w:t>市縣別</w:t>
                            </w:r>
                          </w:p>
                        </w:tc>
                        <w:tc>
                          <w:tcPr>
                            <w:tcW w:w="1060" w:type="dxa"/>
                            <w:tcBorders>
                              <w:top w:val="nil"/>
                              <w:left w:val="nil"/>
                              <w:bottom w:val="single" w:sz="4" w:space="0" w:color="auto"/>
                              <w:right w:val="single" w:sz="4" w:space="0" w:color="auto"/>
                            </w:tcBorders>
                            <w:shd w:val="clear" w:color="auto" w:fill="auto"/>
                            <w:vAlign w:val="center"/>
                          </w:tcPr>
                          <w:p w14:paraId="3819E145" w14:textId="77777777" w:rsidR="005A3F68" w:rsidRPr="000C3B86" w:rsidRDefault="005A3F68" w:rsidP="00B85DFC">
                            <w:pPr>
                              <w:widowControl/>
                              <w:spacing w:line="230" w:lineRule="exact"/>
                              <w:jc w:val="center"/>
                              <w:rPr>
                                <w:rFonts w:ascii="標楷體" w:hAnsi="標楷體" w:cs="新細明體"/>
                                <w:bCs/>
                                <w:kern w:val="0"/>
                                <w:sz w:val="20"/>
                                <w:szCs w:val="20"/>
                              </w:rPr>
                            </w:pPr>
                            <w:r w:rsidRPr="000C3B86">
                              <w:rPr>
                                <w:rFonts w:ascii="標楷體" w:hAnsi="標楷體" w:cs="新細明體" w:hint="eastAsia"/>
                                <w:bCs/>
                                <w:kern w:val="0"/>
                                <w:sz w:val="20"/>
                                <w:szCs w:val="20"/>
                              </w:rPr>
                              <w:t>111年度</w:t>
                            </w:r>
                          </w:p>
                        </w:tc>
                        <w:tc>
                          <w:tcPr>
                            <w:tcW w:w="1060" w:type="dxa"/>
                            <w:tcBorders>
                              <w:top w:val="nil"/>
                              <w:left w:val="nil"/>
                              <w:bottom w:val="single" w:sz="4" w:space="0" w:color="auto"/>
                              <w:right w:val="single" w:sz="4" w:space="0" w:color="auto"/>
                            </w:tcBorders>
                            <w:shd w:val="clear" w:color="auto" w:fill="auto"/>
                            <w:vAlign w:val="center"/>
                          </w:tcPr>
                          <w:p w14:paraId="53E3ED01" w14:textId="77777777" w:rsidR="005A3F68" w:rsidRPr="000C3B86" w:rsidRDefault="005A3F68" w:rsidP="00B85DFC">
                            <w:pPr>
                              <w:widowControl/>
                              <w:spacing w:line="230" w:lineRule="exact"/>
                              <w:jc w:val="center"/>
                              <w:rPr>
                                <w:rFonts w:ascii="標楷體" w:hAnsi="標楷體" w:cs="新細明體"/>
                                <w:bCs/>
                                <w:kern w:val="0"/>
                                <w:sz w:val="20"/>
                                <w:szCs w:val="20"/>
                              </w:rPr>
                            </w:pPr>
                            <w:r w:rsidRPr="000C3B86">
                              <w:rPr>
                                <w:rFonts w:ascii="標楷體" w:hAnsi="標楷體" w:cs="新細明體" w:hint="eastAsia"/>
                                <w:bCs/>
                                <w:kern w:val="0"/>
                                <w:sz w:val="20"/>
                                <w:szCs w:val="20"/>
                              </w:rPr>
                              <w:t>112年度</w:t>
                            </w:r>
                          </w:p>
                        </w:tc>
                        <w:tc>
                          <w:tcPr>
                            <w:tcW w:w="1134" w:type="dxa"/>
                            <w:tcBorders>
                              <w:top w:val="nil"/>
                              <w:left w:val="nil"/>
                              <w:bottom w:val="single" w:sz="4" w:space="0" w:color="auto"/>
                              <w:right w:val="single" w:sz="4" w:space="0" w:color="auto"/>
                            </w:tcBorders>
                            <w:shd w:val="clear" w:color="auto" w:fill="auto"/>
                            <w:vAlign w:val="center"/>
                          </w:tcPr>
                          <w:p w14:paraId="6A083081" w14:textId="77777777" w:rsidR="005A3F68" w:rsidRPr="000C3B86" w:rsidRDefault="005A3F68" w:rsidP="00B85DFC">
                            <w:pPr>
                              <w:widowControl/>
                              <w:spacing w:line="230" w:lineRule="exact"/>
                              <w:jc w:val="center"/>
                              <w:rPr>
                                <w:rFonts w:ascii="標楷體" w:hAnsi="標楷體" w:cs="新細明體"/>
                                <w:bCs/>
                                <w:kern w:val="0"/>
                                <w:sz w:val="20"/>
                                <w:szCs w:val="20"/>
                              </w:rPr>
                            </w:pPr>
                            <w:r w:rsidRPr="000C3B86">
                              <w:rPr>
                                <w:rFonts w:ascii="標楷體" w:hAnsi="標楷體" w:cs="新細明體" w:hint="eastAsia"/>
                                <w:bCs/>
                                <w:kern w:val="0"/>
                                <w:sz w:val="20"/>
                                <w:szCs w:val="20"/>
                              </w:rPr>
                              <w:t>113年度</w:t>
                            </w:r>
                          </w:p>
                        </w:tc>
                      </w:tr>
                      <w:tr w:rsidR="005A3F68" w:rsidRPr="000C3B86" w14:paraId="2956EE1A" w14:textId="77777777" w:rsidTr="00B85DFC">
                        <w:trPr>
                          <w:trHeight w:val="78"/>
                        </w:trPr>
                        <w:tc>
                          <w:tcPr>
                            <w:tcW w:w="1758" w:type="dxa"/>
                            <w:gridSpan w:val="2"/>
                            <w:tcBorders>
                              <w:top w:val="nil"/>
                              <w:left w:val="single" w:sz="4" w:space="0" w:color="auto"/>
                              <w:bottom w:val="single" w:sz="4" w:space="0" w:color="auto"/>
                              <w:right w:val="single" w:sz="4" w:space="0" w:color="auto"/>
                            </w:tcBorders>
                            <w:shd w:val="clear" w:color="auto" w:fill="auto"/>
                            <w:vAlign w:val="center"/>
                          </w:tcPr>
                          <w:p w14:paraId="5A225EB2" w14:textId="77777777" w:rsidR="005A3F68" w:rsidRPr="000C3B86" w:rsidRDefault="005A3F68" w:rsidP="00B85DFC">
                            <w:pPr>
                              <w:widowControl/>
                              <w:spacing w:line="230" w:lineRule="exact"/>
                              <w:jc w:val="center"/>
                              <w:rPr>
                                <w:rFonts w:ascii="標楷體" w:hAnsi="標楷體" w:cs="新細明體"/>
                                <w:b/>
                                <w:bCs/>
                                <w:kern w:val="0"/>
                                <w:sz w:val="20"/>
                                <w:szCs w:val="20"/>
                              </w:rPr>
                            </w:pPr>
                            <w:r w:rsidRPr="000C3B86">
                              <w:rPr>
                                <w:rFonts w:ascii="標楷體" w:hAnsi="標楷體" w:cs="新細明體" w:hint="eastAsia"/>
                                <w:b/>
                                <w:bCs/>
                                <w:kern w:val="0"/>
                                <w:sz w:val="20"/>
                                <w:szCs w:val="20"/>
                              </w:rPr>
                              <w:t>合計</w:t>
                            </w:r>
                          </w:p>
                        </w:tc>
                        <w:tc>
                          <w:tcPr>
                            <w:tcW w:w="1060" w:type="dxa"/>
                            <w:tcBorders>
                              <w:top w:val="nil"/>
                              <w:left w:val="nil"/>
                              <w:bottom w:val="single" w:sz="4" w:space="0" w:color="auto"/>
                              <w:right w:val="single" w:sz="4" w:space="0" w:color="auto"/>
                            </w:tcBorders>
                            <w:shd w:val="clear" w:color="auto" w:fill="auto"/>
                            <w:vAlign w:val="center"/>
                          </w:tcPr>
                          <w:p w14:paraId="7397C8AC" w14:textId="77777777" w:rsidR="005A3F68" w:rsidRPr="000C3B86" w:rsidRDefault="005A3F68" w:rsidP="00B85DFC">
                            <w:pPr>
                              <w:widowControl/>
                              <w:spacing w:line="230" w:lineRule="exact"/>
                              <w:jc w:val="right"/>
                              <w:rPr>
                                <w:rFonts w:ascii="標楷體" w:hAnsi="標楷體" w:cs="新細明體"/>
                                <w:b/>
                                <w:bCs/>
                                <w:kern w:val="0"/>
                                <w:sz w:val="20"/>
                                <w:szCs w:val="20"/>
                              </w:rPr>
                            </w:pPr>
                            <w:r w:rsidRPr="000C3B86">
                              <w:rPr>
                                <w:rFonts w:ascii="標楷體" w:hAnsi="標楷體" w:cs="新細明體" w:hint="eastAsia"/>
                                <w:b/>
                                <w:bCs/>
                                <w:kern w:val="0"/>
                                <w:sz w:val="20"/>
                                <w:szCs w:val="20"/>
                              </w:rPr>
                              <w:t>72</w:t>
                            </w:r>
                          </w:p>
                        </w:tc>
                        <w:tc>
                          <w:tcPr>
                            <w:tcW w:w="1060" w:type="dxa"/>
                            <w:tcBorders>
                              <w:top w:val="nil"/>
                              <w:left w:val="nil"/>
                              <w:bottom w:val="single" w:sz="4" w:space="0" w:color="auto"/>
                              <w:right w:val="single" w:sz="4" w:space="0" w:color="auto"/>
                            </w:tcBorders>
                            <w:shd w:val="clear" w:color="auto" w:fill="auto"/>
                            <w:vAlign w:val="center"/>
                          </w:tcPr>
                          <w:p w14:paraId="20FA71E9" w14:textId="77777777" w:rsidR="005A3F68" w:rsidRPr="000C3B86" w:rsidRDefault="005A3F68" w:rsidP="00B85DFC">
                            <w:pPr>
                              <w:widowControl/>
                              <w:spacing w:line="230" w:lineRule="exact"/>
                              <w:jc w:val="right"/>
                              <w:rPr>
                                <w:rFonts w:ascii="標楷體" w:hAnsi="標楷體" w:cs="新細明體"/>
                                <w:b/>
                                <w:bCs/>
                                <w:kern w:val="0"/>
                                <w:sz w:val="20"/>
                                <w:szCs w:val="20"/>
                              </w:rPr>
                            </w:pPr>
                            <w:r w:rsidRPr="000C3B86">
                              <w:rPr>
                                <w:rFonts w:ascii="標楷體" w:hAnsi="標楷體" w:cs="新細明體" w:hint="eastAsia"/>
                                <w:b/>
                                <w:bCs/>
                                <w:kern w:val="0"/>
                                <w:sz w:val="20"/>
                                <w:szCs w:val="20"/>
                              </w:rPr>
                              <w:t>100</w:t>
                            </w:r>
                          </w:p>
                        </w:tc>
                        <w:tc>
                          <w:tcPr>
                            <w:tcW w:w="1134" w:type="dxa"/>
                            <w:tcBorders>
                              <w:top w:val="nil"/>
                              <w:left w:val="nil"/>
                              <w:bottom w:val="single" w:sz="4" w:space="0" w:color="auto"/>
                              <w:right w:val="single" w:sz="4" w:space="0" w:color="auto"/>
                            </w:tcBorders>
                            <w:shd w:val="clear" w:color="auto" w:fill="auto"/>
                            <w:noWrap/>
                            <w:vAlign w:val="center"/>
                          </w:tcPr>
                          <w:p w14:paraId="42F0C233" w14:textId="77777777" w:rsidR="005A3F68" w:rsidRPr="000C3B86" w:rsidRDefault="005A3F68" w:rsidP="00B85DFC">
                            <w:pPr>
                              <w:widowControl/>
                              <w:spacing w:line="230" w:lineRule="exact"/>
                              <w:jc w:val="right"/>
                              <w:rPr>
                                <w:rFonts w:ascii="標楷體" w:hAnsi="標楷體" w:cs="新細明體"/>
                                <w:b/>
                                <w:bCs/>
                                <w:kern w:val="0"/>
                                <w:sz w:val="20"/>
                                <w:szCs w:val="20"/>
                              </w:rPr>
                            </w:pPr>
                            <w:r w:rsidRPr="000C3B86">
                              <w:rPr>
                                <w:rFonts w:ascii="標楷體" w:hAnsi="標楷體" w:cs="新細明體" w:hint="eastAsia"/>
                                <w:b/>
                                <w:bCs/>
                                <w:kern w:val="0"/>
                                <w:sz w:val="20"/>
                                <w:szCs w:val="20"/>
                              </w:rPr>
                              <w:t>909</w:t>
                            </w:r>
                          </w:p>
                        </w:tc>
                      </w:tr>
                      <w:tr w:rsidR="005A3F68" w:rsidRPr="000C3B86" w14:paraId="71DE9401" w14:textId="77777777" w:rsidTr="00B85DFC">
                        <w:trPr>
                          <w:trHeight w:val="226"/>
                        </w:trPr>
                        <w:tc>
                          <w:tcPr>
                            <w:tcW w:w="353" w:type="dxa"/>
                            <w:vMerge w:val="restart"/>
                            <w:tcBorders>
                              <w:top w:val="nil"/>
                              <w:left w:val="single" w:sz="4" w:space="0" w:color="auto"/>
                              <w:right w:val="single" w:sz="4" w:space="0" w:color="auto"/>
                            </w:tcBorders>
                            <w:shd w:val="clear" w:color="auto" w:fill="auto"/>
                            <w:vAlign w:val="center"/>
                          </w:tcPr>
                          <w:p w14:paraId="06F9318B" w14:textId="77777777" w:rsidR="005A3F68" w:rsidRPr="000C3B86" w:rsidRDefault="005A3F68" w:rsidP="00B85DFC">
                            <w:pPr>
                              <w:spacing w:line="200" w:lineRule="exact"/>
                              <w:jc w:val="center"/>
                              <w:rPr>
                                <w:rFonts w:ascii="標楷體" w:hAnsi="標楷體" w:cs="新細明體"/>
                                <w:bCs/>
                                <w:spacing w:val="-12"/>
                                <w:kern w:val="0"/>
                                <w:sz w:val="20"/>
                                <w:szCs w:val="20"/>
                              </w:rPr>
                            </w:pPr>
                            <w:r w:rsidRPr="000C3B86">
                              <w:rPr>
                                <w:rFonts w:ascii="標楷體" w:hAnsi="標楷體" w:cs="新細明體" w:hint="eastAsia"/>
                                <w:spacing w:val="-12"/>
                                <w:kern w:val="0"/>
                                <w:sz w:val="20"/>
                                <w:szCs w:val="20"/>
                              </w:rPr>
                              <w:t>已建置行動車牌辨識系統</w:t>
                            </w:r>
                          </w:p>
                        </w:tc>
                        <w:tc>
                          <w:tcPr>
                            <w:tcW w:w="1405" w:type="dxa"/>
                            <w:tcBorders>
                              <w:top w:val="nil"/>
                              <w:left w:val="single" w:sz="4" w:space="0" w:color="auto"/>
                              <w:bottom w:val="single" w:sz="4" w:space="0" w:color="auto"/>
                              <w:right w:val="single" w:sz="4" w:space="0" w:color="auto"/>
                            </w:tcBorders>
                            <w:shd w:val="clear" w:color="auto" w:fill="auto"/>
                            <w:vAlign w:val="center"/>
                          </w:tcPr>
                          <w:p w14:paraId="20EE49A9" w14:textId="77777777" w:rsidR="005A3F68" w:rsidRPr="000C3B86" w:rsidRDefault="005A3F68" w:rsidP="00B85DFC">
                            <w:pPr>
                              <w:widowControl/>
                              <w:spacing w:line="200" w:lineRule="exact"/>
                              <w:jc w:val="center"/>
                              <w:rPr>
                                <w:rFonts w:ascii="標楷體" w:hAnsi="標楷體" w:cs="新細明體"/>
                                <w:b/>
                                <w:kern w:val="0"/>
                                <w:sz w:val="20"/>
                                <w:szCs w:val="20"/>
                              </w:rPr>
                            </w:pPr>
                            <w:r w:rsidRPr="000C3B86">
                              <w:rPr>
                                <w:rFonts w:ascii="標楷體" w:hAnsi="標楷體" w:cs="新細明體" w:hint="eastAsia"/>
                                <w:b/>
                                <w:kern w:val="0"/>
                                <w:sz w:val="20"/>
                                <w:szCs w:val="20"/>
                              </w:rPr>
                              <w:t>小計</w:t>
                            </w:r>
                          </w:p>
                        </w:tc>
                        <w:tc>
                          <w:tcPr>
                            <w:tcW w:w="1060" w:type="dxa"/>
                            <w:tcBorders>
                              <w:top w:val="nil"/>
                              <w:left w:val="nil"/>
                              <w:bottom w:val="single" w:sz="4" w:space="0" w:color="auto"/>
                              <w:right w:val="single" w:sz="4" w:space="0" w:color="auto"/>
                            </w:tcBorders>
                            <w:shd w:val="clear" w:color="auto" w:fill="auto"/>
                            <w:vAlign w:val="center"/>
                          </w:tcPr>
                          <w:p w14:paraId="708C99A8" w14:textId="77777777" w:rsidR="005A3F68" w:rsidRPr="00703ADA" w:rsidRDefault="005A3F68" w:rsidP="00B85DFC">
                            <w:pPr>
                              <w:widowControl/>
                              <w:spacing w:line="200" w:lineRule="exact"/>
                              <w:jc w:val="right"/>
                              <w:rPr>
                                <w:rFonts w:ascii="標楷體" w:hAnsi="標楷體" w:cs="新細明體"/>
                                <w:b/>
                                <w:bCs/>
                                <w:kern w:val="0"/>
                                <w:sz w:val="20"/>
                                <w:szCs w:val="20"/>
                              </w:rPr>
                            </w:pPr>
                            <w:r w:rsidRPr="00703ADA">
                              <w:rPr>
                                <w:rFonts w:ascii="標楷體" w:hAnsi="標楷體" w:cs="新細明體" w:hint="eastAsia"/>
                                <w:b/>
                                <w:bCs/>
                                <w:kern w:val="0"/>
                                <w:sz w:val="20"/>
                                <w:szCs w:val="20"/>
                              </w:rPr>
                              <w:t>3</w:t>
                            </w:r>
                            <w:r w:rsidRPr="00703ADA">
                              <w:rPr>
                                <w:rFonts w:ascii="標楷體" w:hAnsi="標楷體" w:cs="新細明體"/>
                                <w:b/>
                                <w:bCs/>
                                <w:kern w:val="0"/>
                                <w:sz w:val="20"/>
                                <w:szCs w:val="20"/>
                              </w:rPr>
                              <w:t>6</w:t>
                            </w:r>
                          </w:p>
                        </w:tc>
                        <w:tc>
                          <w:tcPr>
                            <w:tcW w:w="1060" w:type="dxa"/>
                            <w:tcBorders>
                              <w:top w:val="nil"/>
                              <w:left w:val="nil"/>
                              <w:bottom w:val="single" w:sz="4" w:space="0" w:color="auto"/>
                              <w:right w:val="single" w:sz="4" w:space="0" w:color="auto"/>
                            </w:tcBorders>
                            <w:shd w:val="clear" w:color="auto" w:fill="auto"/>
                            <w:vAlign w:val="center"/>
                          </w:tcPr>
                          <w:p w14:paraId="5CEFA3E3" w14:textId="77777777" w:rsidR="005A3F68" w:rsidRPr="00703ADA" w:rsidRDefault="005A3F68" w:rsidP="00B85DFC">
                            <w:pPr>
                              <w:widowControl/>
                              <w:spacing w:line="200" w:lineRule="exact"/>
                              <w:jc w:val="right"/>
                              <w:rPr>
                                <w:rFonts w:ascii="標楷體" w:hAnsi="標楷體" w:cs="新細明體"/>
                                <w:b/>
                                <w:bCs/>
                                <w:kern w:val="0"/>
                                <w:sz w:val="20"/>
                                <w:szCs w:val="20"/>
                              </w:rPr>
                            </w:pPr>
                            <w:r w:rsidRPr="00703ADA">
                              <w:rPr>
                                <w:rFonts w:ascii="標楷體" w:hAnsi="標楷體" w:cs="新細明體" w:hint="eastAsia"/>
                                <w:b/>
                                <w:bCs/>
                                <w:kern w:val="0"/>
                                <w:sz w:val="20"/>
                                <w:szCs w:val="20"/>
                              </w:rPr>
                              <w:t>6</w:t>
                            </w:r>
                            <w:r w:rsidRPr="00703ADA">
                              <w:rPr>
                                <w:rFonts w:ascii="標楷體" w:hAnsi="標楷體" w:cs="新細明體"/>
                                <w:b/>
                                <w:bCs/>
                                <w:kern w:val="0"/>
                                <w:sz w:val="20"/>
                                <w:szCs w:val="20"/>
                              </w:rPr>
                              <w:t>4</w:t>
                            </w:r>
                          </w:p>
                        </w:tc>
                        <w:tc>
                          <w:tcPr>
                            <w:tcW w:w="1134" w:type="dxa"/>
                            <w:tcBorders>
                              <w:top w:val="nil"/>
                              <w:left w:val="nil"/>
                              <w:bottom w:val="single" w:sz="4" w:space="0" w:color="auto"/>
                              <w:right w:val="single" w:sz="4" w:space="0" w:color="auto"/>
                            </w:tcBorders>
                            <w:shd w:val="clear" w:color="auto" w:fill="auto"/>
                            <w:noWrap/>
                            <w:vAlign w:val="center"/>
                          </w:tcPr>
                          <w:p w14:paraId="706F1DFE" w14:textId="77777777" w:rsidR="005A3F68" w:rsidRPr="00703ADA" w:rsidRDefault="005A3F68" w:rsidP="00B85DFC">
                            <w:pPr>
                              <w:widowControl/>
                              <w:spacing w:line="200" w:lineRule="exact"/>
                              <w:jc w:val="right"/>
                              <w:rPr>
                                <w:rFonts w:ascii="標楷體" w:hAnsi="標楷體" w:cs="新細明體"/>
                                <w:b/>
                                <w:bCs/>
                                <w:kern w:val="0"/>
                                <w:sz w:val="20"/>
                                <w:szCs w:val="20"/>
                              </w:rPr>
                            </w:pPr>
                            <w:r w:rsidRPr="00703ADA">
                              <w:rPr>
                                <w:rFonts w:ascii="標楷體" w:hAnsi="標楷體" w:cs="新細明體" w:hint="eastAsia"/>
                                <w:b/>
                                <w:bCs/>
                                <w:kern w:val="0"/>
                                <w:sz w:val="20"/>
                                <w:szCs w:val="20"/>
                              </w:rPr>
                              <w:t>7</w:t>
                            </w:r>
                            <w:r w:rsidRPr="00703ADA">
                              <w:rPr>
                                <w:rFonts w:ascii="標楷體" w:hAnsi="標楷體" w:cs="新細明體"/>
                                <w:b/>
                                <w:bCs/>
                                <w:kern w:val="0"/>
                                <w:sz w:val="20"/>
                                <w:szCs w:val="20"/>
                              </w:rPr>
                              <w:t>20</w:t>
                            </w:r>
                          </w:p>
                        </w:tc>
                      </w:tr>
                      <w:tr w:rsidR="005A3F68" w:rsidRPr="000C3B86" w14:paraId="4AD0423F"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02E0D896"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06E1AD77"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臺北市</w:t>
                            </w:r>
                          </w:p>
                        </w:tc>
                        <w:tc>
                          <w:tcPr>
                            <w:tcW w:w="1060" w:type="dxa"/>
                            <w:tcBorders>
                              <w:top w:val="nil"/>
                              <w:left w:val="nil"/>
                              <w:bottom w:val="single" w:sz="4" w:space="0" w:color="auto"/>
                              <w:right w:val="single" w:sz="4" w:space="0" w:color="auto"/>
                            </w:tcBorders>
                            <w:shd w:val="clear" w:color="auto" w:fill="auto"/>
                            <w:vAlign w:val="center"/>
                          </w:tcPr>
                          <w:p w14:paraId="1AC85FD7"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3</w:t>
                            </w:r>
                          </w:p>
                        </w:tc>
                        <w:tc>
                          <w:tcPr>
                            <w:tcW w:w="1060" w:type="dxa"/>
                            <w:tcBorders>
                              <w:top w:val="nil"/>
                              <w:left w:val="nil"/>
                              <w:bottom w:val="single" w:sz="4" w:space="0" w:color="auto"/>
                              <w:right w:val="single" w:sz="4" w:space="0" w:color="auto"/>
                            </w:tcBorders>
                            <w:shd w:val="clear" w:color="auto" w:fill="auto"/>
                            <w:vAlign w:val="center"/>
                          </w:tcPr>
                          <w:p w14:paraId="141168A8"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12</w:t>
                            </w:r>
                          </w:p>
                        </w:tc>
                        <w:tc>
                          <w:tcPr>
                            <w:tcW w:w="1134" w:type="dxa"/>
                            <w:tcBorders>
                              <w:top w:val="nil"/>
                              <w:left w:val="nil"/>
                              <w:bottom w:val="single" w:sz="4" w:space="0" w:color="auto"/>
                              <w:right w:val="single" w:sz="4" w:space="0" w:color="auto"/>
                            </w:tcBorders>
                            <w:shd w:val="clear" w:color="auto" w:fill="auto"/>
                            <w:noWrap/>
                            <w:vAlign w:val="center"/>
                          </w:tcPr>
                          <w:p w14:paraId="7AE8AA0A"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78</w:t>
                            </w:r>
                          </w:p>
                        </w:tc>
                      </w:tr>
                      <w:tr w:rsidR="005A3F68" w:rsidRPr="000C3B86" w14:paraId="6BA7453E"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328A4FD1"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7F24D219"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新北市</w:t>
                            </w:r>
                          </w:p>
                        </w:tc>
                        <w:tc>
                          <w:tcPr>
                            <w:tcW w:w="1060" w:type="dxa"/>
                            <w:tcBorders>
                              <w:top w:val="nil"/>
                              <w:left w:val="nil"/>
                              <w:bottom w:val="single" w:sz="4" w:space="0" w:color="auto"/>
                              <w:right w:val="single" w:sz="4" w:space="0" w:color="auto"/>
                            </w:tcBorders>
                            <w:shd w:val="clear" w:color="auto" w:fill="auto"/>
                            <w:vAlign w:val="center"/>
                          </w:tcPr>
                          <w:p w14:paraId="429D0CB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11</w:t>
                            </w:r>
                          </w:p>
                        </w:tc>
                        <w:tc>
                          <w:tcPr>
                            <w:tcW w:w="1060" w:type="dxa"/>
                            <w:tcBorders>
                              <w:top w:val="nil"/>
                              <w:left w:val="nil"/>
                              <w:bottom w:val="single" w:sz="4" w:space="0" w:color="auto"/>
                              <w:right w:val="single" w:sz="4" w:space="0" w:color="auto"/>
                            </w:tcBorders>
                            <w:shd w:val="clear" w:color="auto" w:fill="auto"/>
                            <w:vAlign w:val="center"/>
                          </w:tcPr>
                          <w:p w14:paraId="1DFE4152"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10</w:t>
                            </w:r>
                          </w:p>
                        </w:tc>
                        <w:tc>
                          <w:tcPr>
                            <w:tcW w:w="1134" w:type="dxa"/>
                            <w:tcBorders>
                              <w:top w:val="nil"/>
                              <w:left w:val="nil"/>
                              <w:bottom w:val="single" w:sz="4" w:space="0" w:color="auto"/>
                              <w:right w:val="single" w:sz="4" w:space="0" w:color="auto"/>
                            </w:tcBorders>
                            <w:shd w:val="clear" w:color="auto" w:fill="auto"/>
                            <w:noWrap/>
                            <w:vAlign w:val="center"/>
                          </w:tcPr>
                          <w:p w14:paraId="3E1CA308"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173</w:t>
                            </w:r>
                          </w:p>
                        </w:tc>
                      </w:tr>
                      <w:tr w:rsidR="005A3F68" w:rsidRPr="000C3B86" w14:paraId="274F87BA"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0B18457A"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3D2E06CD"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桃園市</w:t>
                            </w:r>
                          </w:p>
                        </w:tc>
                        <w:tc>
                          <w:tcPr>
                            <w:tcW w:w="1060" w:type="dxa"/>
                            <w:tcBorders>
                              <w:top w:val="nil"/>
                              <w:left w:val="nil"/>
                              <w:bottom w:val="single" w:sz="4" w:space="0" w:color="auto"/>
                              <w:right w:val="single" w:sz="4" w:space="0" w:color="auto"/>
                            </w:tcBorders>
                            <w:shd w:val="clear" w:color="auto" w:fill="auto"/>
                            <w:vAlign w:val="center"/>
                          </w:tcPr>
                          <w:p w14:paraId="29C7CA21"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11</w:t>
                            </w:r>
                          </w:p>
                        </w:tc>
                        <w:tc>
                          <w:tcPr>
                            <w:tcW w:w="1060" w:type="dxa"/>
                            <w:tcBorders>
                              <w:top w:val="nil"/>
                              <w:left w:val="nil"/>
                              <w:bottom w:val="single" w:sz="4" w:space="0" w:color="auto"/>
                              <w:right w:val="single" w:sz="4" w:space="0" w:color="auto"/>
                            </w:tcBorders>
                            <w:shd w:val="clear" w:color="auto" w:fill="auto"/>
                            <w:vAlign w:val="center"/>
                          </w:tcPr>
                          <w:p w14:paraId="70A21DCA"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8</w:t>
                            </w:r>
                          </w:p>
                        </w:tc>
                        <w:tc>
                          <w:tcPr>
                            <w:tcW w:w="1134" w:type="dxa"/>
                            <w:tcBorders>
                              <w:top w:val="nil"/>
                              <w:left w:val="nil"/>
                              <w:bottom w:val="single" w:sz="4" w:space="0" w:color="auto"/>
                              <w:right w:val="single" w:sz="4" w:space="0" w:color="auto"/>
                            </w:tcBorders>
                            <w:shd w:val="clear" w:color="auto" w:fill="auto"/>
                            <w:noWrap/>
                            <w:vAlign w:val="center"/>
                          </w:tcPr>
                          <w:p w14:paraId="165DCB5E"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65</w:t>
                            </w:r>
                          </w:p>
                        </w:tc>
                      </w:tr>
                      <w:tr w:rsidR="005A3F68" w:rsidRPr="000C3B86" w14:paraId="57C05E04"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3116B55A"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4F37FBCF"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臺中市</w:t>
                            </w:r>
                          </w:p>
                        </w:tc>
                        <w:tc>
                          <w:tcPr>
                            <w:tcW w:w="1060" w:type="dxa"/>
                            <w:tcBorders>
                              <w:top w:val="nil"/>
                              <w:left w:val="nil"/>
                              <w:bottom w:val="nil"/>
                              <w:right w:val="single" w:sz="4" w:space="0" w:color="auto"/>
                            </w:tcBorders>
                            <w:shd w:val="clear" w:color="auto" w:fill="auto"/>
                            <w:vAlign w:val="center"/>
                          </w:tcPr>
                          <w:p w14:paraId="31C4244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4CB120E5"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7</w:t>
                            </w:r>
                          </w:p>
                        </w:tc>
                        <w:tc>
                          <w:tcPr>
                            <w:tcW w:w="1134" w:type="dxa"/>
                            <w:tcBorders>
                              <w:top w:val="nil"/>
                              <w:left w:val="nil"/>
                              <w:bottom w:val="single" w:sz="4" w:space="0" w:color="auto"/>
                              <w:right w:val="single" w:sz="4" w:space="0" w:color="auto"/>
                            </w:tcBorders>
                            <w:shd w:val="clear" w:color="auto" w:fill="auto"/>
                            <w:noWrap/>
                            <w:vAlign w:val="center"/>
                          </w:tcPr>
                          <w:p w14:paraId="4247CE41"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182</w:t>
                            </w:r>
                          </w:p>
                        </w:tc>
                      </w:tr>
                      <w:tr w:rsidR="005A3F68" w:rsidRPr="000C3B86" w14:paraId="35AA2C8A"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09E3A775"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7D9BEB79"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臺南市</w:t>
                            </w:r>
                          </w:p>
                        </w:tc>
                        <w:tc>
                          <w:tcPr>
                            <w:tcW w:w="1060" w:type="dxa"/>
                            <w:tcBorders>
                              <w:top w:val="single" w:sz="4" w:space="0" w:color="auto"/>
                              <w:left w:val="nil"/>
                              <w:bottom w:val="single" w:sz="4" w:space="0" w:color="auto"/>
                              <w:right w:val="single" w:sz="4" w:space="0" w:color="auto"/>
                            </w:tcBorders>
                            <w:shd w:val="clear" w:color="auto" w:fill="auto"/>
                            <w:vAlign w:val="center"/>
                          </w:tcPr>
                          <w:p w14:paraId="61A57518"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4</w:t>
                            </w:r>
                          </w:p>
                        </w:tc>
                        <w:tc>
                          <w:tcPr>
                            <w:tcW w:w="1060" w:type="dxa"/>
                            <w:tcBorders>
                              <w:top w:val="nil"/>
                              <w:left w:val="nil"/>
                              <w:bottom w:val="single" w:sz="4" w:space="0" w:color="auto"/>
                              <w:right w:val="single" w:sz="4" w:space="0" w:color="auto"/>
                            </w:tcBorders>
                            <w:shd w:val="clear" w:color="auto" w:fill="auto"/>
                            <w:vAlign w:val="center"/>
                          </w:tcPr>
                          <w:p w14:paraId="238A088A"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9</w:t>
                            </w:r>
                          </w:p>
                        </w:tc>
                        <w:tc>
                          <w:tcPr>
                            <w:tcW w:w="1134" w:type="dxa"/>
                            <w:tcBorders>
                              <w:top w:val="nil"/>
                              <w:left w:val="nil"/>
                              <w:bottom w:val="single" w:sz="4" w:space="0" w:color="auto"/>
                              <w:right w:val="single" w:sz="4" w:space="0" w:color="auto"/>
                            </w:tcBorders>
                            <w:shd w:val="clear" w:color="auto" w:fill="auto"/>
                            <w:noWrap/>
                            <w:vAlign w:val="center"/>
                          </w:tcPr>
                          <w:p w14:paraId="0176626A"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82</w:t>
                            </w:r>
                          </w:p>
                        </w:tc>
                      </w:tr>
                      <w:tr w:rsidR="005A3F68" w:rsidRPr="000C3B86" w14:paraId="46C0A835"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5C7B6E2B"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063E4A3B"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高雄市</w:t>
                            </w:r>
                          </w:p>
                        </w:tc>
                        <w:tc>
                          <w:tcPr>
                            <w:tcW w:w="1060" w:type="dxa"/>
                            <w:tcBorders>
                              <w:top w:val="nil"/>
                              <w:left w:val="nil"/>
                              <w:bottom w:val="single" w:sz="4" w:space="0" w:color="auto"/>
                              <w:right w:val="single" w:sz="4" w:space="0" w:color="auto"/>
                            </w:tcBorders>
                            <w:shd w:val="clear" w:color="auto" w:fill="auto"/>
                            <w:vAlign w:val="center"/>
                          </w:tcPr>
                          <w:p w14:paraId="1EB26E69"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3E4275B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10</w:t>
                            </w:r>
                          </w:p>
                        </w:tc>
                        <w:tc>
                          <w:tcPr>
                            <w:tcW w:w="1134" w:type="dxa"/>
                            <w:tcBorders>
                              <w:top w:val="nil"/>
                              <w:left w:val="nil"/>
                              <w:bottom w:val="single" w:sz="4" w:space="0" w:color="auto"/>
                              <w:right w:val="single" w:sz="4" w:space="0" w:color="auto"/>
                            </w:tcBorders>
                            <w:shd w:val="clear" w:color="auto" w:fill="auto"/>
                            <w:noWrap/>
                            <w:vAlign w:val="center"/>
                          </w:tcPr>
                          <w:p w14:paraId="16AB5AA2"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75</w:t>
                            </w:r>
                          </w:p>
                        </w:tc>
                      </w:tr>
                      <w:tr w:rsidR="005A3F68" w:rsidRPr="000C3B86" w14:paraId="26D6EAF5"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6801CB4C"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27E11ED8"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基隆市</w:t>
                            </w:r>
                          </w:p>
                        </w:tc>
                        <w:tc>
                          <w:tcPr>
                            <w:tcW w:w="1060" w:type="dxa"/>
                            <w:tcBorders>
                              <w:top w:val="nil"/>
                              <w:left w:val="nil"/>
                              <w:bottom w:val="single" w:sz="4" w:space="0" w:color="auto"/>
                              <w:right w:val="single" w:sz="4" w:space="0" w:color="auto"/>
                            </w:tcBorders>
                            <w:shd w:val="clear" w:color="auto" w:fill="auto"/>
                            <w:vAlign w:val="center"/>
                          </w:tcPr>
                          <w:p w14:paraId="0268FE18"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10E885FC" w14:textId="73324846" w:rsidR="005A3F68" w:rsidRPr="000C3B86" w:rsidRDefault="002E3977" w:rsidP="00B85DFC">
                            <w:pPr>
                              <w:widowControl/>
                              <w:spacing w:line="200" w:lineRule="exact"/>
                              <w:jc w:val="right"/>
                              <w:rPr>
                                <w:rFonts w:ascii="標楷體" w:hAnsi="標楷體" w:cs="新細明體"/>
                                <w:kern w:val="0"/>
                                <w:sz w:val="20"/>
                                <w:szCs w:val="20"/>
                              </w:rPr>
                            </w:pPr>
                            <w:r>
                              <w:rPr>
                                <w:rFonts w:ascii="標楷體" w:hAnsi="標楷體" w:cs="新細明體"/>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4368CEE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14</w:t>
                            </w:r>
                          </w:p>
                        </w:tc>
                      </w:tr>
                      <w:tr w:rsidR="005A3F68" w:rsidRPr="000C3B86" w14:paraId="43C7043E"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1E008DD3"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164DA2CF"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新竹市</w:t>
                            </w:r>
                          </w:p>
                        </w:tc>
                        <w:tc>
                          <w:tcPr>
                            <w:tcW w:w="1060" w:type="dxa"/>
                            <w:tcBorders>
                              <w:top w:val="nil"/>
                              <w:left w:val="nil"/>
                              <w:bottom w:val="single" w:sz="4" w:space="0" w:color="auto"/>
                              <w:right w:val="single" w:sz="4" w:space="0" w:color="auto"/>
                            </w:tcBorders>
                            <w:shd w:val="clear" w:color="auto" w:fill="auto"/>
                            <w:vAlign w:val="center"/>
                          </w:tcPr>
                          <w:p w14:paraId="3B6B99C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29F7DC3C"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2</w:t>
                            </w:r>
                          </w:p>
                        </w:tc>
                        <w:tc>
                          <w:tcPr>
                            <w:tcW w:w="1134" w:type="dxa"/>
                            <w:tcBorders>
                              <w:top w:val="nil"/>
                              <w:left w:val="nil"/>
                              <w:bottom w:val="single" w:sz="4" w:space="0" w:color="auto"/>
                              <w:right w:val="single" w:sz="4" w:space="0" w:color="auto"/>
                            </w:tcBorders>
                            <w:shd w:val="clear" w:color="auto" w:fill="auto"/>
                            <w:noWrap/>
                            <w:vAlign w:val="center"/>
                          </w:tcPr>
                          <w:p w14:paraId="24C8BB52"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28</w:t>
                            </w:r>
                          </w:p>
                        </w:tc>
                      </w:tr>
                      <w:tr w:rsidR="005A3F68" w:rsidRPr="000C3B86" w14:paraId="337B8C50" w14:textId="77777777" w:rsidTr="00B85DFC">
                        <w:trPr>
                          <w:trHeight w:val="226"/>
                        </w:trPr>
                        <w:tc>
                          <w:tcPr>
                            <w:tcW w:w="353" w:type="dxa"/>
                            <w:vMerge/>
                            <w:tcBorders>
                              <w:left w:val="single" w:sz="4" w:space="0" w:color="auto"/>
                              <w:bottom w:val="single" w:sz="4" w:space="0" w:color="auto"/>
                              <w:right w:val="single" w:sz="4" w:space="0" w:color="auto"/>
                            </w:tcBorders>
                            <w:shd w:val="clear" w:color="auto" w:fill="auto"/>
                            <w:vAlign w:val="center"/>
                          </w:tcPr>
                          <w:p w14:paraId="44FA94FE"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5C329F46" w14:textId="77777777" w:rsidR="005A3F68" w:rsidRPr="000C3B86" w:rsidRDefault="005A3F68" w:rsidP="00B85DFC">
                            <w:pPr>
                              <w:widowControl/>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嘉義市</w:t>
                            </w:r>
                          </w:p>
                        </w:tc>
                        <w:tc>
                          <w:tcPr>
                            <w:tcW w:w="1060" w:type="dxa"/>
                            <w:tcBorders>
                              <w:top w:val="nil"/>
                              <w:left w:val="nil"/>
                              <w:bottom w:val="single" w:sz="4" w:space="0" w:color="auto"/>
                              <w:right w:val="single" w:sz="4" w:space="0" w:color="auto"/>
                            </w:tcBorders>
                            <w:shd w:val="clear" w:color="auto" w:fill="auto"/>
                            <w:vAlign w:val="center"/>
                          </w:tcPr>
                          <w:p w14:paraId="1D1539D1"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3</w:t>
                            </w:r>
                          </w:p>
                        </w:tc>
                        <w:tc>
                          <w:tcPr>
                            <w:tcW w:w="1060" w:type="dxa"/>
                            <w:tcBorders>
                              <w:top w:val="nil"/>
                              <w:left w:val="nil"/>
                              <w:bottom w:val="single" w:sz="4" w:space="0" w:color="auto"/>
                              <w:right w:val="single" w:sz="4" w:space="0" w:color="auto"/>
                            </w:tcBorders>
                            <w:shd w:val="clear" w:color="auto" w:fill="auto"/>
                            <w:vAlign w:val="center"/>
                          </w:tcPr>
                          <w:p w14:paraId="5257C44B"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6</w:t>
                            </w:r>
                          </w:p>
                        </w:tc>
                        <w:tc>
                          <w:tcPr>
                            <w:tcW w:w="1134" w:type="dxa"/>
                            <w:tcBorders>
                              <w:top w:val="nil"/>
                              <w:left w:val="nil"/>
                              <w:bottom w:val="single" w:sz="4" w:space="0" w:color="auto"/>
                              <w:right w:val="single" w:sz="4" w:space="0" w:color="auto"/>
                            </w:tcBorders>
                            <w:shd w:val="clear" w:color="auto" w:fill="auto"/>
                            <w:noWrap/>
                            <w:vAlign w:val="center"/>
                          </w:tcPr>
                          <w:p w14:paraId="0C124206" w14:textId="77777777" w:rsidR="005A3F68" w:rsidRPr="000C3B86" w:rsidRDefault="005A3F68" w:rsidP="00B85DFC">
                            <w:pPr>
                              <w:widowControl/>
                              <w:spacing w:line="200" w:lineRule="exact"/>
                              <w:jc w:val="right"/>
                              <w:rPr>
                                <w:rFonts w:ascii="標楷體" w:hAnsi="標楷體" w:cs="新細明體"/>
                                <w:kern w:val="0"/>
                                <w:sz w:val="20"/>
                                <w:szCs w:val="20"/>
                              </w:rPr>
                            </w:pPr>
                            <w:r w:rsidRPr="000C3B86">
                              <w:rPr>
                                <w:rFonts w:ascii="標楷體" w:hAnsi="標楷體" w:cs="新細明體" w:hint="eastAsia"/>
                                <w:kern w:val="0"/>
                                <w:sz w:val="20"/>
                                <w:szCs w:val="20"/>
                              </w:rPr>
                              <w:t>23</w:t>
                            </w:r>
                          </w:p>
                        </w:tc>
                      </w:tr>
                      <w:tr w:rsidR="005A3F68" w:rsidRPr="000C3B86" w14:paraId="13336485" w14:textId="77777777" w:rsidTr="00B85DFC">
                        <w:trPr>
                          <w:trHeight w:val="226"/>
                        </w:trPr>
                        <w:tc>
                          <w:tcPr>
                            <w:tcW w:w="353" w:type="dxa"/>
                            <w:vMerge w:val="restart"/>
                            <w:tcBorders>
                              <w:top w:val="nil"/>
                              <w:left w:val="single" w:sz="4" w:space="0" w:color="auto"/>
                              <w:right w:val="single" w:sz="4" w:space="0" w:color="auto"/>
                            </w:tcBorders>
                            <w:shd w:val="clear" w:color="auto" w:fill="auto"/>
                            <w:vAlign w:val="center"/>
                          </w:tcPr>
                          <w:p w14:paraId="25C2B261" w14:textId="77777777" w:rsidR="005A3F68" w:rsidRPr="000C3B86" w:rsidRDefault="005A3F68" w:rsidP="00B85DFC">
                            <w:pPr>
                              <w:spacing w:line="200" w:lineRule="exact"/>
                              <w:jc w:val="center"/>
                              <w:rPr>
                                <w:rFonts w:ascii="標楷體" w:hAnsi="標楷體" w:cs="新細明體"/>
                                <w:kern w:val="0"/>
                                <w:sz w:val="20"/>
                                <w:szCs w:val="20"/>
                              </w:rPr>
                            </w:pPr>
                            <w:r w:rsidRPr="000C3B86">
                              <w:rPr>
                                <w:rFonts w:ascii="標楷體" w:hAnsi="標楷體" w:cs="新細明體" w:hint="eastAsia"/>
                                <w:kern w:val="0"/>
                                <w:sz w:val="20"/>
                                <w:szCs w:val="20"/>
                              </w:rPr>
                              <w:t>未建置行動車牌辨識系統</w:t>
                            </w:r>
                          </w:p>
                        </w:tc>
                        <w:tc>
                          <w:tcPr>
                            <w:tcW w:w="1405" w:type="dxa"/>
                            <w:tcBorders>
                              <w:top w:val="nil"/>
                              <w:left w:val="single" w:sz="4" w:space="0" w:color="auto"/>
                              <w:bottom w:val="single" w:sz="4" w:space="0" w:color="auto"/>
                              <w:right w:val="single" w:sz="4" w:space="0" w:color="auto"/>
                            </w:tcBorders>
                            <w:shd w:val="clear" w:color="auto" w:fill="auto"/>
                            <w:vAlign w:val="center"/>
                          </w:tcPr>
                          <w:p w14:paraId="3941FA7F" w14:textId="77777777" w:rsidR="005A3F68" w:rsidRPr="000C3B86" w:rsidRDefault="005A3F68" w:rsidP="00B85DFC">
                            <w:pPr>
                              <w:widowControl/>
                              <w:spacing w:line="210" w:lineRule="exact"/>
                              <w:jc w:val="center"/>
                              <w:rPr>
                                <w:rFonts w:ascii="標楷體" w:hAnsi="標楷體" w:cs="新細明體"/>
                                <w:b/>
                                <w:bCs/>
                                <w:kern w:val="0"/>
                                <w:sz w:val="20"/>
                                <w:szCs w:val="20"/>
                              </w:rPr>
                            </w:pPr>
                            <w:r w:rsidRPr="000C3B86">
                              <w:rPr>
                                <w:rFonts w:ascii="標楷體" w:hAnsi="標楷體" w:cs="新細明體" w:hint="eastAsia"/>
                                <w:b/>
                                <w:bCs/>
                                <w:kern w:val="0"/>
                                <w:sz w:val="20"/>
                                <w:szCs w:val="20"/>
                              </w:rPr>
                              <w:t>小計</w:t>
                            </w:r>
                          </w:p>
                        </w:tc>
                        <w:tc>
                          <w:tcPr>
                            <w:tcW w:w="1060" w:type="dxa"/>
                            <w:tcBorders>
                              <w:top w:val="nil"/>
                              <w:left w:val="nil"/>
                              <w:bottom w:val="single" w:sz="4" w:space="0" w:color="auto"/>
                              <w:right w:val="single" w:sz="4" w:space="0" w:color="auto"/>
                            </w:tcBorders>
                            <w:shd w:val="clear" w:color="auto" w:fill="auto"/>
                            <w:vAlign w:val="center"/>
                          </w:tcPr>
                          <w:p w14:paraId="3333AA03" w14:textId="77777777" w:rsidR="005A3F68" w:rsidRPr="00F9241B" w:rsidRDefault="005A3F68" w:rsidP="00B85DFC">
                            <w:pPr>
                              <w:widowControl/>
                              <w:spacing w:line="210" w:lineRule="exact"/>
                              <w:jc w:val="right"/>
                              <w:rPr>
                                <w:rFonts w:ascii="標楷體" w:hAnsi="標楷體" w:cs="新細明體"/>
                                <w:b/>
                                <w:kern w:val="0"/>
                                <w:sz w:val="20"/>
                                <w:szCs w:val="20"/>
                              </w:rPr>
                            </w:pPr>
                            <w:r w:rsidRPr="00F9241B">
                              <w:rPr>
                                <w:rFonts w:ascii="標楷體" w:hAnsi="標楷體" w:cs="新細明體" w:hint="eastAsia"/>
                                <w:b/>
                                <w:kern w:val="0"/>
                                <w:sz w:val="20"/>
                                <w:szCs w:val="20"/>
                              </w:rPr>
                              <w:t>3</w:t>
                            </w:r>
                            <w:r w:rsidRPr="00F9241B">
                              <w:rPr>
                                <w:rFonts w:ascii="標楷體" w:hAnsi="標楷體" w:cs="新細明體"/>
                                <w:b/>
                                <w:kern w:val="0"/>
                                <w:sz w:val="20"/>
                                <w:szCs w:val="20"/>
                              </w:rPr>
                              <w:t>6</w:t>
                            </w:r>
                          </w:p>
                        </w:tc>
                        <w:tc>
                          <w:tcPr>
                            <w:tcW w:w="1060" w:type="dxa"/>
                            <w:tcBorders>
                              <w:top w:val="nil"/>
                              <w:left w:val="nil"/>
                              <w:bottom w:val="single" w:sz="4" w:space="0" w:color="auto"/>
                              <w:right w:val="single" w:sz="4" w:space="0" w:color="auto"/>
                            </w:tcBorders>
                            <w:shd w:val="clear" w:color="auto" w:fill="auto"/>
                            <w:vAlign w:val="center"/>
                          </w:tcPr>
                          <w:p w14:paraId="600E00B1" w14:textId="77777777" w:rsidR="005A3F68" w:rsidRPr="00F9241B" w:rsidRDefault="005A3F68" w:rsidP="00B85DFC">
                            <w:pPr>
                              <w:widowControl/>
                              <w:spacing w:line="210" w:lineRule="exact"/>
                              <w:jc w:val="right"/>
                              <w:rPr>
                                <w:rFonts w:ascii="標楷體" w:hAnsi="標楷體" w:cs="新細明體"/>
                                <w:b/>
                                <w:kern w:val="0"/>
                                <w:sz w:val="20"/>
                                <w:szCs w:val="20"/>
                              </w:rPr>
                            </w:pPr>
                            <w:r w:rsidRPr="00F9241B">
                              <w:rPr>
                                <w:rFonts w:ascii="標楷體" w:hAnsi="標楷體" w:cs="新細明體" w:hint="eastAsia"/>
                                <w:b/>
                                <w:kern w:val="0"/>
                                <w:sz w:val="20"/>
                                <w:szCs w:val="20"/>
                              </w:rPr>
                              <w:t>3</w:t>
                            </w:r>
                            <w:r w:rsidRPr="00F9241B">
                              <w:rPr>
                                <w:rFonts w:ascii="標楷體" w:hAnsi="標楷體" w:cs="新細明體"/>
                                <w:b/>
                                <w:kern w:val="0"/>
                                <w:sz w:val="20"/>
                                <w:szCs w:val="20"/>
                              </w:rPr>
                              <w:t>6</w:t>
                            </w:r>
                          </w:p>
                        </w:tc>
                        <w:tc>
                          <w:tcPr>
                            <w:tcW w:w="1134" w:type="dxa"/>
                            <w:tcBorders>
                              <w:top w:val="nil"/>
                              <w:left w:val="nil"/>
                              <w:bottom w:val="single" w:sz="4" w:space="0" w:color="auto"/>
                              <w:right w:val="single" w:sz="4" w:space="0" w:color="auto"/>
                            </w:tcBorders>
                            <w:shd w:val="clear" w:color="auto" w:fill="auto"/>
                            <w:noWrap/>
                            <w:vAlign w:val="center"/>
                          </w:tcPr>
                          <w:p w14:paraId="143D6AB5" w14:textId="77777777" w:rsidR="005A3F68" w:rsidRPr="00F9241B" w:rsidRDefault="005A3F68" w:rsidP="00B85DFC">
                            <w:pPr>
                              <w:widowControl/>
                              <w:spacing w:line="210" w:lineRule="exact"/>
                              <w:jc w:val="right"/>
                              <w:rPr>
                                <w:rFonts w:ascii="標楷體" w:hAnsi="標楷體" w:cs="新細明體"/>
                                <w:b/>
                                <w:kern w:val="0"/>
                                <w:sz w:val="20"/>
                                <w:szCs w:val="20"/>
                              </w:rPr>
                            </w:pPr>
                            <w:r w:rsidRPr="00F9241B">
                              <w:rPr>
                                <w:rFonts w:ascii="標楷體" w:hAnsi="標楷體" w:cs="新細明體" w:hint="eastAsia"/>
                                <w:b/>
                                <w:kern w:val="0"/>
                                <w:sz w:val="20"/>
                                <w:szCs w:val="20"/>
                              </w:rPr>
                              <w:t>1</w:t>
                            </w:r>
                            <w:r w:rsidRPr="00F9241B">
                              <w:rPr>
                                <w:rFonts w:ascii="標楷體" w:hAnsi="標楷體" w:cs="新細明體"/>
                                <w:b/>
                                <w:kern w:val="0"/>
                                <w:sz w:val="20"/>
                                <w:szCs w:val="20"/>
                              </w:rPr>
                              <w:t>89</w:t>
                            </w:r>
                          </w:p>
                        </w:tc>
                      </w:tr>
                      <w:tr w:rsidR="005A3F68" w:rsidRPr="000C3B86" w14:paraId="21494A64"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35A3EFB9"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6D3068E4"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宜蘭縣</w:t>
                            </w:r>
                          </w:p>
                        </w:tc>
                        <w:tc>
                          <w:tcPr>
                            <w:tcW w:w="1060" w:type="dxa"/>
                            <w:tcBorders>
                              <w:top w:val="nil"/>
                              <w:left w:val="nil"/>
                              <w:bottom w:val="single" w:sz="4" w:space="0" w:color="auto"/>
                              <w:right w:val="single" w:sz="4" w:space="0" w:color="auto"/>
                            </w:tcBorders>
                            <w:shd w:val="clear" w:color="auto" w:fill="auto"/>
                            <w:vAlign w:val="center"/>
                          </w:tcPr>
                          <w:p w14:paraId="7534E71D"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2</w:t>
                            </w:r>
                          </w:p>
                        </w:tc>
                        <w:tc>
                          <w:tcPr>
                            <w:tcW w:w="1060" w:type="dxa"/>
                            <w:tcBorders>
                              <w:top w:val="nil"/>
                              <w:left w:val="nil"/>
                              <w:bottom w:val="single" w:sz="4" w:space="0" w:color="auto"/>
                              <w:right w:val="single" w:sz="4" w:space="0" w:color="auto"/>
                            </w:tcBorders>
                            <w:shd w:val="clear" w:color="auto" w:fill="auto"/>
                            <w:vAlign w:val="center"/>
                          </w:tcPr>
                          <w:p w14:paraId="09934025"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2</w:t>
                            </w:r>
                          </w:p>
                        </w:tc>
                        <w:tc>
                          <w:tcPr>
                            <w:tcW w:w="1134" w:type="dxa"/>
                            <w:tcBorders>
                              <w:top w:val="nil"/>
                              <w:left w:val="nil"/>
                              <w:bottom w:val="single" w:sz="4" w:space="0" w:color="auto"/>
                              <w:right w:val="single" w:sz="4" w:space="0" w:color="auto"/>
                            </w:tcBorders>
                            <w:shd w:val="clear" w:color="auto" w:fill="auto"/>
                            <w:noWrap/>
                            <w:vAlign w:val="center"/>
                          </w:tcPr>
                          <w:p w14:paraId="7110819D"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r w:rsidRPr="000C3B86">
                              <w:rPr>
                                <w:rFonts w:ascii="標楷體" w:hAnsi="標楷體" w:cs="新細明體"/>
                                <w:kern w:val="0"/>
                                <w:sz w:val="20"/>
                                <w:szCs w:val="20"/>
                              </w:rPr>
                              <w:t>4</w:t>
                            </w:r>
                          </w:p>
                        </w:tc>
                      </w:tr>
                      <w:tr w:rsidR="005A3F68" w:rsidRPr="000C3B86" w14:paraId="6EF5F2BA"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13B7969A"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0519553C"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新竹縣</w:t>
                            </w:r>
                          </w:p>
                        </w:tc>
                        <w:tc>
                          <w:tcPr>
                            <w:tcW w:w="1060" w:type="dxa"/>
                            <w:tcBorders>
                              <w:top w:val="nil"/>
                              <w:left w:val="nil"/>
                              <w:bottom w:val="single" w:sz="4" w:space="0" w:color="auto"/>
                              <w:right w:val="single" w:sz="4" w:space="0" w:color="auto"/>
                            </w:tcBorders>
                            <w:shd w:val="clear" w:color="auto" w:fill="auto"/>
                            <w:vAlign w:val="center"/>
                          </w:tcPr>
                          <w:p w14:paraId="37E7969F"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4A8A119A"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3</w:t>
                            </w:r>
                          </w:p>
                        </w:tc>
                        <w:tc>
                          <w:tcPr>
                            <w:tcW w:w="1134" w:type="dxa"/>
                            <w:tcBorders>
                              <w:top w:val="nil"/>
                              <w:left w:val="nil"/>
                              <w:bottom w:val="single" w:sz="4" w:space="0" w:color="auto"/>
                              <w:right w:val="single" w:sz="4" w:space="0" w:color="auto"/>
                            </w:tcBorders>
                            <w:shd w:val="clear" w:color="auto" w:fill="auto"/>
                            <w:noWrap/>
                            <w:vAlign w:val="center"/>
                          </w:tcPr>
                          <w:p w14:paraId="2DD2117F"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28</w:t>
                            </w:r>
                          </w:p>
                        </w:tc>
                      </w:tr>
                      <w:tr w:rsidR="005A3F68" w:rsidRPr="000C3B86" w14:paraId="3645CC01"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6C6DAF3F"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46E8F075"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苗栗縣</w:t>
                            </w:r>
                          </w:p>
                        </w:tc>
                        <w:tc>
                          <w:tcPr>
                            <w:tcW w:w="1060" w:type="dxa"/>
                            <w:tcBorders>
                              <w:top w:val="nil"/>
                              <w:left w:val="nil"/>
                              <w:bottom w:val="single" w:sz="4" w:space="0" w:color="auto"/>
                              <w:right w:val="single" w:sz="4" w:space="0" w:color="auto"/>
                            </w:tcBorders>
                            <w:shd w:val="clear" w:color="auto" w:fill="auto"/>
                            <w:vAlign w:val="center"/>
                          </w:tcPr>
                          <w:p w14:paraId="715D99FC"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2</w:t>
                            </w:r>
                          </w:p>
                        </w:tc>
                        <w:tc>
                          <w:tcPr>
                            <w:tcW w:w="1060" w:type="dxa"/>
                            <w:tcBorders>
                              <w:top w:val="nil"/>
                              <w:left w:val="nil"/>
                              <w:bottom w:val="single" w:sz="4" w:space="0" w:color="auto"/>
                              <w:right w:val="single" w:sz="4" w:space="0" w:color="auto"/>
                            </w:tcBorders>
                            <w:shd w:val="clear" w:color="auto" w:fill="auto"/>
                            <w:vAlign w:val="center"/>
                          </w:tcPr>
                          <w:p w14:paraId="2EE93E73"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2</w:t>
                            </w:r>
                          </w:p>
                        </w:tc>
                        <w:tc>
                          <w:tcPr>
                            <w:tcW w:w="1134" w:type="dxa"/>
                            <w:tcBorders>
                              <w:top w:val="nil"/>
                              <w:left w:val="nil"/>
                              <w:bottom w:val="single" w:sz="4" w:space="0" w:color="auto"/>
                              <w:right w:val="single" w:sz="4" w:space="0" w:color="auto"/>
                            </w:tcBorders>
                            <w:shd w:val="clear" w:color="auto" w:fill="auto"/>
                            <w:noWrap/>
                            <w:vAlign w:val="center"/>
                          </w:tcPr>
                          <w:p w14:paraId="450D9CD1"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13</w:t>
                            </w:r>
                          </w:p>
                        </w:tc>
                      </w:tr>
                      <w:tr w:rsidR="005A3F68" w:rsidRPr="000C3B86" w14:paraId="051441E2"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2EB0002E"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3103B8EE"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彰化縣</w:t>
                            </w:r>
                          </w:p>
                        </w:tc>
                        <w:tc>
                          <w:tcPr>
                            <w:tcW w:w="1060" w:type="dxa"/>
                            <w:tcBorders>
                              <w:top w:val="nil"/>
                              <w:left w:val="nil"/>
                              <w:bottom w:val="single" w:sz="4" w:space="0" w:color="auto"/>
                              <w:right w:val="single" w:sz="4" w:space="0" w:color="auto"/>
                            </w:tcBorders>
                            <w:shd w:val="clear" w:color="auto" w:fill="auto"/>
                            <w:vAlign w:val="center"/>
                          </w:tcPr>
                          <w:p w14:paraId="76DA6297"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6</w:t>
                            </w:r>
                          </w:p>
                        </w:tc>
                        <w:tc>
                          <w:tcPr>
                            <w:tcW w:w="1060" w:type="dxa"/>
                            <w:tcBorders>
                              <w:top w:val="nil"/>
                              <w:left w:val="nil"/>
                              <w:bottom w:val="single" w:sz="4" w:space="0" w:color="auto"/>
                              <w:right w:val="single" w:sz="4" w:space="0" w:color="auto"/>
                            </w:tcBorders>
                            <w:shd w:val="clear" w:color="auto" w:fill="auto"/>
                            <w:vAlign w:val="center"/>
                          </w:tcPr>
                          <w:p w14:paraId="33053CC8"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6</w:t>
                            </w:r>
                          </w:p>
                        </w:tc>
                        <w:tc>
                          <w:tcPr>
                            <w:tcW w:w="1134" w:type="dxa"/>
                            <w:tcBorders>
                              <w:top w:val="nil"/>
                              <w:left w:val="nil"/>
                              <w:bottom w:val="single" w:sz="4" w:space="0" w:color="auto"/>
                              <w:right w:val="single" w:sz="4" w:space="0" w:color="auto"/>
                            </w:tcBorders>
                            <w:shd w:val="clear" w:color="auto" w:fill="auto"/>
                            <w:noWrap/>
                            <w:vAlign w:val="center"/>
                          </w:tcPr>
                          <w:p w14:paraId="6AF99D4B"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17</w:t>
                            </w:r>
                          </w:p>
                        </w:tc>
                      </w:tr>
                      <w:tr w:rsidR="005A3F68" w:rsidRPr="000C3B86" w14:paraId="253DB646"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7530237C"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52CE4894"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南投縣</w:t>
                            </w:r>
                          </w:p>
                        </w:tc>
                        <w:tc>
                          <w:tcPr>
                            <w:tcW w:w="1060" w:type="dxa"/>
                            <w:tcBorders>
                              <w:top w:val="nil"/>
                              <w:left w:val="nil"/>
                              <w:bottom w:val="single" w:sz="4" w:space="0" w:color="auto"/>
                              <w:right w:val="single" w:sz="4" w:space="0" w:color="auto"/>
                            </w:tcBorders>
                            <w:shd w:val="clear" w:color="auto" w:fill="auto"/>
                            <w:vAlign w:val="center"/>
                          </w:tcPr>
                          <w:p w14:paraId="4EC32B68"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5</w:t>
                            </w:r>
                          </w:p>
                        </w:tc>
                        <w:tc>
                          <w:tcPr>
                            <w:tcW w:w="1060" w:type="dxa"/>
                            <w:tcBorders>
                              <w:top w:val="nil"/>
                              <w:left w:val="nil"/>
                              <w:bottom w:val="single" w:sz="4" w:space="0" w:color="auto"/>
                              <w:right w:val="single" w:sz="4" w:space="0" w:color="auto"/>
                            </w:tcBorders>
                            <w:shd w:val="clear" w:color="auto" w:fill="auto"/>
                            <w:vAlign w:val="center"/>
                          </w:tcPr>
                          <w:p w14:paraId="30652639"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13</w:t>
                            </w:r>
                          </w:p>
                        </w:tc>
                        <w:tc>
                          <w:tcPr>
                            <w:tcW w:w="1134" w:type="dxa"/>
                            <w:tcBorders>
                              <w:top w:val="nil"/>
                              <w:left w:val="nil"/>
                              <w:bottom w:val="single" w:sz="4" w:space="0" w:color="auto"/>
                              <w:right w:val="single" w:sz="4" w:space="0" w:color="auto"/>
                            </w:tcBorders>
                            <w:shd w:val="clear" w:color="auto" w:fill="auto"/>
                            <w:noWrap/>
                            <w:vAlign w:val="center"/>
                          </w:tcPr>
                          <w:p w14:paraId="337832B2"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34</w:t>
                            </w:r>
                          </w:p>
                        </w:tc>
                      </w:tr>
                      <w:tr w:rsidR="005A3F68" w:rsidRPr="000C3B86" w14:paraId="60CB4AA0"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4B866C94"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7F0038BD"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雲林縣</w:t>
                            </w:r>
                          </w:p>
                        </w:tc>
                        <w:tc>
                          <w:tcPr>
                            <w:tcW w:w="1060" w:type="dxa"/>
                            <w:tcBorders>
                              <w:top w:val="nil"/>
                              <w:left w:val="nil"/>
                              <w:bottom w:val="single" w:sz="4" w:space="0" w:color="auto"/>
                              <w:right w:val="single" w:sz="4" w:space="0" w:color="auto"/>
                            </w:tcBorders>
                            <w:shd w:val="clear" w:color="auto" w:fill="auto"/>
                            <w:vAlign w:val="center"/>
                          </w:tcPr>
                          <w:p w14:paraId="468D95BC"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9</w:t>
                            </w:r>
                          </w:p>
                        </w:tc>
                        <w:tc>
                          <w:tcPr>
                            <w:tcW w:w="1060" w:type="dxa"/>
                            <w:tcBorders>
                              <w:top w:val="nil"/>
                              <w:left w:val="nil"/>
                              <w:bottom w:val="single" w:sz="4" w:space="0" w:color="auto"/>
                              <w:right w:val="single" w:sz="4" w:space="0" w:color="auto"/>
                            </w:tcBorders>
                            <w:shd w:val="clear" w:color="auto" w:fill="auto"/>
                            <w:vAlign w:val="center"/>
                          </w:tcPr>
                          <w:p w14:paraId="40B61681"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134" w:type="dxa"/>
                            <w:tcBorders>
                              <w:top w:val="nil"/>
                              <w:left w:val="nil"/>
                              <w:bottom w:val="single" w:sz="4" w:space="0" w:color="auto"/>
                              <w:right w:val="single" w:sz="4" w:space="0" w:color="auto"/>
                            </w:tcBorders>
                            <w:shd w:val="clear" w:color="auto" w:fill="auto"/>
                            <w:noWrap/>
                            <w:vAlign w:val="center"/>
                          </w:tcPr>
                          <w:p w14:paraId="248A1819"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32</w:t>
                            </w:r>
                          </w:p>
                        </w:tc>
                      </w:tr>
                      <w:tr w:rsidR="005A3F68" w:rsidRPr="000C3B86" w14:paraId="0C86F299"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71FACA44"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3D2E935B"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嘉義縣</w:t>
                            </w:r>
                          </w:p>
                        </w:tc>
                        <w:tc>
                          <w:tcPr>
                            <w:tcW w:w="1060" w:type="dxa"/>
                            <w:tcBorders>
                              <w:top w:val="nil"/>
                              <w:left w:val="nil"/>
                              <w:bottom w:val="single" w:sz="4" w:space="0" w:color="auto"/>
                              <w:right w:val="single" w:sz="4" w:space="0" w:color="auto"/>
                            </w:tcBorders>
                            <w:shd w:val="clear" w:color="auto" w:fill="auto"/>
                            <w:vAlign w:val="center"/>
                          </w:tcPr>
                          <w:p w14:paraId="3ED7DF41"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7</w:t>
                            </w:r>
                          </w:p>
                        </w:tc>
                        <w:tc>
                          <w:tcPr>
                            <w:tcW w:w="1060" w:type="dxa"/>
                            <w:tcBorders>
                              <w:top w:val="nil"/>
                              <w:left w:val="nil"/>
                              <w:bottom w:val="single" w:sz="4" w:space="0" w:color="auto"/>
                              <w:right w:val="single" w:sz="4" w:space="0" w:color="auto"/>
                            </w:tcBorders>
                            <w:shd w:val="clear" w:color="auto" w:fill="auto"/>
                            <w:vAlign w:val="center"/>
                          </w:tcPr>
                          <w:p w14:paraId="7A9C883E"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4</w:t>
                            </w:r>
                          </w:p>
                        </w:tc>
                        <w:tc>
                          <w:tcPr>
                            <w:tcW w:w="1134" w:type="dxa"/>
                            <w:tcBorders>
                              <w:top w:val="nil"/>
                              <w:left w:val="nil"/>
                              <w:bottom w:val="single" w:sz="4" w:space="0" w:color="auto"/>
                              <w:right w:val="single" w:sz="4" w:space="0" w:color="auto"/>
                            </w:tcBorders>
                            <w:shd w:val="clear" w:color="auto" w:fill="auto"/>
                            <w:noWrap/>
                            <w:vAlign w:val="center"/>
                          </w:tcPr>
                          <w:p w14:paraId="6223A53D"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15</w:t>
                            </w:r>
                          </w:p>
                        </w:tc>
                      </w:tr>
                      <w:tr w:rsidR="005A3F68" w:rsidRPr="000C3B86" w14:paraId="461466A9" w14:textId="77777777" w:rsidTr="00B85DFC">
                        <w:trPr>
                          <w:trHeight w:val="226"/>
                        </w:trPr>
                        <w:tc>
                          <w:tcPr>
                            <w:tcW w:w="353" w:type="dxa"/>
                            <w:vMerge/>
                            <w:tcBorders>
                              <w:left w:val="single" w:sz="4" w:space="0" w:color="auto"/>
                              <w:right w:val="single" w:sz="4" w:space="0" w:color="auto"/>
                            </w:tcBorders>
                            <w:shd w:val="clear" w:color="auto" w:fill="auto"/>
                            <w:vAlign w:val="center"/>
                          </w:tcPr>
                          <w:p w14:paraId="30159E77" w14:textId="77777777" w:rsidR="005A3F68" w:rsidRPr="000C3B86" w:rsidRDefault="005A3F68" w:rsidP="00B85DFC">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486D0EA0" w14:textId="77777777" w:rsidR="005A3F68" w:rsidRPr="000C3B86" w:rsidRDefault="005A3F68" w:rsidP="00B85DFC">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屏東縣</w:t>
                            </w:r>
                          </w:p>
                        </w:tc>
                        <w:tc>
                          <w:tcPr>
                            <w:tcW w:w="1060" w:type="dxa"/>
                            <w:tcBorders>
                              <w:top w:val="nil"/>
                              <w:left w:val="nil"/>
                              <w:bottom w:val="single" w:sz="4" w:space="0" w:color="auto"/>
                              <w:right w:val="single" w:sz="4" w:space="0" w:color="auto"/>
                            </w:tcBorders>
                            <w:shd w:val="clear" w:color="auto" w:fill="auto"/>
                            <w:vAlign w:val="center"/>
                          </w:tcPr>
                          <w:p w14:paraId="1AD6F056"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c>
                          <w:tcPr>
                            <w:tcW w:w="1060" w:type="dxa"/>
                            <w:tcBorders>
                              <w:top w:val="nil"/>
                              <w:left w:val="nil"/>
                              <w:bottom w:val="single" w:sz="4" w:space="0" w:color="auto"/>
                              <w:right w:val="single" w:sz="4" w:space="0" w:color="auto"/>
                            </w:tcBorders>
                            <w:shd w:val="clear" w:color="auto" w:fill="auto"/>
                            <w:vAlign w:val="center"/>
                          </w:tcPr>
                          <w:p w14:paraId="42CECF69"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5</w:t>
                            </w:r>
                          </w:p>
                        </w:tc>
                        <w:tc>
                          <w:tcPr>
                            <w:tcW w:w="1134" w:type="dxa"/>
                            <w:tcBorders>
                              <w:top w:val="nil"/>
                              <w:left w:val="nil"/>
                              <w:bottom w:val="single" w:sz="4" w:space="0" w:color="auto"/>
                              <w:right w:val="single" w:sz="4" w:space="0" w:color="auto"/>
                            </w:tcBorders>
                            <w:shd w:val="clear" w:color="auto" w:fill="auto"/>
                            <w:noWrap/>
                            <w:vAlign w:val="center"/>
                          </w:tcPr>
                          <w:p w14:paraId="12F7C384" w14:textId="77777777" w:rsidR="005A3F68" w:rsidRPr="000C3B86" w:rsidRDefault="005A3F68" w:rsidP="00B85DFC">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19</w:t>
                            </w:r>
                          </w:p>
                        </w:tc>
                      </w:tr>
                      <w:tr w:rsidR="002E3977" w:rsidRPr="000C3B86" w14:paraId="51D11EB1" w14:textId="77777777" w:rsidTr="00104FC3">
                        <w:trPr>
                          <w:trHeight w:val="226"/>
                        </w:trPr>
                        <w:tc>
                          <w:tcPr>
                            <w:tcW w:w="353" w:type="dxa"/>
                            <w:vMerge/>
                            <w:tcBorders>
                              <w:left w:val="single" w:sz="4" w:space="0" w:color="auto"/>
                              <w:right w:val="single" w:sz="4" w:space="0" w:color="auto"/>
                            </w:tcBorders>
                            <w:shd w:val="clear" w:color="000000" w:fill="FFFFFF"/>
                            <w:vAlign w:val="center"/>
                          </w:tcPr>
                          <w:p w14:paraId="17B334B8" w14:textId="77777777" w:rsidR="002E3977" w:rsidRPr="000C3B86" w:rsidRDefault="002E3977" w:rsidP="002E3977">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000000" w:fill="FFFFFF"/>
                            <w:vAlign w:val="center"/>
                          </w:tcPr>
                          <w:p w14:paraId="50FA29B8" w14:textId="77777777" w:rsidR="002E3977" w:rsidRPr="000C3B86" w:rsidRDefault="002E3977" w:rsidP="002E3977">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花蓮縣</w:t>
                            </w:r>
                          </w:p>
                        </w:tc>
                        <w:tc>
                          <w:tcPr>
                            <w:tcW w:w="1060" w:type="dxa"/>
                            <w:tcBorders>
                              <w:top w:val="nil"/>
                              <w:left w:val="nil"/>
                              <w:bottom w:val="single" w:sz="4" w:space="0" w:color="auto"/>
                              <w:right w:val="single" w:sz="4" w:space="0" w:color="auto"/>
                            </w:tcBorders>
                            <w:shd w:val="clear" w:color="auto" w:fill="auto"/>
                            <w:vAlign w:val="center"/>
                          </w:tcPr>
                          <w:p w14:paraId="281F5E7F" w14:textId="77777777" w:rsidR="002E3977" w:rsidRPr="000C3B86" w:rsidRDefault="002E3977" w:rsidP="002E3977">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3</w:t>
                            </w:r>
                          </w:p>
                        </w:tc>
                        <w:tc>
                          <w:tcPr>
                            <w:tcW w:w="1060" w:type="dxa"/>
                            <w:tcBorders>
                              <w:top w:val="nil"/>
                              <w:left w:val="nil"/>
                              <w:bottom w:val="single" w:sz="4" w:space="0" w:color="auto"/>
                              <w:right w:val="single" w:sz="4" w:space="0" w:color="auto"/>
                            </w:tcBorders>
                            <w:shd w:val="clear" w:color="auto" w:fill="auto"/>
                          </w:tcPr>
                          <w:p w14:paraId="56790221" w14:textId="6372C474" w:rsidR="002E3977" w:rsidRPr="000C3B86" w:rsidRDefault="002E3977" w:rsidP="002E3977">
                            <w:pPr>
                              <w:widowControl/>
                              <w:spacing w:line="210" w:lineRule="exact"/>
                              <w:jc w:val="right"/>
                              <w:rPr>
                                <w:rFonts w:ascii="標楷體" w:hAnsi="標楷體" w:cs="新細明體"/>
                                <w:kern w:val="0"/>
                                <w:sz w:val="20"/>
                                <w:szCs w:val="20"/>
                              </w:rPr>
                            </w:pPr>
                            <w:r w:rsidRPr="00253F17">
                              <w:rPr>
                                <w:rFonts w:ascii="標楷體" w:hAnsi="標楷體" w:cs="新細明體"/>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7B539D94" w14:textId="77777777" w:rsidR="002E3977" w:rsidRPr="000C3B86" w:rsidRDefault="002E3977" w:rsidP="002E3977">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10</w:t>
                            </w:r>
                          </w:p>
                        </w:tc>
                      </w:tr>
                      <w:tr w:rsidR="002E3977" w:rsidRPr="000C3B86" w14:paraId="56E5F753" w14:textId="77777777" w:rsidTr="00104FC3">
                        <w:trPr>
                          <w:trHeight w:val="226"/>
                        </w:trPr>
                        <w:tc>
                          <w:tcPr>
                            <w:tcW w:w="353" w:type="dxa"/>
                            <w:vMerge/>
                            <w:tcBorders>
                              <w:left w:val="single" w:sz="4" w:space="0" w:color="auto"/>
                              <w:right w:val="single" w:sz="4" w:space="0" w:color="auto"/>
                            </w:tcBorders>
                            <w:shd w:val="clear" w:color="000000" w:fill="FFFFFF"/>
                            <w:vAlign w:val="center"/>
                          </w:tcPr>
                          <w:p w14:paraId="5E9343BE" w14:textId="77777777" w:rsidR="002E3977" w:rsidRPr="000C3B86" w:rsidRDefault="002E3977" w:rsidP="002E3977">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000000" w:fill="FFFFFF"/>
                            <w:vAlign w:val="center"/>
                          </w:tcPr>
                          <w:p w14:paraId="529AA8E3" w14:textId="77777777" w:rsidR="002E3977" w:rsidRPr="000C3B86" w:rsidRDefault="002E3977" w:rsidP="002E3977">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臺東縣</w:t>
                            </w:r>
                          </w:p>
                        </w:tc>
                        <w:tc>
                          <w:tcPr>
                            <w:tcW w:w="1060" w:type="dxa"/>
                            <w:tcBorders>
                              <w:top w:val="nil"/>
                              <w:left w:val="nil"/>
                              <w:bottom w:val="single" w:sz="4" w:space="0" w:color="auto"/>
                              <w:right w:val="single" w:sz="4" w:space="0" w:color="auto"/>
                            </w:tcBorders>
                            <w:shd w:val="clear" w:color="auto" w:fill="auto"/>
                          </w:tcPr>
                          <w:p w14:paraId="124DF6A4" w14:textId="12982F0D" w:rsidR="002E3977" w:rsidRPr="000C3B86" w:rsidRDefault="002E3977" w:rsidP="002E3977">
                            <w:pPr>
                              <w:widowControl/>
                              <w:spacing w:line="210" w:lineRule="exact"/>
                              <w:jc w:val="right"/>
                              <w:rPr>
                                <w:rFonts w:ascii="標楷體" w:hAnsi="標楷體" w:cs="新細明體"/>
                                <w:kern w:val="0"/>
                                <w:sz w:val="20"/>
                                <w:szCs w:val="20"/>
                              </w:rPr>
                            </w:pPr>
                            <w:r w:rsidRPr="00E4397A">
                              <w:rPr>
                                <w:rFonts w:ascii="標楷體" w:hAnsi="標楷體" w:cs="新細明體"/>
                                <w:kern w:val="0"/>
                                <w:sz w:val="20"/>
                                <w:szCs w:val="20"/>
                              </w:rPr>
                              <w:t>－</w:t>
                            </w:r>
                          </w:p>
                        </w:tc>
                        <w:tc>
                          <w:tcPr>
                            <w:tcW w:w="1060" w:type="dxa"/>
                            <w:tcBorders>
                              <w:top w:val="nil"/>
                              <w:left w:val="nil"/>
                              <w:bottom w:val="single" w:sz="4" w:space="0" w:color="auto"/>
                              <w:right w:val="single" w:sz="4" w:space="0" w:color="auto"/>
                            </w:tcBorders>
                            <w:shd w:val="clear" w:color="auto" w:fill="auto"/>
                          </w:tcPr>
                          <w:p w14:paraId="53FBB3D0" w14:textId="025A4CD6" w:rsidR="002E3977" w:rsidRPr="000C3B86" w:rsidRDefault="002E3977" w:rsidP="002E3977">
                            <w:pPr>
                              <w:widowControl/>
                              <w:spacing w:line="210" w:lineRule="exact"/>
                              <w:jc w:val="right"/>
                              <w:rPr>
                                <w:rFonts w:ascii="標楷體" w:hAnsi="標楷體" w:cs="新細明體"/>
                                <w:kern w:val="0"/>
                                <w:sz w:val="20"/>
                                <w:szCs w:val="20"/>
                              </w:rPr>
                            </w:pPr>
                            <w:r w:rsidRPr="00253F17">
                              <w:rPr>
                                <w:rFonts w:ascii="標楷體" w:hAnsi="標楷體" w:cs="新細明體"/>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7A2E2247" w14:textId="77777777" w:rsidR="002E3977" w:rsidRPr="000C3B86" w:rsidRDefault="002E3977" w:rsidP="002E3977">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6</w:t>
                            </w:r>
                          </w:p>
                        </w:tc>
                      </w:tr>
                      <w:tr w:rsidR="002E3977" w:rsidRPr="000C3B86" w14:paraId="7A2B36A8" w14:textId="77777777" w:rsidTr="00104FC3">
                        <w:trPr>
                          <w:trHeight w:val="226"/>
                        </w:trPr>
                        <w:tc>
                          <w:tcPr>
                            <w:tcW w:w="353" w:type="dxa"/>
                            <w:vMerge/>
                            <w:tcBorders>
                              <w:left w:val="single" w:sz="4" w:space="0" w:color="auto"/>
                              <w:right w:val="single" w:sz="4" w:space="0" w:color="auto"/>
                            </w:tcBorders>
                            <w:shd w:val="clear" w:color="auto" w:fill="auto"/>
                            <w:vAlign w:val="center"/>
                          </w:tcPr>
                          <w:p w14:paraId="4F4E1CF8" w14:textId="77777777" w:rsidR="002E3977" w:rsidRPr="000C3B86" w:rsidRDefault="002E3977" w:rsidP="002E3977">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auto" w:fill="auto"/>
                            <w:vAlign w:val="center"/>
                          </w:tcPr>
                          <w:p w14:paraId="02BA2C91" w14:textId="77777777" w:rsidR="002E3977" w:rsidRPr="000C3B86" w:rsidRDefault="002E3977" w:rsidP="002E3977">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澎湖縣</w:t>
                            </w:r>
                          </w:p>
                        </w:tc>
                        <w:tc>
                          <w:tcPr>
                            <w:tcW w:w="1060" w:type="dxa"/>
                            <w:tcBorders>
                              <w:top w:val="nil"/>
                              <w:left w:val="nil"/>
                              <w:bottom w:val="single" w:sz="4" w:space="0" w:color="auto"/>
                              <w:right w:val="single" w:sz="4" w:space="0" w:color="auto"/>
                            </w:tcBorders>
                            <w:shd w:val="clear" w:color="auto" w:fill="auto"/>
                          </w:tcPr>
                          <w:p w14:paraId="3B4C5B51" w14:textId="229C3B4B" w:rsidR="002E3977" w:rsidRPr="000C3B86" w:rsidRDefault="002E3977" w:rsidP="002E3977">
                            <w:pPr>
                              <w:widowControl/>
                              <w:spacing w:line="210" w:lineRule="exact"/>
                              <w:jc w:val="right"/>
                              <w:rPr>
                                <w:rFonts w:ascii="標楷體" w:hAnsi="標楷體" w:cs="新細明體"/>
                                <w:kern w:val="0"/>
                                <w:sz w:val="20"/>
                                <w:szCs w:val="20"/>
                              </w:rPr>
                            </w:pPr>
                            <w:r w:rsidRPr="00E4397A">
                              <w:rPr>
                                <w:rFonts w:ascii="標楷體" w:hAnsi="標楷體" w:cs="新細明體"/>
                                <w:kern w:val="0"/>
                                <w:sz w:val="20"/>
                                <w:szCs w:val="20"/>
                              </w:rPr>
                              <w:t>－</w:t>
                            </w:r>
                          </w:p>
                        </w:tc>
                        <w:tc>
                          <w:tcPr>
                            <w:tcW w:w="1060" w:type="dxa"/>
                            <w:tcBorders>
                              <w:top w:val="nil"/>
                              <w:left w:val="nil"/>
                              <w:bottom w:val="single" w:sz="4" w:space="0" w:color="auto"/>
                              <w:right w:val="single" w:sz="4" w:space="0" w:color="auto"/>
                            </w:tcBorders>
                            <w:shd w:val="clear" w:color="auto" w:fill="auto"/>
                          </w:tcPr>
                          <w:p w14:paraId="7B580572" w14:textId="5647F6A3" w:rsidR="002E3977" w:rsidRPr="000C3B86" w:rsidRDefault="002E3977" w:rsidP="002E3977">
                            <w:pPr>
                              <w:widowControl/>
                              <w:spacing w:line="210" w:lineRule="exact"/>
                              <w:jc w:val="right"/>
                              <w:rPr>
                                <w:rFonts w:ascii="標楷體" w:hAnsi="標楷體" w:cs="新細明體"/>
                                <w:kern w:val="0"/>
                                <w:sz w:val="20"/>
                                <w:szCs w:val="20"/>
                              </w:rPr>
                            </w:pPr>
                            <w:r w:rsidRPr="00253F17">
                              <w:rPr>
                                <w:rFonts w:ascii="標楷體" w:hAnsi="標楷體" w:cs="新細明體"/>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7AD5E125" w14:textId="09DAA0AE" w:rsidR="002E3977" w:rsidRPr="000C3B86" w:rsidRDefault="002E3977" w:rsidP="002E3977">
                            <w:pPr>
                              <w:widowControl/>
                              <w:spacing w:line="210" w:lineRule="exact"/>
                              <w:jc w:val="right"/>
                              <w:rPr>
                                <w:rFonts w:ascii="標楷體" w:hAnsi="標楷體" w:cs="新細明體"/>
                                <w:kern w:val="0"/>
                                <w:sz w:val="20"/>
                                <w:szCs w:val="20"/>
                              </w:rPr>
                            </w:pPr>
                            <w:r>
                              <w:rPr>
                                <w:rFonts w:ascii="標楷體" w:hAnsi="標楷體" w:cs="新細明體"/>
                                <w:kern w:val="0"/>
                                <w:sz w:val="20"/>
                                <w:szCs w:val="20"/>
                              </w:rPr>
                              <w:t>－</w:t>
                            </w:r>
                          </w:p>
                        </w:tc>
                      </w:tr>
                      <w:tr w:rsidR="002E3977" w:rsidRPr="000C3B86" w14:paraId="6A62056F" w14:textId="77777777" w:rsidTr="00104FC3">
                        <w:trPr>
                          <w:trHeight w:val="226"/>
                        </w:trPr>
                        <w:tc>
                          <w:tcPr>
                            <w:tcW w:w="353" w:type="dxa"/>
                            <w:vMerge/>
                            <w:tcBorders>
                              <w:left w:val="single" w:sz="4" w:space="0" w:color="auto"/>
                              <w:right w:val="single" w:sz="4" w:space="0" w:color="auto"/>
                            </w:tcBorders>
                            <w:shd w:val="clear" w:color="000000" w:fill="FFFFFF"/>
                            <w:vAlign w:val="center"/>
                          </w:tcPr>
                          <w:p w14:paraId="66DCD2B9" w14:textId="77777777" w:rsidR="002E3977" w:rsidRPr="000C3B86" w:rsidRDefault="002E3977" w:rsidP="002E3977">
                            <w:pPr>
                              <w:widowControl/>
                              <w:spacing w:line="200" w:lineRule="exact"/>
                              <w:jc w:val="center"/>
                              <w:rPr>
                                <w:rFonts w:ascii="標楷體" w:hAnsi="標楷體" w:cs="新細明體"/>
                                <w:kern w:val="0"/>
                                <w:sz w:val="20"/>
                                <w:szCs w:val="20"/>
                              </w:rPr>
                            </w:pPr>
                          </w:p>
                        </w:tc>
                        <w:tc>
                          <w:tcPr>
                            <w:tcW w:w="1405" w:type="dxa"/>
                            <w:tcBorders>
                              <w:top w:val="nil"/>
                              <w:left w:val="single" w:sz="4" w:space="0" w:color="auto"/>
                              <w:bottom w:val="single" w:sz="4" w:space="0" w:color="auto"/>
                              <w:right w:val="single" w:sz="4" w:space="0" w:color="auto"/>
                            </w:tcBorders>
                            <w:shd w:val="clear" w:color="000000" w:fill="FFFFFF"/>
                            <w:vAlign w:val="center"/>
                          </w:tcPr>
                          <w:p w14:paraId="408D019D" w14:textId="77777777" w:rsidR="002E3977" w:rsidRPr="000C3B86" w:rsidRDefault="002E3977" w:rsidP="002E3977">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金門縣</w:t>
                            </w:r>
                          </w:p>
                        </w:tc>
                        <w:tc>
                          <w:tcPr>
                            <w:tcW w:w="1060" w:type="dxa"/>
                            <w:tcBorders>
                              <w:top w:val="nil"/>
                              <w:left w:val="nil"/>
                              <w:bottom w:val="single" w:sz="4" w:space="0" w:color="auto"/>
                              <w:right w:val="single" w:sz="4" w:space="0" w:color="auto"/>
                            </w:tcBorders>
                            <w:shd w:val="clear" w:color="auto" w:fill="auto"/>
                          </w:tcPr>
                          <w:p w14:paraId="7C83A7EB" w14:textId="0E2C1A69" w:rsidR="002E3977" w:rsidRPr="000C3B86" w:rsidRDefault="002E3977" w:rsidP="002E3977">
                            <w:pPr>
                              <w:widowControl/>
                              <w:spacing w:line="210" w:lineRule="exact"/>
                              <w:jc w:val="right"/>
                              <w:rPr>
                                <w:rFonts w:ascii="標楷體" w:hAnsi="標楷體" w:cs="新細明體"/>
                                <w:kern w:val="0"/>
                                <w:sz w:val="20"/>
                                <w:szCs w:val="20"/>
                              </w:rPr>
                            </w:pPr>
                            <w:r w:rsidRPr="00E4397A">
                              <w:rPr>
                                <w:rFonts w:ascii="標楷體" w:hAnsi="標楷體" w:cs="新細明體"/>
                                <w:kern w:val="0"/>
                                <w:sz w:val="20"/>
                                <w:szCs w:val="20"/>
                              </w:rPr>
                              <w:t>－</w:t>
                            </w:r>
                          </w:p>
                        </w:tc>
                        <w:tc>
                          <w:tcPr>
                            <w:tcW w:w="1060" w:type="dxa"/>
                            <w:tcBorders>
                              <w:top w:val="nil"/>
                              <w:left w:val="nil"/>
                              <w:bottom w:val="single" w:sz="4" w:space="0" w:color="auto"/>
                              <w:right w:val="single" w:sz="4" w:space="0" w:color="auto"/>
                            </w:tcBorders>
                            <w:shd w:val="clear" w:color="auto" w:fill="auto"/>
                          </w:tcPr>
                          <w:p w14:paraId="61CDD1F0" w14:textId="6CAE9450" w:rsidR="002E3977" w:rsidRPr="000C3B86" w:rsidRDefault="002E3977" w:rsidP="002E3977">
                            <w:pPr>
                              <w:widowControl/>
                              <w:spacing w:line="210" w:lineRule="exact"/>
                              <w:jc w:val="right"/>
                              <w:rPr>
                                <w:rFonts w:ascii="標楷體" w:hAnsi="標楷體" w:cs="新細明體"/>
                                <w:kern w:val="0"/>
                                <w:sz w:val="20"/>
                                <w:szCs w:val="20"/>
                              </w:rPr>
                            </w:pPr>
                            <w:r w:rsidRPr="00253F17">
                              <w:rPr>
                                <w:rFonts w:ascii="標楷體" w:hAnsi="標楷體" w:cs="新細明體"/>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tcPr>
                          <w:p w14:paraId="2FFBCFDC" w14:textId="77777777" w:rsidR="002E3977" w:rsidRPr="000C3B86" w:rsidRDefault="002E3977" w:rsidP="002E3977">
                            <w:pPr>
                              <w:widowControl/>
                              <w:spacing w:line="210" w:lineRule="exact"/>
                              <w:jc w:val="right"/>
                              <w:rPr>
                                <w:rFonts w:ascii="標楷體" w:hAnsi="標楷體" w:cs="新細明體"/>
                                <w:kern w:val="0"/>
                                <w:sz w:val="20"/>
                                <w:szCs w:val="20"/>
                              </w:rPr>
                            </w:pPr>
                            <w:r w:rsidRPr="000C3B86">
                              <w:rPr>
                                <w:rFonts w:ascii="標楷體" w:hAnsi="標楷體" w:cs="新細明體" w:hint="eastAsia"/>
                                <w:kern w:val="0"/>
                                <w:sz w:val="20"/>
                                <w:szCs w:val="20"/>
                              </w:rPr>
                              <w:t>1</w:t>
                            </w:r>
                          </w:p>
                        </w:tc>
                      </w:tr>
                      <w:tr w:rsidR="002E3977" w:rsidRPr="000C3B86" w14:paraId="52941A92" w14:textId="77777777" w:rsidTr="00104FC3">
                        <w:trPr>
                          <w:trHeight w:val="226"/>
                        </w:trPr>
                        <w:tc>
                          <w:tcPr>
                            <w:tcW w:w="353" w:type="dxa"/>
                            <w:vMerge/>
                            <w:tcBorders>
                              <w:left w:val="single" w:sz="4" w:space="0" w:color="auto"/>
                              <w:bottom w:val="single" w:sz="4" w:space="0" w:color="auto"/>
                              <w:right w:val="single" w:sz="4" w:space="0" w:color="auto"/>
                            </w:tcBorders>
                            <w:shd w:val="clear" w:color="auto" w:fill="auto"/>
                            <w:vAlign w:val="center"/>
                          </w:tcPr>
                          <w:p w14:paraId="4D775D59" w14:textId="77777777" w:rsidR="002E3977" w:rsidRPr="000C3B86" w:rsidRDefault="002E3977" w:rsidP="002E3977">
                            <w:pPr>
                              <w:widowControl/>
                              <w:spacing w:line="200" w:lineRule="exact"/>
                              <w:jc w:val="center"/>
                              <w:rPr>
                                <w:rFonts w:ascii="標楷體" w:hAnsi="標楷體" w:cs="新細明體"/>
                                <w:kern w:val="0"/>
                                <w:sz w:val="20"/>
                                <w:szCs w:val="20"/>
                              </w:rPr>
                            </w:pPr>
                          </w:p>
                        </w:tc>
                        <w:tc>
                          <w:tcPr>
                            <w:tcW w:w="1405" w:type="dxa"/>
                            <w:tcBorders>
                              <w:top w:val="single" w:sz="4" w:space="0" w:color="auto"/>
                              <w:left w:val="single" w:sz="4" w:space="0" w:color="auto"/>
                              <w:bottom w:val="single" w:sz="4" w:space="0" w:color="auto"/>
                              <w:right w:val="single" w:sz="4" w:space="0" w:color="auto"/>
                            </w:tcBorders>
                            <w:shd w:val="clear" w:color="auto" w:fill="auto"/>
                            <w:vAlign w:val="center"/>
                          </w:tcPr>
                          <w:p w14:paraId="7744F9FE" w14:textId="77777777" w:rsidR="002E3977" w:rsidRPr="000C3B86" w:rsidRDefault="002E3977" w:rsidP="002E3977">
                            <w:pPr>
                              <w:widowControl/>
                              <w:spacing w:line="210" w:lineRule="exact"/>
                              <w:jc w:val="center"/>
                              <w:rPr>
                                <w:rFonts w:ascii="標楷體" w:hAnsi="標楷體" w:cs="新細明體"/>
                                <w:kern w:val="0"/>
                                <w:sz w:val="20"/>
                                <w:szCs w:val="20"/>
                              </w:rPr>
                            </w:pPr>
                            <w:r w:rsidRPr="000C3B86">
                              <w:rPr>
                                <w:rFonts w:ascii="標楷體" w:hAnsi="標楷體" w:cs="新細明體" w:hint="eastAsia"/>
                                <w:kern w:val="0"/>
                                <w:sz w:val="20"/>
                                <w:szCs w:val="20"/>
                              </w:rPr>
                              <w:t>連江縣</w:t>
                            </w:r>
                          </w:p>
                        </w:tc>
                        <w:tc>
                          <w:tcPr>
                            <w:tcW w:w="1060" w:type="dxa"/>
                            <w:tcBorders>
                              <w:top w:val="single" w:sz="4" w:space="0" w:color="auto"/>
                              <w:left w:val="nil"/>
                              <w:bottom w:val="single" w:sz="4" w:space="0" w:color="auto"/>
                              <w:right w:val="single" w:sz="4" w:space="0" w:color="auto"/>
                            </w:tcBorders>
                            <w:shd w:val="clear" w:color="auto" w:fill="auto"/>
                          </w:tcPr>
                          <w:p w14:paraId="2C377D3C" w14:textId="441E52EA" w:rsidR="002E3977" w:rsidRPr="000C3B86" w:rsidRDefault="002E3977" w:rsidP="002E3977">
                            <w:pPr>
                              <w:widowControl/>
                              <w:spacing w:line="210" w:lineRule="exact"/>
                              <w:jc w:val="right"/>
                              <w:rPr>
                                <w:rFonts w:ascii="標楷體" w:hAnsi="標楷體" w:cs="新細明體"/>
                                <w:kern w:val="0"/>
                                <w:sz w:val="20"/>
                                <w:szCs w:val="20"/>
                              </w:rPr>
                            </w:pPr>
                            <w:r w:rsidRPr="00E4397A">
                              <w:rPr>
                                <w:rFonts w:ascii="標楷體" w:hAnsi="標楷體" w:cs="新細明體"/>
                                <w:kern w:val="0"/>
                                <w:sz w:val="20"/>
                                <w:szCs w:val="20"/>
                              </w:rPr>
                              <w:t>－</w:t>
                            </w:r>
                          </w:p>
                        </w:tc>
                        <w:tc>
                          <w:tcPr>
                            <w:tcW w:w="1060" w:type="dxa"/>
                            <w:tcBorders>
                              <w:top w:val="single" w:sz="4" w:space="0" w:color="auto"/>
                              <w:left w:val="nil"/>
                              <w:bottom w:val="single" w:sz="4" w:space="0" w:color="auto"/>
                              <w:right w:val="single" w:sz="4" w:space="0" w:color="auto"/>
                            </w:tcBorders>
                            <w:shd w:val="clear" w:color="auto" w:fill="auto"/>
                          </w:tcPr>
                          <w:p w14:paraId="67CC394A" w14:textId="4899F2DE" w:rsidR="002E3977" w:rsidRPr="000C3B86" w:rsidRDefault="002E3977" w:rsidP="002E3977">
                            <w:pPr>
                              <w:widowControl/>
                              <w:spacing w:line="210" w:lineRule="exact"/>
                              <w:jc w:val="right"/>
                              <w:rPr>
                                <w:rFonts w:ascii="標楷體" w:hAnsi="標楷體" w:cs="新細明體"/>
                                <w:kern w:val="0"/>
                                <w:sz w:val="20"/>
                                <w:szCs w:val="20"/>
                              </w:rPr>
                            </w:pPr>
                            <w:r w:rsidRPr="00253F17">
                              <w:rPr>
                                <w:rFonts w:ascii="標楷體" w:hAnsi="標楷體" w:cs="新細明體"/>
                                <w:kern w:val="0"/>
                                <w:sz w:val="20"/>
                                <w:szCs w:val="20"/>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BECB90" w14:textId="3DC2071C" w:rsidR="002E3977" w:rsidRPr="000C3B86" w:rsidRDefault="002E3977" w:rsidP="002E3977">
                            <w:pPr>
                              <w:widowControl/>
                              <w:spacing w:line="210" w:lineRule="exact"/>
                              <w:jc w:val="right"/>
                              <w:rPr>
                                <w:rFonts w:ascii="標楷體" w:hAnsi="標楷體" w:cs="新細明體"/>
                                <w:kern w:val="0"/>
                                <w:sz w:val="20"/>
                                <w:szCs w:val="20"/>
                              </w:rPr>
                            </w:pPr>
                            <w:r>
                              <w:rPr>
                                <w:rFonts w:ascii="標楷體" w:hAnsi="標楷體" w:cs="新細明體"/>
                                <w:kern w:val="0"/>
                                <w:sz w:val="20"/>
                                <w:szCs w:val="20"/>
                              </w:rPr>
                              <w:t>－</w:t>
                            </w:r>
                          </w:p>
                        </w:tc>
                      </w:tr>
                      <w:tr w:rsidR="005A3F68" w:rsidRPr="000C3B86" w14:paraId="1E073907" w14:textId="77777777" w:rsidTr="00B85DFC">
                        <w:trPr>
                          <w:trHeight w:val="324"/>
                        </w:trPr>
                        <w:tc>
                          <w:tcPr>
                            <w:tcW w:w="5012" w:type="dxa"/>
                            <w:gridSpan w:val="5"/>
                            <w:tcBorders>
                              <w:top w:val="single" w:sz="4" w:space="0" w:color="auto"/>
                            </w:tcBorders>
                          </w:tcPr>
                          <w:p w14:paraId="16CC22EA" w14:textId="77777777" w:rsidR="005A3F68" w:rsidRPr="000C3B86" w:rsidRDefault="005A3F68" w:rsidP="00B85DFC">
                            <w:pPr>
                              <w:widowControl/>
                              <w:spacing w:line="200" w:lineRule="exact"/>
                              <w:jc w:val="both"/>
                              <w:rPr>
                                <w:rFonts w:ascii="標楷體" w:hAnsi="標楷體" w:cs="新細明體"/>
                                <w:kern w:val="0"/>
                                <w:sz w:val="18"/>
                                <w:szCs w:val="18"/>
                              </w:rPr>
                            </w:pPr>
                            <w:r w:rsidRPr="000C3B86">
                              <w:rPr>
                                <w:rFonts w:ascii="標楷體" w:hAnsi="標楷體" w:cs="新細明體" w:hint="eastAsia"/>
                                <w:kern w:val="0"/>
                                <w:sz w:val="18"/>
                                <w:szCs w:val="18"/>
                              </w:rPr>
                              <w:t>註：</w:t>
                            </w:r>
                            <w:r w:rsidRPr="000C3B86">
                              <w:rPr>
                                <w:rFonts w:ascii="標楷體" w:hAnsi="標楷體" w:cs="新細明體"/>
                                <w:kern w:val="0"/>
                                <w:sz w:val="18"/>
                                <w:szCs w:val="18"/>
                              </w:rPr>
                              <w:t>1.警政署於113年8月建立疑似偽</w:t>
                            </w:r>
                            <w:r w:rsidRPr="000C3B86">
                              <w:rPr>
                                <w:rFonts w:ascii="標楷體" w:hAnsi="標楷體" w:cs="新細明體" w:hint="eastAsia"/>
                                <w:kern w:val="0"/>
                                <w:sz w:val="18"/>
                                <w:szCs w:val="18"/>
                              </w:rPr>
                              <w:t>（</w:t>
                            </w:r>
                            <w:r w:rsidRPr="000C3B86">
                              <w:rPr>
                                <w:rFonts w:ascii="標楷體" w:hAnsi="標楷體" w:cs="新細明體"/>
                                <w:kern w:val="0"/>
                                <w:sz w:val="18"/>
                                <w:szCs w:val="18"/>
                              </w:rPr>
                              <w:t>變</w:t>
                            </w:r>
                            <w:r w:rsidRPr="000C3B86">
                              <w:rPr>
                                <w:rFonts w:ascii="標楷體" w:hAnsi="標楷體" w:cs="新細明體" w:hint="eastAsia"/>
                                <w:kern w:val="0"/>
                                <w:sz w:val="18"/>
                                <w:szCs w:val="18"/>
                              </w:rPr>
                              <w:t>）</w:t>
                            </w:r>
                            <w:r w:rsidRPr="000C3B86">
                              <w:rPr>
                                <w:rFonts w:ascii="標楷體" w:hAnsi="標楷體" w:cs="新細明體"/>
                                <w:kern w:val="0"/>
                                <w:sz w:val="18"/>
                                <w:szCs w:val="18"/>
                              </w:rPr>
                              <w:t>造車牌黑名單。</w:t>
                            </w:r>
                          </w:p>
                          <w:p w14:paraId="3064369D" w14:textId="77777777" w:rsidR="005A3F68" w:rsidRPr="000C3B86" w:rsidRDefault="005A3F68" w:rsidP="00B85DFC">
                            <w:pPr>
                              <w:widowControl/>
                              <w:spacing w:line="200" w:lineRule="exact"/>
                              <w:ind w:leftChars="150" w:left="360"/>
                              <w:jc w:val="both"/>
                              <w:rPr>
                                <w:rFonts w:ascii="標楷體" w:hAnsi="標楷體" w:cs="新細明體"/>
                                <w:kern w:val="0"/>
                                <w:sz w:val="18"/>
                                <w:szCs w:val="18"/>
                              </w:rPr>
                            </w:pPr>
                            <w:r w:rsidRPr="000C3B86">
                              <w:rPr>
                                <w:rFonts w:ascii="標楷體" w:hAnsi="標楷體" w:cs="新細明體"/>
                                <w:kern w:val="0"/>
                                <w:sz w:val="18"/>
                                <w:szCs w:val="18"/>
                              </w:rPr>
                              <w:t>2.</w:t>
                            </w:r>
                            <w:r w:rsidRPr="000C3B86">
                              <w:rPr>
                                <w:rFonts w:ascii="標楷體" w:hAnsi="標楷體" w:cs="新細明體"/>
                                <w:spacing w:val="-2"/>
                                <w:kern w:val="0"/>
                                <w:sz w:val="18"/>
                                <w:szCs w:val="18"/>
                              </w:rPr>
                              <w:t>屏東縣政府警察局自114年起啟用</w:t>
                            </w:r>
                            <w:r w:rsidRPr="000C3B86">
                              <w:rPr>
                                <w:rFonts w:ascii="標楷體" w:hAnsi="標楷體" w:cs="新細明體" w:hint="eastAsia"/>
                                <w:spacing w:val="-2"/>
                                <w:kern w:val="0"/>
                                <w:sz w:val="18"/>
                                <w:szCs w:val="18"/>
                              </w:rPr>
                              <w:t>智慧警勤輔助系統</w:t>
                            </w:r>
                            <w:r w:rsidRPr="000C3B86">
                              <w:rPr>
                                <w:rFonts w:ascii="標楷體" w:hAnsi="標楷體" w:cs="新細明體"/>
                                <w:spacing w:val="-2"/>
                                <w:kern w:val="0"/>
                                <w:sz w:val="18"/>
                                <w:szCs w:val="18"/>
                              </w:rPr>
                              <w:t>。</w:t>
                            </w:r>
                          </w:p>
                          <w:p w14:paraId="0F8FE314" w14:textId="77777777" w:rsidR="005A3F68" w:rsidRPr="000C3B86" w:rsidRDefault="005A3F68" w:rsidP="00B85DFC">
                            <w:pPr>
                              <w:widowControl/>
                              <w:spacing w:line="200" w:lineRule="exact"/>
                              <w:ind w:leftChars="150" w:left="360"/>
                              <w:jc w:val="both"/>
                              <w:rPr>
                                <w:rFonts w:ascii="標楷體" w:hAnsi="標楷體" w:cs="新細明體"/>
                                <w:kern w:val="0"/>
                              </w:rPr>
                            </w:pPr>
                            <w:r w:rsidRPr="000C3B86">
                              <w:rPr>
                                <w:rFonts w:ascii="標楷體" w:hAnsi="標楷體" w:cs="新細明體"/>
                                <w:kern w:val="0"/>
                                <w:sz w:val="18"/>
                                <w:szCs w:val="18"/>
                              </w:rPr>
                              <w:t>3.資料來源：整理自警政署提供資料。</w:t>
                            </w:r>
                          </w:p>
                        </w:tc>
                      </w:tr>
                    </w:tbl>
                    <w:p w14:paraId="16239551" w14:textId="77777777" w:rsidR="005A3F68" w:rsidRPr="002A7313" w:rsidRDefault="005A3F68" w:rsidP="000C3B86"/>
                  </w:txbxContent>
                </v:textbox>
                <w10:wrap type="square" anchorx="margin"/>
              </v:shape>
            </w:pict>
          </mc:Fallback>
        </mc:AlternateContent>
      </w:r>
      <w:r w:rsidR="00474C5E" w:rsidRPr="00915FAB">
        <w:rPr>
          <w:rFonts w:ascii="標楷體" w:hAnsi="標楷體" w:hint="eastAsia"/>
          <w:b/>
          <w:color w:val="000000" w:themeColor="text1"/>
        </w:rPr>
        <w:t xml:space="preserve">2.　</w:t>
      </w:r>
      <w:r w:rsidRPr="00915FAB">
        <w:rPr>
          <w:rFonts w:ascii="標楷體" w:hAnsi="標楷體" w:hint="eastAsia"/>
          <w:b/>
          <w:bCs/>
          <w:color w:val="000000" w:themeColor="text1"/>
          <w:kern w:val="0"/>
        </w:rPr>
        <w:t>警政</w:t>
      </w:r>
      <w:r w:rsidRPr="00915FAB">
        <w:rPr>
          <w:rFonts w:ascii="標楷體" w:hAnsi="標楷體" w:hint="eastAsia"/>
          <w:b/>
          <w:color w:val="000000" w:themeColor="text1"/>
        </w:rPr>
        <w:t>署建置智慧警勤輔助系統，透過自動辨識車牌並與</w:t>
      </w:r>
      <w:r w:rsidRPr="00915FAB">
        <w:rPr>
          <w:rFonts w:ascii="標楷體" w:hAnsi="標楷體" w:hint="eastAsia"/>
          <w:b/>
          <w:bCs/>
          <w:snapToGrid w:val="0"/>
          <w:color w:val="000000" w:themeColor="text1"/>
          <w:kern w:val="32"/>
        </w:rPr>
        <w:t>警政署黑名單資料庫</w:t>
      </w:r>
      <w:r w:rsidRPr="00915FAB">
        <w:rPr>
          <w:rFonts w:ascii="標楷體" w:hAnsi="標楷體" w:hint="eastAsia"/>
          <w:b/>
          <w:color w:val="000000" w:themeColor="text1"/>
        </w:rPr>
        <w:t>比對，有助提升員警</w:t>
      </w:r>
      <w:r w:rsidRPr="00915FAB">
        <w:rPr>
          <w:rFonts w:ascii="標楷體" w:hAnsi="標楷體" w:cs="新細明體" w:hint="eastAsia"/>
          <w:b/>
          <w:color w:val="000000" w:themeColor="text1"/>
        </w:rPr>
        <w:t>查緝涉案車輛及尋找失竊車輛績效，惟</w:t>
      </w:r>
      <w:r w:rsidRPr="00915FAB">
        <w:rPr>
          <w:rFonts w:ascii="標楷體" w:hAnsi="標楷體" w:hint="eastAsia"/>
          <w:b/>
          <w:color w:val="000000" w:themeColor="text1"/>
        </w:rPr>
        <w:t>宜蘭縣等12個縣</w:t>
      </w:r>
      <w:r w:rsidR="00C86878" w:rsidRPr="00915FAB">
        <w:rPr>
          <w:rFonts w:ascii="標楷體" w:hAnsi="標楷體" w:hint="eastAsia"/>
          <w:b/>
          <w:color w:val="000000" w:themeColor="text1"/>
        </w:rPr>
        <w:t>市</w:t>
      </w:r>
      <w:r w:rsidRPr="00915FAB">
        <w:rPr>
          <w:rFonts w:ascii="標楷體" w:hAnsi="標楷體" w:hint="eastAsia"/>
          <w:b/>
          <w:color w:val="000000" w:themeColor="text1"/>
        </w:rPr>
        <w:t>政府警察局及國道警察等警察機關尚未導入使用，允宜</w:t>
      </w:r>
      <w:proofErr w:type="gramStart"/>
      <w:r w:rsidRPr="00915FAB">
        <w:rPr>
          <w:rFonts w:ascii="標楷體" w:hAnsi="標楷體" w:hint="eastAsia"/>
          <w:b/>
          <w:color w:val="000000" w:themeColor="text1"/>
        </w:rPr>
        <w:t>研</w:t>
      </w:r>
      <w:proofErr w:type="gramEnd"/>
      <w:r w:rsidRPr="00915FAB">
        <w:rPr>
          <w:rFonts w:ascii="標楷體" w:hAnsi="標楷體" w:hint="eastAsia"/>
          <w:b/>
          <w:color w:val="000000" w:themeColor="text1"/>
        </w:rPr>
        <w:t>謀協助改善：</w:t>
      </w:r>
      <w:r w:rsidRPr="00915FAB">
        <w:rPr>
          <w:rFonts w:ascii="標楷體" w:hAnsi="標楷體" w:hint="eastAsia"/>
          <w:color w:val="000000" w:themeColor="text1"/>
        </w:rPr>
        <w:t>臺北市、新北市、桃園市、基隆市、新竹市及嘉義市等6個市政府警察局自111年起陸續建置AI巡防系統，運用</w:t>
      </w:r>
      <w:r w:rsidRPr="00915FAB">
        <w:rPr>
          <w:rFonts w:ascii="標楷體" w:hAnsi="標楷體"/>
          <w:color w:val="000000" w:themeColor="text1"/>
        </w:rPr>
        <w:t>A</w:t>
      </w:r>
      <w:r w:rsidRPr="00915FAB">
        <w:rPr>
          <w:rFonts w:ascii="標楷體" w:hAnsi="標楷體" w:hint="eastAsia"/>
          <w:color w:val="000000" w:themeColor="text1"/>
        </w:rPr>
        <w:t>I辨識車牌號碼，並連結警政署黑名單資料庫自動比對是否為</w:t>
      </w:r>
      <w:proofErr w:type="gramStart"/>
      <w:r w:rsidRPr="00915FAB">
        <w:rPr>
          <w:rFonts w:ascii="標楷體" w:hAnsi="標楷體" w:hint="eastAsia"/>
          <w:color w:val="000000" w:themeColor="text1"/>
        </w:rPr>
        <w:t>失（贓</w:t>
      </w:r>
      <w:proofErr w:type="gramEnd"/>
      <w:r w:rsidRPr="00915FAB">
        <w:rPr>
          <w:rFonts w:ascii="標楷體" w:hAnsi="標楷體" w:hint="eastAsia"/>
          <w:color w:val="000000" w:themeColor="text1"/>
        </w:rPr>
        <w:t>）車等，取代人工逐筆輸入比對作業，警政署並於112及</w:t>
      </w:r>
      <w:proofErr w:type="gramStart"/>
      <w:r w:rsidRPr="00915FAB">
        <w:rPr>
          <w:rFonts w:ascii="標楷體" w:hAnsi="標楷體" w:hint="eastAsia"/>
          <w:color w:val="000000" w:themeColor="text1"/>
        </w:rPr>
        <w:t>113</w:t>
      </w:r>
      <w:proofErr w:type="gramEnd"/>
      <w:r w:rsidRPr="00915FAB">
        <w:rPr>
          <w:rFonts w:ascii="標楷體" w:hAnsi="標楷體" w:hint="eastAsia"/>
          <w:color w:val="000000" w:themeColor="text1"/>
        </w:rPr>
        <w:t>年度租購相同功能之智慧警勤輔助系統，供</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中市、</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南市、高雄市及屏東縣等4個市縣政府警察局使用</w:t>
      </w:r>
      <w:r w:rsidR="00DB00F9">
        <w:rPr>
          <w:rFonts w:ascii="標楷體" w:hAnsi="標楷體" w:hint="eastAsia"/>
          <w:color w:val="000000" w:themeColor="text1"/>
        </w:rPr>
        <w:t>（</w:t>
      </w:r>
      <w:r w:rsidRPr="00915FAB">
        <w:rPr>
          <w:rFonts w:ascii="標楷體" w:hAnsi="標楷體" w:hint="eastAsia"/>
          <w:color w:val="000000" w:themeColor="text1"/>
        </w:rPr>
        <w:t>屏東縣政府警察局於114年1月啟用</w:t>
      </w:r>
      <w:r w:rsidR="00DB00F9">
        <w:rPr>
          <w:rFonts w:ascii="標楷體" w:hAnsi="標楷體" w:hint="eastAsia"/>
          <w:color w:val="000000" w:themeColor="text1"/>
        </w:rPr>
        <w:t>）</w:t>
      </w:r>
      <w:r w:rsidRPr="00915FAB">
        <w:rPr>
          <w:rFonts w:ascii="標楷體" w:hAnsi="標楷體" w:hint="eastAsia"/>
          <w:color w:val="000000" w:themeColor="text1"/>
        </w:rPr>
        <w:t>。經統計111至113年度，各年度尋獲失竊車輛及車牌、舉發使用吊（</w:t>
      </w:r>
      <w:proofErr w:type="gramStart"/>
      <w:r w:rsidRPr="00915FAB">
        <w:rPr>
          <w:rFonts w:ascii="標楷體" w:hAnsi="標楷體" w:hint="eastAsia"/>
          <w:color w:val="000000" w:themeColor="text1"/>
        </w:rPr>
        <w:t>註</w:t>
      </w:r>
      <w:proofErr w:type="gramEnd"/>
      <w:r w:rsidRPr="00915FAB">
        <w:rPr>
          <w:rFonts w:ascii="標楷體" w:hAnsi="標楷體" w:hint="eastAsia"/>
          <w:color w:val="000000" w:themeColor="text1"/>
        </w:rPr>
        <w:t>）銷號牌等案件，</w:t>
      </w:r>
      <w:proofErr w:type="gramStart"/>
      <w:r w:rsidRPr="00915FAB">
        <w:rPr>
          <w:rFonts w:ascii="標楷體" w:hAnsi="標楷體" w:hint="eastAsia"/>
          <w:color w:val="000000" w:themeColor="text1"/>
        </w:rPr>
        <w:t>7成</w:t>
      </w:r>
      <w:proofErr w:type="gramEnd"/>
      <w:r w:rsidRPr="00915FAB">
        <w:rPr>
          <w:rFonts w:ascii="標楷體" w:hAnsi="標楷體" w:hint="eastAsia"/>
          <w:color w:val="000000" w:themeColor="text1"/>
        </w:rPr>
        <w:t>以上為臺北市等9個已建置行動車牌辨識系統之市縣政府警察局（不含屏東縣政府警察局，下同）所尋獲及舉發。又全國各市縣政府警察機關查獲偽（變）造車牌案件數（表7），111及</w:t>
      </w:r>
      <w:proofErr w:type="gramStart"/>
      <w:r w:rsidRPr="00915FAB">
        <w:rPr>
          <w:rFonts w:ascii="標楷體" w:hAnsi="標楷體" w:hint="eastAsia"/>
          <w:color w:val="000000" w:themeColor="text1"/>
        </w:rPr>
        <w:t>112</w:t>
      </w:r>
      <w:proofErr w:type="gramEnd"/>
      <w:r w:rsidRPr="00915FAB">
        <w:rPr>
          <w:rFonts w:ascii="標楷體" w:hAnsi="標楷體" w:hint="eastAsia"/>
          <w:color w:val="000000" w:themeColor="text1"/>
        </w:rPr>
        <w:t>年度分別為72件、100件，自113年8月起警政署將疑似偽（變）</w:t>
      </w:r>
      <w:proofErr w:type="gramStart"/>
      <w:r w:rsidRPr="00915FAB">
        <w:rPr>
          <w:rFonts w:ascii="標楷體" w:hAnsi="標楷體" w:hint="eastAsia"/>
          <w:color w:val="000000" w:themeColor="text1"/>
        </w:rPr>
        <w:t>造號牌</w:t>
      </w:r>
      <w:proofErr w:type="gramEnd"/>
      <w:r w:rsidRPr="00915FAB">
        <w:rPr>
          <w:rFonts w:ascii="標楷體" w:hAnsi="標楷體" w:hint="eastAsia"/>
          <w:color w:val="000000" w:themeColor="text1"/>
        </w:rPr>
        <w:t>資料納</w:t>
      </w:r>
      <w:r w:rsidRPr="00915FAB">
        <w:rPr>
          <w:rFonts w:ascii="標楷體" w:hAnsi="標楷體" w:hint="eastAsia"/>
          <w:color w:val="000000" w:themeColor="text1"/>
        </w:rPr>
        <w:lastRenderedPageBreak/>
        <w:t>入警政署黑名單資料庫後，查獲案件增為909件，其中臺北市等9個已建置行動車牌辨識系統之市縣政府警察局查獲合計720件，占79.21％。</w:t>
      </w:r>
      <w:proofErr w:type="gramStart"/>
      <w:r w:rsidRPr="00915FAB">
        <w:rPr>
          <w:rFonts w:ascii="標楷體" w:hAnsi="標楷體" w:hint="eastAsia"/>
          <w:color w:val="000000" w:themeColor="text1"/>
        </w:rPr>
        <w:t>鑑</w:t>
      </w:r>
      <w:proofErr w:type="gramEnd"/>
      <w:r w:rsidRPr="00915FAB">
        <w:rPr>
          <w:rFonts w:ascii="標楷體" w:hAnsi="標楷體" w:hint="eastAsia"/>
          <w:color w:val="000000" w:themeColor="text1"/>
        </w:rPr>
        <w:t>於行動車牌辨識系統可提升巡邏員警查緝失竊、使用吊（</w:t>
      </w:r>
      <w:proofErr w:type="gramStart"/>
      <w:r w:rsidRPr="00915FAB">
        <w:rPr>
          <w:rFonts w:ascii="標楷體" w:hAnsi="標楷體" w:hint="eastAsia"/>
          <w:color w:val="000000" w:themeColor="text1"/>
        </w:rPr>
        <w:t>註</w:t>
      </w:r>
      <w:proofErr w:type="gramEnd"/>
      <w:r w:rsidRPr="00915FAB">
        <w:rPr>
          <w:rFonts w:ascii="標楷體" w:hAnsi="標楷體" w:hint="eastAsia"/>
          <w:color w:val="000000" w:themeColor="text1"/>
        </w:rPr>
        <w:t>）銷及偽（變）</w:t>
      </w:r>
      <w:proofErr w:type="gramStart"/>
      <w:r w:rsidRPr="00915FAB">
        <w:rPr>
          <w:rFonts w:ascii="標楷體" w:hAnsi="標楷體" w:hint="eastAsia"/>
          <w:color w:val="000000" w:themeColor="text1"/>
        </w:rPr>
        <w:t>造號牌</w:t>
      </w:r>
      <w:proofErr w:type="gramEnd"/>
      <w:r w:rsidRPr="00915FAB">
        <w:rPr>
          <w:rFonts w:ascii="標楷體" w:hAnsi="標楷體" w:hint="eastAsia"/>
          <w:color w:val="000000" w:themeColor="text1"/>
        </w:rPr>
        <w:t>等車輛之績效，惟宜蘭縣、新竹縣、苗栗縣、彰化縣、南投縣、雲林縣、嘉義縣、花蓮縣、</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東縣、澎湖縣、金門縣及連江縣等12個縣政府警察局及國道公路警察局尚未導入使用，經函請警政署協助導入行動車牌辨識系統，以提升問題車輛查緝績效。據復：已開發即時車牌辨識應用程式（APP</w:t>
      </w:r>
      <w:r w:rsidR="00DA32F7">
        <w:rPr>
          <w:rFonts w:ascii="標楷體" w:hAnsi="標楷體" w:hint="eastAsia"/>
          <w:color w:val="000000" w:themeColor="text1"/>
        </w:rPr>
        <w:t>）</w:t>
      </w:r>
      <w:r w:rsidRPr="00915FAB">
        <w:rPr>
          <w:rFonts w:ascii="標楷體" w:hAnsi="標楷體" w:hint="eastAsia"/>
          <w:color w:val="000000" w:themeColor="text1"/>
        </w:rPr>
        <w:t>，透過AI辨識引擎，即時辨識車牌號碼，比對警政署黑名單資料庫，快速查找非法車輛，全國員警執勤領用警用行動電腦皆可下載使用，未來並將持續優化各項系統功能，提升員警工作效率及方便性。</w:t>
      </w:r>
    </w:p>
    <w:p w14:paraId="6F25360C" w14:textId="77777777" w:rsidR="00474C5E" w:rsidRPr="00915FAB" w:rsidRDefault="00474C5E" w:rsidP="00AB7D0C">
      <w:pPr>
        <w:overflowPunct w:val="0"/>
        <w:spacing w:line="460" w:lineRule="exact"/>
        <w:ind w:firstLineChars="450" w:firstLine="1081"/>
        <w:jc w:val="both"/>
        <w:rPr>
          <w:rFonts w:ascii="標楷體" w:hAnsi="標楷體"/>
          <w:snapToGrid w:val="0"/>
          <w:color w:val="000000" w:themeColor="text1"/>
          <w:kern w:val="32"/>
          <w:u w:val="single"/>
        </w:rPr>
      </w:pPr>
      <w:r w:rsidRPr="00915FAB">
        <w:rPr>
          <w:rFonts w:ascii="標楷體" w:hAnsi="標楷體"/>
          <w:b/>
          <w:color w:val="000000" w:themeColor="text1"/>
        </w:rPr>
        <w:t>3.</w:t>
      </w:r>
      <w:r w:rsidRPr="00915FAB">
        <w:rPr>
          <w:rFonts w:ascii="標楷體" w:hAnsi="標楷體" w:hint="eastAsia"/>
          <w:b/>
          <w:color w:val="000000" w:themeColor="text1"/>
        </w:rPr>
        <w:t xml:space="preserve">　</w:t>
      </w:r>
      <w:r w:rsidR="000C3B86" w:rsidRPr="00915FAB">
        <w:rPr>
          <w:rFonts w:ascii="標楷體" w:hAnsi="標楷體" w:hint="eastAsia"/>
          <w:b/>
          <w:color w:val="000000" w:themeColor="text1"/>
        </w:rPr>
        <w:t>各</w:t>
      </w:r>
      <w:r w:rsidR="000C3B86" w:rsidRPr="00915FAB">
        <w:rPr>
          <w:rFonts w:ascii="標楷體" w:hAnsi="標楷體" w:hint="eastAsia"/>
          <w:b/>
          <w:bCs/>
          <w:color w:val="000000" w:themeColor="text1"/>
          <w:kern w:val="0"/>
        </w:rPr>
        <w:t>警察機關</w:t>
      </w:r>
      <w:r w:rsidR="000C3B86" w:rsidRPr="00915FAB">
        <w:rPr>
          <w:rFonts w:ascii="標楷體" w:hAnsi="標楷體" w:hint="eastAsia"/>
          <w:b/>
          <w:color w:val="000000" w:themeColor="text1"/>
        </w:rPr>
        <w:t>通報偽（變）造車牌之控管機制未</w:t>
      </w:r>
      <w:proofErr w:type="gramStart"/>
      <w:r w:rsidR="000C3B86" w:rsidRPr="00915FAB">
        <w:rPr>
          <w:rFonts w:ascii="標楷體" w:hAnsi="標楷體" w:hint="eastAsia"/>
          <w:b/>
          <w:color w:val="000000" w:themeColor="text1"/>
        </w:rPr>
        <w:t>臻</w:t>
      </w:r>
      <w:proofErr w:type="gramEnd"/>
      <w:r w:rsidR="000C3B86" w:rsidRPr="00915FAB">
        <w:rPr>
          <w:rFonts w:ascii="標楷體" w:hAnsi="標楷體" w:hint="eastAsia"/>
          <w:b/>
          <w:color w:val="000000" w:themeColor="text1"/>
        </w:rPr>
        <w:t>妥善，影響警政署黑名單資料庫之完整性</w:t>
      </w:r>
      <w:r w:rsidR="000C3B86" w:rsidRPr="00915FAB">
        <w:rPr>
          <w:rFonts w:ascii="標楷體" w:hAnsi="標楷體" w:hint="eastAsia"/>
          <w:color w:val="000000" w:themeColor="text1"/>
        </w:rPr>
        <w:t>：警政署為提升智慧警勤輔助系統及臺北市等6個市政府警察局自建AI巡防系統之使用效益，整合</w:t>
      </w:r>
      <w:proofErr w:type="gramStart"/>
      <w:r w:rsidR="000C3B86" w:rsidRPr="00915FAB">
        <w:rPr>
          <w:rFonts w:ascii="標楷體" w:hAnsi="標楷體" w:hint="eastAsia"/>
          <w:color w:val="000000" w:themeColor="text1"/>
        </w:rPr>
        <w:t>介</w:t>
      </w:r>
      <w:proofErr w:type="gramEnd"/>
      <w:r w:rsidR="000C3B86" w:rsidRPr="00915FAB">
        <w:rPr>
          <w:rFonts w:ascii="標楷體" w:hAnsi="標楷體" w:hint="eastAsia"/>
          <w:color w:val="000000" w:themeColor="text1"/>
        </w:rPr>
        <w:t>接</w:t>
      </w:r>
      <w:proofErr w:type="gramStart"/>
      <w:r w:rsidR="000C3B86" w:rsidRPr="00915FAB">
        <w:rPr>
          <w:rFonts w:ascii="標楷體" w:hAnsi="標楷體" w:hint="eastAsia"/>
          <w:color w:val="000000" w:themeColor="text1"/>
        </w:rPr>
        <w:t>該署失贓車</w:t>
      </w:r>
      <w:proofErr w:type="gramEnd"/>
      <w:r w:rsidR="000C3B86" w:rsidRPr="00915FAB">
        <w:rPr>
          <w:rFonts w:ascii="標楷體" w:hAnsi="標楷體" w:hint="eastAsia"/>
          <w:color w:val="000000" w:themeColor="text1"/>
        </w:rPr>
        <w:t>系統、車籍資訊系統之號牌異常（註銷、吊扣、吊銷、繳銷、報廢等）車籍、警用行動電腦人車協尋即時訊息、該署</w:t>
      </w:r>
      <w:proofErr w:type="gramStart"/>
      <w:r w:rsidR="000C3B86" w:rsidRPr="00915FAB">
        <w:rPr>
          <w:rFonts w:ascii="標楷體" w:hAnsi="標楷體" w:hint="eastAsia"/>
          <w:color w:val="000000" w:themeColor="text1"/>
        </w:rPr>
        <w:t>疑偽號</w:t>
      </w:r>
      <w:proofErr w:type="gramEnd"/>
      <w:r w:rsidR="000C3B86" w:rsidRPr="00915FAB">
        <w:rPr>
          <w:rFonts w:ascii="標楷體" w:hAnsi="標楷體" w:hint="eastAsia"/>
          <w:color w:val="000000" w:themeColor="text1"/>
        </w:rPr>
        <w:t>牌暨交通部高速公路局（下稱高公局）AB車及</w:t>
      </w:r>
      <w:proofErr w:type="gramStart"/>
      <w:r w:rsidR="000C3B86" w:rsidRPr="00915FAB">
        <w:rPr>
          <w:rFonts w:ascii="標楷體" w:hAnsi="標楷體" w:hint="eastAsia"/>
          <w:color w:val="000000" w:themeColor="text1"/>
        </w:rPr>
        <w:t>疑偽號</w:t>
      </w:r>
      <w:proofErr w:type="gramEnd"/>
      <w:r w:rsidR="000C3B86" w:rsidRPr="00915FAB">
        <w:rPr>
          <w:rFonts w:ascii="標楷體" w:hAnsi="標楷體" w:hint="eastAsia"/>
          <w:color w:val="000000" w:themeColor="text1"/>
        </w:rPr>
        <w:t>牌資料等，建立警政署黑名單</w:t>
      </w:r>
      <w:proofErr w:type="gramStart"/>
      <w:r w:rsidR="000C3B86" w:rsidRPr="00915FAB">
        <w:rPr>
          <w:rFonts w:ascii="標楷體" w:hAnsi="標楷體" w:hint="eastAsia"/>
          <w:color w:val="000000" w:themeColor="text1"/>
        </w:rPr>
        <w:t>資料庫供上開</w:t>
      </w:r>
      <w:proofErr w:type="gramEnd"/>
      <w:r w:rsidR="000C3B86" w:rsidRPr="00915FAB">
        <w:rPr>
          <w:rFonts w:ascii="標楷體" w:hAnsi="標楷體" w:hint="eastAsia"/>
          <w:color w:val="000000" w:themeColor="text1"/>
        </w:rPr>
        <w:t>行動車牌辨識系統使用，以擴大問題車輛查緝綜效。該署為加強查緝偽（變）造車牌，於113年8月14日函請全國各警察機關於發現遭冒用車牌、偽造虛假車號（俗稱幽靈車牌），及查獲偽（變）造車牌時，以電子郵件即時傳送該署匯入</w:t>
      </w:r>
      <w:proofErr w:type="gramStart"/>
      <w:r w:rsidR="000C3B86" w:rsidRPr="00915FAB">
        <w:rPr>
          <w:rFonts w:ascii="標楷體" w:hAnsi="標楷體" w:hint="eastAsia"/>
          <w:color w:val="000000" w:themeColor="text1"/>
        </w:rPr>
        <w:t>疑偽號</w:t>
      </w:r>
      <w:proofErr w:type="gramEnd"/>
      <w:r w:rsidR="000C3B86" w:rsidRPr="00915FAB">
        <w:rPr>
          <w:rFonts w:ascii="標楷體" w:hAnsi="標楷體" w:hint="eastAsia"/>
          <w:color w:val="000000" w:themeColor="text1"/>
        </w:rPr>
        <w:t>牌黑名單，並於每月5日前彙整前1個月之通報清冊，以電子郵件陳報該署，</w:t>
      </w:r>
      <w:proofErr w:type="gramStart"/>
      <w:r w:rsidR="000C3B86" w:rsidRPr="00915FAB">
        <w:rPr>
          <w:rFonts w:ascii="標楷體" w:hAnsi="標楷體" w:hint="eastAsia"/>
          <w:color w:val="000000" w:themeColor="text1"/>
        </w:rPr>
        <w:t>俾</w:t>
      </w:r>
      <w:proofErr w:type="gramEnd"/>
      <w:r w:rsidR="000C3B86" w:rsidRPr="00915FAB">
        <w:rPr>
          <w:rFonts w:ascii="標楷體" w:hAnsi="標楷體" w:hint="eastAsia"/>
          <w:color w:val="000000" w:themeColor="text1"/>
        </w:rPr>
        <w:t>核實比對。惟</w:t>
      </w:r>
      <w:proofErr w:type="gramStart"/>
      <w:r w:rsidR="000C3B86" w:rsidRPr="00915FAB">
        <w:rPr>
          <w:rFonts w:ascii="標楷體" w:hAnsi="標楷體" w:hint="eastAsia"/>
          <w:color w:val="000000" w:themeColor="text1"/>
        </w:rPr>
        <w:t>該署僅就</w:t>
      </w:r>
      <w:proofErr w:type="gramEnd"/>
      <w:r w:rsidR="000C3B86" w:rsidRPr="00915FAB">
        <w:rPr>
          <w:rFonts w:ascii="標楷體" w:hAnsi="標楷體" w:hint="eastAsia"/>
          <w:color w:val="000000" w:themeColor="text1"/>
        </w:rPr>
        <w:t>警察機關通報資料，於黑名單上架及下架，對於未通報之警察機關，並未瞭解原因及</w:t>
      </w:r>
      <w:proofErr w:type="gramStart"/>
      <w:r w:rsidR="000C3B86" w:rsidRPr="00915FAB">
        <w:rPr>
          <w:rFonts w:ascii="標楷體" w:hAnsi="標楷體" w:hint="eastAsia"/>
          <w:color w:val="000000" w:themeColor="text1"/>
        </w:rPr>
        <w:t>稽催控</w:t>
      </w:r>
      <w:proofErr w:type="gramEnd"/>
      <w:r w:rsidR="000C3B86" w:rsidRPr="00915FAB">
        <w:rPr>
          <w:rFonts w:ascii="標楷體" w:hAnsi="標楷體" w:hint="eastAsia"/>
          <w:color w:val="000000" w:themeColor="text1"/>
        </w:rPr>
        <w:t>管，相關通報管控機制未</w:t>
      </w:r>
      <w:proofErr w:type="gramStart"/>
      <w:r w:rsidR="000C3B86" w:rsidRPr="00915FAB">
        <w:rPr>
          <w:rFonts w:ascii="標楷體" w:hAnsi="標楷體" w:hint="eastAsia"/>
          <w:color w:val="000000" w:themeColor="text1"/>
        </w:rPr>
        <w:t>臻健全，</w:t>
      </w:r>
      <w:proofErr w:type="gramEnd"/>
      <w:r w:rsidR="000C3B86" w:rsidRPr="00915FAB">
        <w:rPr>
          <w:rFonts w:ascii="標楷體" w:hAnsi="標楷體" w:hint="eastAsia"/>
          <w:color w:val="000000" w:themeColor="text1"/>
        </w:rPr>
        <w:t>經函請警政署檢討改善。據復：將函請各警察機關如發現遭冒用車牌、偽造虛假車號，及查獲偽（變）造車牌時，務必落實通報，並持續加強控管各單位通報情形，以確保警政署黑名單資料庫之完整性。</w:t>
      </w:r>
    </w:p>
    <w:p w14:paraId="01974A7F" w14:textId="77777777" w:rsidR="00474C5E" w:rsidRPr="00915FAB" w:rsidRDefault="00474C5E" w:rsidP="00474C5E">
      <w:pPr>
        <w:overflowPunct w:val="0"/>
        <w:spacing w:line="440" w:lineRule="exact"/>
        <w:ind w:firstLineChars="450" w:firstLine="1081"/>
        <w:jc w:val="both"/>
        <w:rPr>
          <w:rFonts w:ascii="標楷體" w:hAnsi="標楷體"/>
          <w:color w:val="000000" w:themeColor="text1"/>
        </w:rPr>
      </w:pPr>
      <w:r w:rsidRPr="00915FAB">
        <w:rPr>
          <w:rFonts w:ascii="標楷體" w:hAnsi="標楷體"/>
          <w:b/>
          <w:color w:val="000000" w:themeColor="text1"/>
        </w:rPr>
        <w:t>4.</w:t>
      </w:r>
      <w:r w:rsidRPr="00915FAB">
        <w:rPr>
          <w:rFonts w:ascii="標楷體" w:hAnsi="標楷體" w:hint="eastAsia"/>
          <w:b/>
          <w:color w:val="000000" w:themeColor="text1"/>
        </w:rPr>
        <w:t xml:space="preserve">　</w:t>
      </w:r>
      <w:r w:rsidR="000C3B86" w:rsidRPr="00915FAB">
        <w:rPr>
          <w:rFonts w:ascii="標楷體" w:hAnsi="標楷體" w:hint="eastAsia"/>
          <w:b/>
          <w:color w:val="000000" w:themeColor="text1"/>
        </w:rPr>
        <w:t>現行警政署黑名單資料庫之AB車檔案係運用國道ETC交易檢核機制比對分析產生，允宜</w:t>
      </w:r>
      <w:proofErr w:type="gramStart"/>
      <w:r w:rsidR="000C3B86" w:rsidRPr="00915FAB">
        <w:rPr>
          <w:rFonts w:ascii="標楷體" w:hAnsi="標楷體" w:hint="eastAsia"/>
          <w:b/>
          <w:color w:val="000000" w:themeColor="text1"/>
        </w:rPr>
        <w:t>研</w:t>
      </w:r>
      <w:proofErr w:type="gramEnd"/>
      <w:r w:rsidR="000C3B86" w:rsidRPr="00915FAB">
        <w:rPr>
          <w:rFonts w:ascii="標楷體" w:hAnsi="標楷體" w:hint="eastAsia"/>
          <w:b/>
          <w:color w:val="000000" w:themeColor="text1"/>
        </w:rPr>
        <w:t>議將國道以外道路之定點監視器車牌辨識資料逐步納入整合，以擴大AB車異常資料分析範圍，提升偽（變）</w:t>
      </w:r>
      <w:proofErr w:type="gramStart"/>
      <w:r w:rsidR="000C3B86" w:rsidRPr="00915FAB">
        <w:rPr>
          <w:rFonts w:ascii="標楷體" w:hAnsi="標楷體" w:hint="eastAsia"/>
          <w:b/>
          <w:color w:val="000000" w:themeColor="text1"/>
        </w:rPr>
        <w:t>造號牌</w:t>
      </w:r>
      <w:proofErr w:type="gramEnd"/>
      <w:r w:rsidR="000C3B86" w:rsidRPr="00915FAB">
        <w:rPr>
          <w:rFonts w:ascii="標楷體" w:hAnsi="標楷體" w:hint="eastAsia"/>
          <w:b/>
          <w:color w:val="000000" w:themeColor="text1"/>
        </w:rPr>
        <w:t>車輛查緝效能：</w:t>
      </w:r>
      <w:r w:rsidR="000C3B86" w:rsidRPr="00915FAB">
        <w:rPr>
          <w:rFonts w:ascii="標楷體" w:hAnsi="標楷體" w:hint="eastAsia"/>
          <w:color w:val="000000" w:themeColor="text1"/>
        </w:rPr>
        <w:t>警政署於113年間將AB車檔案匯入警政署黑名單資料庫，提供第一線員警巡邏執勤使用。該檔案係高</w:t>
      </w:r>
      <w:proofErr w:type="gramStart"/>
      <w:r w:rsidR="000C3B86" w:rsidRPr="00915FAB">
        <w:rPr>
          <w:rFonts w:ascii="標楷體" w:hAnsi="標楷體" w:hint="eastAsia"/>
          <w:color w:val="000000" w:themeColor="text1"/>
        </w:rPr>
        <w:t>公局透由</w:t>
      </w:r>
      <w:proofErr w:type="gramEnd"/>
      <w:r w:rsidR="000C3B86" w:rsidRPr="00915FAB">
        <w:rPr>
          <w:rFonts w:ascii="標楷體" w:hAnsi="標楷體" w:hint="eastAsia"/>
          <w:color w:val="000000" w:themeColor="text1"/>
        </w:rPr>
        <w:t>遠通電收股份有限公司運用高速公路電子收費系統（Electronic Toll Collection</w:t>
      </w:r>
      <w:r w:rsidR="000C3B86" w:rsidRPr="00915FAB">
        <w:rPr>
          <w:rFonts w:ascii="標楷體" w:hAnsi="標楷體"/>
          <w:color w:val="000000" w:themeColor="text1"/>
        </w:rPr>
        <w:t xml:space="preserve">, </w:t>
      </w:r>
      <w:r w:rsidR="000C3B86" w:rsidRPr="00915FAB">
        <w:rPr>
          <w:rFonts w:ascii="標楷體" w:hAnsi="標楷體" w:hint="eastAsia"/>
          <w:color w:val="000000" w:themeColor="text1"/>
        </w:rPr>
        <w:t>ETC）交易資料檢核機制，就車輛過站順序、時間等通行行為，發現不同車輛懸掛相同號牌，同時出現於高速公路不同路段之情形（俗稱AB車），即每組AB車至少有1輛疑似使用偽（變）</w:t>
      </w:r>
      <w:proofErr w:type="gramStart"/>
      <w:r w:rsidR="000C3B86" w:rsidRPr="00915FAB">
        <w:rPr>
          <w:rFonts w:ascii="標楷體" w:hAnsi="標楷體" w:hint="eastAsia"/>
          <w:color w:val="000000" w:themeColor="text1"/>
        </w:rPr>
        <w:t>造號牌</w:t>
      </w:r>
      <w:proofErr w:type="gramEnd"/>
      <w:r w:rsidR="000C3B86" w:rsidRPr="00915FAB">
        <w:rPr>
          <w:rFonts w:ascii="標楷體" w:hAnsi="標楷體" w:hint="eastAsia"/>
          <w:color w:val="000000" w:themeColor="text1"/>
        </w:rPr>
        <w:t>。經查，</w:t>
      </w:r>
      <w:proofErr w:type="gramStart"/>
      <w:r w:rsidR="000C3B86" w:rsidRPr="00915FAB">
        <w:rPr>
          <w:rFonts w:ascii="標楷體" w:hAnsi="標楷體" w:hint="eastAsia"/>
          <w:color w:val="000000" w:themeColor="text1"/>
        </w:rPr>
        <w:t>113</w:t>
      </w:r>
      <w:proofErr w:type="gramEnd"/>
      <w:r w:rsidR="000C3B86" w:rsidRPr="00915FAB">
        <w:rPr>
          <w:rFonts w:ascii="標楷體" w:hAnsi="標楷體" w:hint="eastAsia"/>
          <w:color w:val="000000" w:themeColor="text1"/>
        </w:rPr>
        <w:t>年度各警察機關查獲偽（變）造車牌909件，較</w:t>
      </w:r>
      <w:proofErr w:type="gramStart"/>
      <w:r w:rsidR="000C3B86" w:rsidRPr="00915FAB">
        <w:rPr>
          <w:rFonts w:ascii="標楷體" w:hAnsi="標楷體" w:hint="eastAsia"/>
          <w:color w:val="000000" w:themeColor="text1"/>
        </w:rPr>
        <w:t>112</w:t>
      </w:r>
      <w:proofErr w:type="gramEnd"/>
      <w:r w:rsidR="000C3B86" w:rsidRPr="00915FAB">
        <w:rPr>
          <w:rFonts w:ascii="標楷體" w:hAnsi="標楷體" w:hint="eastAsia"/>
          <w:color w:val="000000" w:themeColor="text1"/>
        </w:rPr>
        <w:t>年度之100件增加809件，頗具成效，顯見警察機關善用AI科技及跨資料庫資料連結，能有效協助第一線員警巡邏作業，大幅提升查獲效率，惟上述AB車資料分析範圍僅侷限於行駛於國道並使用ETC收費系統之車輛，尚無涵蓋未使用ETC收費或行駛於國道以外道路之車輛號牌。</w:t>
      </w:r>
      <w:proofErr w:type="gramStart"/>
      <w:r w:rsidR="000C3B86" w:rsidRPr="00915FAB">
        <w:rPr>
          <w:rFonts w:ascii="標楷體" w:hAnsi="標楷體" w:hint="eastAsia"/>
          <w:color w:val="000000" w:themeColor="text1"/>
        </w:rPr>
        <w:t>鑑</w:t>
      </w:r>
      <w:proofErr w:type="gramEnd"/>
      <w:r w:rsidR="000C3B86" w:rsidRPr="00915FAB">
        <w:rPr>
          <w:rFonts w:ascii="標楷體" w:hAnsi="標楷體" w:hint="eastAsia"/>
          <w:color w:val="000000" w:themeColor="text1"/>
        </w:rPr>
        <w:t>於各市縣政府警察機關或其他機關（單位）設置管理之公設錄影監</w:t>
      </w:r>
      <w:r w:rsidR="000C3B86" w:rsidRPr="00915FAB">
        <w:rPr>
          <w:rFonts w:ascii="標楷體" w:hAnsi="標楷體" w:hint="eastAsia"/>
          <w:color w:val="000000" w:themeColor="text1"/>
        </w:rPr>
        <w:lastRenderedPageBreak/>
        <w:t>視系統，部分設備已具備攝錄影音資料車牌辨識功能（包括前端或後端辨識），且各市縣政府警察機關亦將上述定點錄影監視系統之相關車牌辨識資料回傳警政署，供「涉案車輛軌跡查詢系統」運用，經函請警政署</w:t>
      </w:r>
      <w:proofErr w:type="gramStart"/>
      <w:r w:rsidR="000C3B86" w:rsidRPr="00915FAB">
        <w:rPr>
          <w:rFonts w:ascii="標楷體" w:hAnsi="標楷體" w:hint="eastAsia"/>
          <w:color w:val="000000" w:themeColor="text1"/>
        </w:rPr>
        <w:t>研</w:t>
      </w:r>
      <w:proofErr w:type="gramEnd"/>
      <w:r w:rsidR="000C3B86" w:rsidRPr="00915FAB">
        <w:rPr>
          <w:rFonts w:ascii="標楷體" w:hAnsi="標楷體" w:hint="eastAsia"/>
          <w:color w:val="000000" w:themeColor="text1"/>
        </w:rPr>
        <w:t>議規劃逐步整合國道以外道路之定點監視器車牌辨識資料，擴大AB車異常資料分析範圍，以提升偽（變）</w:t>
      </w:r>
      <w:proofErr w:type="gramStart"/>
      <w:r w:rsidR="000C3B86" w:rsidRPr="00915FAB">
        <w:rPr>
          <w:rFonts w:ascii="標楷體" w:hAnsi="標楷體" w:hint="eastAsia"/>
          <w:color w:val="000000" w:themeColor="text1"/>
        </w:rPr>
        <w:t>造號牌</w:t>
      </w:r>
      <w:proofErr w:type="gramEnd"/>
      <w:r w:rsidR="000C3B86" w:rsidRPr="00915FAB">
        <w:rPr>
          <w:rFonts w:ascii="標楷體" w:hAnsi="標楷體" w:hint="eastAsia"/>
          <w:color w:val="000000" w:themeColor="text1"/>
        </w:rPr>
        <w:t>車輛查緝效能。據復</w:t>
      </w:r>
      <w:r w:rsidR="000C3B86" w:rsidRPr="00915FAB">
        <w:rPr>
          <w:rFonts w:ascii="標楷體" w:hAnsi="標楷體"/>
          <w:color w:val="000000" w:themeColor="text1"/>
        </w:rPr>
        <w:t>：</w:t>
      </w:r>
      <w:r w:rsidR="000C3B86" w:rsidRPr="00915FAB">
        <w:rPr>
          <w:rFonts w:ascii="標楷體" w:hAnsi="標楷體" w:hint="eastAsia"/>
          <w:color w:val="000000" w:themeColor="text1"/>
        </w:rPr>
        <w:t>已於</w:t>
      </w:r>
      <w:proofErr w:type="gramStart"/>
      <w:r w:rsidR="000C3B86" w:rsidRPr="00915FAB">
        <w:rPr>
          <w:rFonts w:ascii="標楷體" w:hAnsi="標楷體" w:hint="eastAsia"/>
          <w:color w:val="000000" w:themeColor="text1"/>
        </w:rPr>
        <w:t>114年6月</w:t>
      </w:r>
      <w:r w:rsidR="000C3B86" w:rsidRPr="00915FAB">
        <w:rPr>
          <w:rFonts w:ascii="標楷體" w:hAnsi="標楷體"/>
          <w:color w:val="000000" w:themeColor="text1"/>
        </w:rPr>
        <w:t>循</w:t>
      </w:r>
      <w:r w:rsidR="000C3B86" w:rsidRPr="00915FAB">
        <w:rPr>
          <w:rFonts w:ascii="標楷體" w:hAnsi="標楷體" w:hint="eastAsia"/>
          <w:color w:val="000000" w:themeColor="text1"/>
        </w:rPr>
        <w:t>高公</w:t>
      </w:r>
      <w:proofErr w:type="gramEnd"/>
      <w:r w:rsidR="000C3B86" w:rsidRPr="00915FAB">
        <w:rPr>
          <w:rFonts w:ascii="標楷體" w:hAnsi="標楷體" w:hint="eastAsia"/>
          <w:color w:val="000000" w:themeColor="text1"/>
        </w:rPr>
        <w:t>局AB車檔案產出</w:t>
      </w:r>
      <w:r w:rsidR="000C3B86" w:rsidRPr="00915FAB">
        <w:rPr>
          <w:rFonts w:ascii="標楷體" w:hAnsi="標楷體"/>
          <w:color w:val="000000" w:themeColor="text1"/>
        </w:rPr>
        <w:t>方法，運用臺北市政府警察局提供之車牌辨識資料進行異常比對，並</w:t>
      </w:r>
      <w:r w:rsidR="000C3B86" w:rsidRPr="00915FAB">
        <w:rPr>
          <w:rFonts w:ascii="標楷體" w:hAnsi="標楷體" w:hint="eastAsia"/>
          <w:color w:val="000000" w:themeColor="text1"/>
        </w:rPr>
        <w:t>請</w:t>
      </w:r>
      <w:r w:rsidR="000C3B86" w:rsidRPr="00915FAB">
        <w:rPr>
          <w:rFonts w:ascii="標楷體" w:hAnsi="標楷體"/>
          <w:color w:val="000000" w:themeColor="text1"/>
        </w:rPr>
        <w:t>該局進行檢視，</w:t>
      </w:r>
      <w:proofErr w:type="gramStart"/>
      <w:r w:rsidR="000C3B86" w:rsidRPr="00915FAB">
        <w:rPr>
          <w:rFonts w:ascii="標楷體" w:hAnsi="標楷體"/>
          <w:color w:val="000000" w:themeColor="text1"/>
        </w:rPr>
        <w:t>俟</w:t>
      </w:r>
      <w:proofErr w:type="gramEnd"/>
      <w:r w:rsidR="000C3B86" w:rsidRPr="00915FAB">
        <w:rPr>
          <w:rFonts w:ascii="標楷體" w:hAnsi="標楷體"/>
          <w:color w:val="000000" w:themeColor="text1"/>
        </w:rPr>
        <w:t>分析結果</w:t>
      </w:r>
      <w:r w:rsidR="000C3B86" w:rsidRPr="00915FAB">
        <w:rPr>
          <w:rFonts w:ascii="標楷體" w:hAnsi="標楷體" w:hint="eastAsia"/>
          <w:color w:val="000000" w:themeColor="text1"/>
        </w:rPr>
        <w:t>，</w:t>
      </w:r>
      <w:r w:rsidR="000C3B86" w:rsidRPr="00915FAB">
        <w:rPr>
          <w:rFonts w:ascii="標楷體" w:hAnsi="標楷體"/>
          <w:color w:val="000000" w:themeColor="text1"/>
        </w:rPr>
        <w:t>再評估擴大資料比對分析之可行性及效益。</w:t>
      </w:r>
    </w:p>
    <w:p w14:paraId="24119F6A" w14:textId="68EBBE39" w:rsidR="00474C5E" w:rsidRPr="00915FAB" w:rsidRDefault="00474C5E" w:rsidP="00AB7D0C">
      <w:pPr>
        <w:overflowPunct w:val="0"/>
        <w:spacing w:line="450" w:lineRule="exact"/>
        <w:ind w:firstLineChars="450" w:firstLine="1081"/>
        <w:jc w:val="both"/>
        <w:rPr>
          <w:rFonts w:ascii="標楷體" w:hAnsi="標楷體"/>
          <w:snapToGrid w:val="0"/>
          <w:color w:val="000000" w:themeColor="text1"/>
        </w:rPr>
      </w:pPr>
      <w:r w:rsidRPr="00915FAB">
        <w:rPr>
          <w:rFonts w:ascii="標楷體" w:hAnsi="標楷體"/>
          <w:b/>
          <w:color w:val="000000" w:themeColor="text1"/>
        </w:rPr>
        <w:t>5.</w:t>
      </w:r>
      <w:r w:rsidRPr="00915FAB">
        <w:rPr>
          <w:rFonts w:ascii="標楷體" w:hAnsi="標楷體" w:hint="eastAsia"/>
          <w:b/>
          <w:color w:val="000000" w:themeColor="text1"/>
        </w:rPr>
        <w:t xml:space="preserve">　</w:t>
      </w:r>
      <w:r w:rsidR="000C3B86" w:rsidRPr="00915FAB">
        <w:rPr>
          <w:rFonts w:ascii="標楷體" w:hAnsi="標楷體" w:hint="eastAsia"/>
          <w:b/>
          <w:bCs/>
          <w:color w:val="000000" w:themeColor="text1"/>
          <w:kern w:val="0"/>
        </w:rPr>
        <w:t>警政</w:t>
      </w:r>
      <w:r w:rsidR="000C3B86" w:rsidRPr="00915FAB">
        <w:rPr>
          <w:rFonts w:ascii="標楷體" w:hAnsi="標楷體" w:hint="eastAsia"/>
          <w:b/>
          <w:color w:val="000000" w:themeColor="text1"/>
        </w:rPr>
        <w:t>署</w:t>
      </w:r>
      <w:proofErr w:type="gramStart"/>
      <w:r w:rsidR="000C3B86" w:rsidRPr="00915FAB">
        <w:rPr>
          <w:rFonts w:ascii="標楷體" w:hAnsi="標楷體" w:hint="eastAsia"/>
          <w:b/>
          <w:color w:val="000000" w:themeColor="text1"/>
        </w:rPr>
        <w:t>介</w:t>
      </w:r>
      <w:proofErr w:type="gramEnd"/>
      <w:r w:rsidR="000C3B86" w:rsidRPr="00915FAB">
        <w:rPr>
          <w:rFonts w:ascii="標楷體" w:hAnsi="標楷體" w:hint="eastAsia"/>
          <w:b/>
          <w:color w:val="000000" w:themeColor="text1"/>
        </w:rPr>
        <w:t>接整合公（民）營停車場停管資料，允宜</w:t>
      </w:r>
      <w:proofErr w:type="gramStart"/>
      <w:r w:rsidR="000C3B86" w:rsidRPr="00915FAB">
        <w:rPr>
          <w:rFonts w:ascii="標楷體" w:hAnsi="標楷體" w:hint="eastAsia"/>
          <w:b/>
          <w:color w:val="000000" w:themeColor="text1"/>
        </w:rPr>
        <w:t>研</w:t>
      </w:r>
      <w:proofErr w:type="gramEnd"/>
      <w:r w:rsidR="000C3B86" w:rsidRPr="00915FAB">
        <w:rPr>
          <w:rFonts w:ascii="標楷體" w:hAnsi="標楷體" w:hint="eastAsia"/>
          <w:b/>
          <w:color w:val="000000" w:themeColor="text1"/>
        </w:rPr>
        <w:t>議持續擴大</w:t>
      </w:r>
      <w:proofErr w:type="gramStart"/>
      <w:r w:rsidR="000C3B86" w:rsidRPr="00915FAB">
        <w:rPr>
          <w:rFonts w:ascii="標楷體" w:hAnsi="標楷體" w:hint="eastAsia"/>
          <w:b/>
          <w:color w:val="000000" w:themeColor="text1"/>
        </w:rPr>
        <w:t>介</w:t>
      </w:r>
      <w:proofErr w:type="gramEnd"/>
      <w:r w:rsidR="000C3B86" w:rsidRPr="00915FAB">
        <w:rPr>
          <w:rFonts w:ascii="標楷體" w:hAnsi="標楷體" w:hint="eastAsia"/>
          <w:b/>
          <w:color w:val="000000" w:themeColor="text1"/>
        </w:rPr>
        <w:t>接及比對範圍，以提升號牌異常車輛查緝效能：</w:t>
      </w:r>
      <w:r w:rsidR="000C3B86" w:rsidRPr="00915FAB">
        <w:rPr>
          <w:rFonts w:ascii="標楷體" w:hAnsi="標楷體" w:hint="eastAsia"/>
          <w:color w:val="000000" w:themeColor="text1"/>
        </w:rPr>
        <w:t>警政署113年至116年警政安全守護雲計畫肆、二及伍、三、</w:t>
      </w:r>
      <w:r w:rsidR="00003DE0">
        <w:rPr>
          <w:rFonts w:ascii="標楷體" w:hAnsi="標楷體" w:hint="eastAsia"/>
          <w:color w:val="000000" w:themeColor="text1"/>
        </w:rPr>
        <w:t>（</w:t>
      </w:r>
      <w:r w:rsidR="000C3B86" w:rsidRPr="00915FAB">
        <w:rPr>
          <w:rFonts w:ascii="標楷體" w:hAnsi="標楷體" w:hint="eastAsia"/>
          <w:color w:val="000000" w:themeColor="text1"/>
        </w:rPr>
        <w:t>一</w:t>
      </w:r>
      <w:r w:rsidR="00003DE0">
        <w:rPr>
          <w:rFonts w:ascii="標楷體" w:hAnsi="標楷體" w:hint="eastAsia"/>
          <w:color w:val="000000" w:themeColor="text1"/>
        </w:rPr>
        <w:t>）</w:t>
      </w:r>
      <w:r w:rsidR="000C3B86" w:rsidRPr="00915FAB">
        <w:rPr>
          <w:rFonts w:ascii="標楷體" w:hAnsi="標楷體" w:hint="eastAsia"/>
          <w:color w:val="000000" w:themeColor="text1"/>
        </w:rPr>
        <w:t>，有關智慧警勤輔助系統執行策略，包括擴大整合</w:t>
      </w:r>
      <w:proofErr w:type="gramStart"/>
      <w:r w:rsidR="000C3B86" w:rsidRPr="00915FAB">
        <w:rPr>
          <w:rFonts w:ascii="標楷體" w:hAnsi="標楷體" w:hint="eastAsia"/>
          <w:color w:val="000000" w:themeColor="text1"/>
        </w:rPr>
        <w:t>介</w:t>
      </w:r>
      <w:proofErr w:type="gramEnd"/>
      <w:r w:rsidR="000C3B86" w:rsidRPr="00915FAB">
        <w:rPr>
          <w:rFonts w:ascii="標楷體" w:hAnsi="標楷體" w:hint="eastAsia"/>
          <w:color w:val="000000" w:themeColor="text1"/>
        </w:rPr>
        <w:t>接該署案件資料、車籍資料、嫌疑犯資料等相關系統，增進車牌辨識資料庫之來源，並於113至116年每年工作項目中進行公民營停管資料彙整。</w:t>
      </w:r>
      <w:proofErr w:type="gramStart"/>
      <w:r w:rsidR="000C3B86" w:rsidRPr="00915FAB">
        <w:rPr>
          <w:rFonts w:ascii="標楷體" w:hAnsi="標楷體" w:hint="eastAsia"/>
          <w:color w:val="000000" w:themeColor="text1"/>
        </w:rPr>
        <w:t>嗣</w:t>
      </w:r>
      <w:proofErr w:type="gramEnd"/>
      <w:r w:rsidR="000C3B86" w:rsidRPr="00915FAB">
        <w:rPr>
          <w:rFonts w:ascii="標楷體" w:hAnsi="標楷體" w:hint="eastAsia"/>
          <w:color w:val="000000" w:themeColor="text1"/>
        </w:rPr>
        <w:t>該署辦理114年警政資訊系統建置案，其建議書徵求說明書四、專案範圍所列工作項目第（十二）項為提供涉案車輛車號辨識服務，以既有停車數位多元化查詢系統，擴增</w:t>
      </w:r>
      <w:proofErr w:type="gramStart"/>
      <w:r w:rsidR="000C3B86" w:rsidRPr="00915FAB">
        <w:rPr>
          <w:rFonts w:ascii="標楷體" w:hAnsi="標楷體" w:hint="eastAsia"/>
          <w:color w:val="000000" w:themeColor="text1"/>
        </w:rPr>
        <w:t>介</w:t>
      </w:r>
      <w:proofErr w:type="gramEnd"/>
      <w:r w:rsidR="000C3B86" w:rsidRPr="00915FAB">
        <w:rPr>
          <w:rFonts w:ascii="標楷體" w:hAnsi="標楷體" w:hint="eastAsia"/>
          <w:color w:val="000000" w:themeColor="text1"/>
        </w:rPr>
        <w:t>接民營停管系統之業者，提供黑名單車牌比對服務，增加涉案車輛停車資訊取得之時效。經查，警政署與公（民）營停車場停管資料</w:t>
      </w:r>
      <w:proofErr w:type="gramStart"/>
      <w:r w:rsidR="000C3B86" w:rsidRPr="00915FAB">
        <w:rPr>
          <w:rFonts w:ascii="標楷體" w:hAnsi="標楷體" w:hint="eastAsia"/>
          <w:color w:val="000000" w:themeColor="text1"/>
        </w:rPr>
        <w:t>介</w:t>
      </w:r>
      <w:proofErr w:type="gramEnd"/>
      <w:r w:rsidR="000C3B86" w:rsidRPr="00915FAB">
        <w:rPr>
          <w:rFonts w:ascii="標楷體" w:hAnsi="標楷體" w:hint="eastAsia"/>
          <w:color w:val="000000" w:themeColor="text1"/>
        </w:rPr>
        <w:t>接情形，截至114年3月底止，該署已</w:t>
      </w:r>
      <w:proofErr w:type="gramStart"/>
      <w:r w:rsidR="000C3B86" w:rsidRPr="00915FAB">
        <w:rPr>
          <w:rFonts w:ascii="標楷體" w:hAnsi="標楷體" w:hint="eastAsia"/>
          <w:color w:val="000000" w:themeColor="text1"/>
        </w:rPr>
        <w:t>介</w:t>
      </w:r>
      <w:proofErr w:type="gramEnd"/>
      <w:r w:rsidR="000C3B86" w:rsidRPr="00915FAB">
        <w:rPr>
          <w:rFonts w:ascii="標楷體" w:hAnsi="標楷體" w:hint="eastAsia"/>
          <w:color w:val="000000" w:themeColor="text1"/>
        </w:rPr>
        <w:t>接整合臺北市等15個市縣政府之路邊停車場及17個民營路外停車場之停管資料，惟</w:t>
      </w:r>
      <w:proofErr w:type="gramStart"/>
      <w:r w:rsidR="000C3B86" w:rsidRPr="00915FAB">
        <w:rPr>
          <w:rFonts w:ascii="標楷體" w:hAnsi="標楷體" w:hint="eastAsia"/>
          <w:color w:val="000000" w:themeColor="text1"/>
        </w:rPr>
        <w:t>該署尚無</w:t>
      </w:r>
      <w:proofErr w:type="gramEnd"/>
      <w:r w:rsidR="000C3B86" w:rsidRPr="00915FAB">
        <w:rPr>
          <w:rFonts w:ascii="標楷體" w:hAnsi="標楷體" w:hint="eastAsia"/>
          <w:color w:val="000000" w:themeColor="text1"/>
        </w:rPr>
        <w:t>規劃</w:t>
      </w:r>
      <w:proofErr w:type="gramStart"/>
      <w:r w:rsidR="000C3B86" w:rsidRPr="00915FAB">
        <w:rPr>
          <w:rFonts w:ascii="標楷體" w:hAnsi="標楷體" w:hint="eastAsia"/>
          <w:color w:val="000000" w:themeColor="text1"/>
        </w:rPr>
        <w:t>介</w:t>
      </w:r>
      <w:proofErr w:type="gramEnd"/>
      <w:r w:rsidR="000C3B86" w:rsidRPr="00915FAB">
        <w:rPr>
          <w:rFonts w:ascii="標楷體" w:hAnsi="標楷體" w:hint="eastAsia"/>
          <w:color w:val="000000" w:themeColor="text1"/>
        </w:rPr>
        <w:t>接其餘苗栗縣、南投縣、雲林縣、</w:t>
      </w:r>
      <w:proofErr w:type="gramStart"/>
      <w:r w:rsidR="000C3B86" w:rsidRPr="00915FAB">
        <w:rPr>
          <w:rFonts w:ascii="標楷體" w:hAnsi="標楷體" w:hint="eastAsia"/>
          <w:color w:val="000000" w:themeColor="text1"/>
        </w:rPr>
        <w:t>臺</w:t>
      </w:r>
      <w:proofErr w:type="gramEnd"/>
      <w:r w:rsidR="000C3B86" w:rsidRPr="00915FAB">
        <w:rPr>
          <w:rFonts w:ascii="標楷體" w:hAnsi="標楷體" w:hint="eastAsia"/>
          <w:color w:val="000000" w:themeColor="text1"/>
        </w:rPr>
        <w:t>東縣、澎湖縣、金門縣、連江縣等7個縣政府之路邊停車場及擴增各市縣政府與民營路外停車場之停管資料，且已</w:t>
      </w:r>
      <w:proofErr w:type="gramStart"/>
      <w:r w:rsidR="000C3B86" w:rsidRPr="00915FAB">
        <w:rPr>
          <w:rFonts w:ascii="標楷體" w:hAnsi="標楷體" w:hint="eastAsia"/>
          <w:color w:val="000000" w:themeColor="text1"/>
        </w:rPr>
        <w:t>介</w:t>
      </w:r>
      <w:proofErr w:type="gramEnd"/>
      <w:r w:rsidR="000C3B86" w:rsidRPr="00915FAB">
        <w:rPr>
          <w:rFonts w:ascii="標楷體" w:hAnsi="標楷體" w:hint="eastAsia"/>
          <w:color w:val="000000" w:themeColor="text1"/>
        </w:rPr>
        <w:t>接之公營路邊停車場停管資料為</w:t>
      </w:r>
      <w:proofErr w:type="gramStart"/>
      <w:r w:rsidR="000C3B86" w:rsidRPr="00915FAB">
        <w:rPr>
          <w:rFonts w:ascii="標楷體" w:hAnsi="標楷體" w:hint="eastAsia"/>
          <w:color w:val="000000" w:themeColor="text1"/>
        </w:rPr>
        <w:t>每日入檔1次</w:t>
      </w:r>
      <w:proofErr w:type="gramEnd"/>
      <w:r w:rsidR="000C3B86" w:rsidRPr="00915FAB">
        <w:rPr>
          <w:rFonts w:ascii="標楷體" w:hAnsi="標楷體" w:hint="eastAsia"/>
          <w:color w:val="000000" w:themeColor="text1"/>
        </w:rPr>
        <w:t>，影響停車場異常車輛資料比對之即時性，經函請警政署</w:t>
      </w:r>
      <w:proofErr w:type="gramStart"/>
      <w:r w:rsidR="000C3B86" w:rsidRPr="00915FAB">
        <w:rPr>
          <w:rFonts w:ascii="標楷體" w:hAnsi="標楷體" w:hint="eastAsia"/>
          <w:color w:val="000000" w:themeColor="text1"/>
        </w:rPr>
        <w:t>研</w:t>
      </w:r>
      <w:proofErr w:type="gramEnd"/>
      <w:r w:rsidR="000C3B86" w:rsidRPr="00915FAB">
        <w:rPr>
          <w:rFonts w:ascii="標楷體" w:hAnsi="標楷體" w:hint="eastAsia"/>
          <w:color w:val="000000" w:themeColor="text1"/>
        </w:rPr>
        <w:t>議持續擴大停車場停管資料之</w:t>
      </w:r>
      <w:proofErr w:type="gramStart"/>
      <w:r w:rsidR="000C3B86" w:rsidRPr="00915FAB">
        <w:rPr>
          <w:rFonts w:ascii="標楷體" w:hAnsi="標楷體" w:hint="eastAsia"/>
          <w:color w:val="000000" w:themeColor="text1"/>
        </w:rPr>
        <w:t>介</w:t>
      </w:r>
      <w:proofErr w:type="gramEnd"/>
      <w:r w:rsidR="000C3B86" w:rsidRPr="00915FAB">
        <w:rPr>
          <w:rFonts w:ascii="標楷體" w:hAnsi="標楷體" w:hint="eastAsia"/>
          <w:color w:val="000000" w:themeColor="text1"/>
        </w:rPr>
        <w:t>接整合範圍，以增加車牌辨識資料來源，並評估即時傳輸與比對停管資料之可行性，以減少資料處理時間落差，即時示警通報附近警網查緝，提升號牌異常車輛查緝效能。據復：將評估</w:t>
      </w:r>
      <w:proofErr w:type="gramStart"/>
      <w:r w:rsidR="000C3B86" w:rsidRPr="00915FAB">
        <w:rPr>
          <w:rFonts w:ascii="標楷體" w:hAnsi="標楷體" w:hint="eastAsia"/>
          <w:color w:val="000000" w:themeColor="text1"/>
        </w:rPr>
        <w:t>研</w:t>
      </w:r>
      <w:proofErr w:type="gramEnd"/>
      <w:r w:rsidR="000C3B86" w:rsidRPr="00915FAB">
        <w:rPr>
          <w:rFonts w:ascii="標楷體" w:hAnsi="標楷體" w:hint="eastAsia"/>
          <w:color w:val="000000" w:themeColor="text1"/>
        </w:rPr>
        <w:t>議既有停車數位多元化查詢系統擴大</w:t>
      </w:r>
      <w:proofErr w:type="gramStart"/>
      <w:r w:rsidR="000C3B86" w:rsidRPr="00915FAB">
        <w:rPr>
          <w:rFonts w:ascii="標楷體" w:hAnsi="標楷體" w:hint="eastAsia"/>
          <w:color w:val="000000" w:themeColor="text1"/>
        </w:rPr>
        <w:t>介</w:t>
      </w:r>
      <w:proofErr w:type="gramEnd"/>
      <w:r w:rsidR="000C3B86" w:rsidRPr="00915FAB">
        <w:rPr>
          <w:rFonts w:ascii="標楷體" w:hAnsi="標楷體" w:hint="eastAsia"/>
          <w:color w:val="000000" w:themeColor="text1"/>
        </w:rPr>
        <w:t>接整合各市縣公（民）營路邊（外）停車場停管資料，及</w:t>
      </w:r>
      <w:proofErr w:type="gramStart"/>
      <w:r w:rsidR="000C3B86" w:rsidRPr="00915FAB">
        <w:rPr>
          <w:rFonts w:ascii="標楷體" w:hAnsi="標楷體" w:hint="eastAsia"/>
          <w:color w:val="000000" w:themeColor="text1"/>
        </w:rPr>
        <w:t>縮短入檔頻率</w:t>
      </w:r>
      <w:proofErr w:type="gramEnd"/>
      <w:r w:rsidR="000C3B86" w:rsidRPr="00915FAB">
        <w:rPr>
          <w:rFonts w:ascii="標楷體" w:hAnsi="標楷體" w:hint="eastAsia"/>
          <w:color w:val="000000" w:themeColor="text1"/>
        </w:rPr>
        <w:t>與資料比對時間，強化查緝效能。</w:t>
      </w:r>
    </w:p>
    <w:p w14:paraId="531D5E9A" w14:textId="77777777" w:rsidR="00F72173" w:rsidRPr="00915FAB" w:rsidRDefault="005B4C95" w:rsidP="00E42E45">
      <w:pPr>
        <w:overflowPunct w:val="0"/>
        <w:spacing w:beforeLines="20" w:before="72" w:afterLines="20" w:after="72" w:line="440" w:lineRule="exact"/>
        <w:ind w:firstLineChars="200" w:firstLine="561"/>
        <w:jc w:val="both"/>
        <w:rPr>
          <w:rFonts w:ascii="標楷體" w:hAnsi="標楷體"/>
          <w:b/>
          <w:color w:val="000000" w:themeColor="text1"/>
          <w:sz w:val="28"/>
          <w:szCs w:val="28"/>
        </w:rPr>
      </w:pPr>
      <w:r w:rsidRPr="00915FAB">
        <w:rPr>
          <w:rFonts w:ascii="標楷體" w:hAnsi="標楷體" w:hint="eastAsia"/>
          <w:b/>
          <w:color w:val="000000" w:themeColor="text1"/>
          <w:kern w:val="0"/>
          <w:sz w:val="28"/>
          <w:szCs w:val="28"/>
        </w:rPr>
        <w:t>（</w:t>
      </w:r>
      <w:r w:rsidR="00474C5E" w:rsidRPr="00915FAB">
        <w:rPr>
          <w:rFonts w:ascii="標楷體" w:hAnsi="標楷體" w:hint="eastAsia"/>
          <w:b/>
          <w:color w:val="000000" w:themeColor="text1"/>
          <w:kern w:val="0"/>
          <w:sz w:val="28"/>
          <w:szCs w:val="28"/>
        </w:rPr>
        <w:t>十</w:t>
      </w:r>
      <w:r w:rsidR="00F72173" w:rsidRPr="00915FAB">
        <w:rPr>
          <w:rFonts w:ascii="標楷體" w:hAnsi="標楷體" w:hint="eastAsia"/>
          <w:b/>
          <w:color w:val="000000" w:themeColor="text1"/>
          <w:kern w:val="0"/>
          <w:sz w:val="28"/>
          <w:szCs w:val="28"/>
        </w:rPr>
        <w:t xml:space="preserve">）　</w:t>
      </w:r>
      <w:r w:rsidR="00177E1B" w:rsidRPr="00915FAB">
        <w:rPr>
          <w:rFonts w:ascii="標楷體" w:hAnsi="標楷體"/>
          <w:b/>
          <w:bCs/>
          <w:color w:val="000000" w:themeColor="text1"/>
          <w:sz w:val="28"/>
        </w:rPr>
        <w:t>政府</w:t>
      </w:r>
      <w:r w:rsidR="00177E1B" w:rsidRPr="00915FAB">
        <w:rPr>
          <w:rFonts w:ascii="標楷體" w:hAnsi="標楷體" w:hint="eastAsia"/>
          <w:b/>
          <w:bCs/>
          <w:color w:val="000000" w:themeColor="text1"/>
          <w:sz w:val="28"/>
        </w:rPr>
        <w:t>為強化國土整合治理，推動全國國土計畫，惟相關</w:t>
      </w:r>
      <w:proofErr w:type="gramStart"/>
      <w:r w:rsidR="00177E1B" w:rsidRPr="00915FAB">
        <w:rPr>
          <w:rFonts w:ascii="標楷體" w:hAnsi="標楷體" w:hint="eastAsia"/>
          <w:b/>
          <w:bCs/>
          <w:color w:val="000000" w:themeColor="text1"/>
          <w:sz w:val="28"/>
        </w:rPr>
        <w:t>子法迄未完</w:t>
      </w:r>
      <w:proofErr w:type="gramEnd"/>
      <w:r w:rsidR="00177E1B" w:rsidRPr="00915FAB">
        <w:rPr>
          <w:rFonts w:ascii="標楷體" w:hAnsi="標楷體" w:hint="eastAsia"/>
          <w:b/>
          <w:bCs/>
          <w:color w:val="000000" w:themeColor="text1"/>
          <w:sz w:val="28"/>
        </w:rPr>
        <w:t>成修訂，地方政府與民眾對農地變更及土地使用管制存疑，致未如期實施，且土地開發許可及用地變更編定案件申</w:t>
      </w:r>
      <w:r w:rsidR="00FB296C" w:rsidRPr="00915FAB">
        <w:rPr>
          <w:rFonts w:ascii="標楷體" w:hAnsi="標楷體" w:hint="eastAsia"/>
          <w:b/>
          <w:bCs/>
          <w:color w:val="000000" w:themeColor="text1"/>
          <w:sz w:val="28"/>
        </w:rPr>
        <w:t>請暴增，加劇點狀開發與國土破碎化，影響整體國土治理成效，允宜</w:t>
      </w:r>
      <w:proofErr w:type="gramStart"/>
      <w:r w:rsidR="00FB296C" w:rsidRPr="00915FAB">
        <w:rPr>
          <w:rFonts w:ascii="標楷體" w:hAnsi="標楷體" w:hint="eastAsia"/>
          <w:b/>
          <w:bCs/>
          <w:color w:val="000000" w:themeColor="text1"/>
          <w:sz w:val="28"/>
        </w:rPr>
        <w:t>研</w:t>
      </w:r>
      <w:proofErr w:type="gramEnd"/>
      <w:r w:rsidR="00FB296C" w:rsidRPr="00915FAB">
        <w:rPr>
          <w:rFonts w:ascii="標楷體" w:hAnsi="標楷體" w:hint="eastAsia"/>
          <w:b/>
          <w:bCs/>
          <w:color w:val="000000" w:themeColor="text1"/>
          <w:sz w:val="28"/>
        </w:rPr>
        <w:t>謀</w:t>
      </w:r>
      <w:r w:rsidR="00177E1B" w:rsidRPr="00915FAB">
        <w:rPr>
          <w:rFonts w:ascii="標楷體" w:hAnsi="標楷體" w:hint="eastAsia"/>
          <w:b/>
          <w:bCs/>
          <w:color w:val="000000" w:themeColor="text1"/>
          <w:sz w:val="28"/>
        </w:rPr>
        <w:t>改善</w:t>
      </w:r>
      <w:r w:rsidR="00177E1B" w:rsidRPr="00915FAB">
        <w:rPr>
          <w:rFonts w:ascii="標楷體" w:hAnsi="標楷體"/>
          <w:b/>
          <w:bCs/>
          <w:color w:val="000000" w:themeColor="text1"/>
          <w:sz w:val="28"/>
        </w:rPr>
        <w:t>。</w:t>
      </w:r>
    </w:p>
    <w:p w14:paraId="28C32F06" w14:textId="77777777" w:rsidR="00F72173" w:rsidRPr="00915FAB" w:rsidRDefault="00177E1B" w:rsidP="002F0A2C">
      <w:pPr>
        <w:overflowPunct w:val="0"/>
        <w:spacing w:line="440" w:lineRule="exact"/>
        <w:ind w:firstLineChars="200" w:firstLine="480"/>
        <w:jc w:val="both"/>
        <w:rPr>
          <w:rFonts w:ascii="標楷體" w:hAnsi="標楷體"/>
          <w:color w:val="000000" w:themeColor="text1"/>
          <w:kern w:val="0"/>
        </w:rPr>
      </w:pPr>
      <w:r w:rsidRPr="00915FAB">
        <w:rPr>
          <w:rFonts w:ascii="標楷體" w:hAnsi="標楷體" w:hint="eastAsia"/>
          <w:bCs/>
          <w:snapToGrid w:val="0"/>
          <w:color w:val="000000" w:themeColor="text1"/>
          <w:lang w:val="x-none"/>
        </w:rPr>
        <w:t>政府為強化國土整合管理機制，追求國家永續發展，制定國土計畫法，並規劃依土地資源特性、環境容受力及地方發展需求，</w:t>
      </w:r>
      <w:proofErr w:type="gramStart"/>
      <w:r w:rsidRPr="00915FAB">
        <w:rPr>
          <w:rFonts w:ascii="標楷體" w:hAnsi="標楷體" w:hint="eastAsia"/>
          <w:bCs/>
          <w:snapToGrid w:val="0"/>
          <w:color w:val="000000" w:themeColor="text1"/>
          <w:lang w:val="x-none"/>
        </w:rPr>
        <w:t>研</w:t>
      </w:r>
      <w:proofErr w:type="gramEnd"/>
      <w:r w:rsidRPr="00915FAB">
        <w:rPr>
          <w:rFonts w:ascii="標楷體" w:hAnsi="標楷體" w:hint="eastAsia"/>
          <w:bCs/>
          <w:snapToGrid w:val="0"/>
          <w:color w:val="000000" w:themeColor="text1"/>
          <w:lang w:val="x-none"/>
        </w:rPr>
        <w:t>訂各級國土計畫及劃設國土功能分區，建立土地使用秩序，引導國土保育與發展。依據現行（114年1月20日公布修正）國土計畫法第45條規定，國土計畫法施行後2年內</w:t>
      </w:r>
      <w:proofErr w:type="gramStart"/>
      <w:r w:rsidRPr="00915FAB">
        <w:rPr>
          <w:rFonts w:ascii="標楷體" w:hAnsi="標楷體" w:hint="eastAsia"/>
          <w:bCs/>
          <w:snapToGrid w:val="0"/>
          <w:color w:val="000000" w:themeColor="text1"/>
          <w:lang w:val="x-none"/>
        </w:rPr>
        <w:t>（</w:t>
      </w:r>
      <w:proofErr w:type="gramEnd"/>
      <w:r w:rsidRPr="00915FAB">
        <w:rPr>
          <w:rFonts w:ascii="標楷體" w:hAnsi="標楷體" w:hint="eastAsia"/>
          <w:bCs/>
          <w:snapToGrid w:val="0"/>
          <w:color w:val="000000" w:themeColor="text1"/>
          <w:lang w:val="x-none"/>
        </w:rPr>
        <w:t>第1階段：105至107年度</w:t>
      </w:r>
      <w:proofErr w:type="gramStart"/>
      <w:r w:rsidRPr="00915FAB">
        <w:rPr>
          <w:rFonts w:ascii="標楷體" w:hAnsi="標楷體" w:hint="eastAsia"/>
          <w:bCs/>
          <w:snapToGrid w:val="0"/>
          <w:color w:val="000000" w:themeColor="text1"/>
          <w:lang w:val="x-none"/>
        </w:rPr>
        <w:t>）</w:t>
      </w:r>
      <w:proofErr w:type="gramEnd"/>
      <w:r w:rsidRPr="00915FAB">
        <w:rPr>
          <w:rFonts w:ascii="標楷體" w:hAnsi="標楷體" w:hint="eastAsia"/>
          <w:bCs/>
          <w:snapToGrid w:val="0"/>
          <w:color w:val="000000" w:themeColor="text1"/>
          <w:lang w:val="x-none"/>
        </w:rPr>
        <w:t>應公告實施全國國土計畫；各市縣主管機關應於全國國土計畫公告實施後3年內</w:t>
      </w:r>
      <w:proofErr w:type="gramStart"/>
      <w:r w:rsidRPr="00915FAB">
        <w:rPr>
          <w:rFonts w:ascii="標楷體" w:hAnsi="標楷體" w:hint="eastAsia"/>
          <w:bCs/>
          <w:snapToGrid w:val="0"/>
          <w:color w:val="000000" w:themeColor="text1"/>
          <w:lang w:val="x-none"/>
        </w:rPr>
        <w:t>（</w:t>
      </w:r>
      <w:proofErr w:type="gramEnd"/>
      <w:r w:rsidRPr="00915FAB">
        <w:rPr>
          <w:rFonts w:ascii="標楷體" w:hAnsi="標楷體" w:hint="eastAsia"/>
          <w:bCs/>
          <w:snapToGrid w:val="0"/>
          <w:color w:val="000000" w:themeColor="text1"/>
          <w:lang w:val="x-none"/>
        </w:rPr>
        <w:t>第2階段：107至110年度</w:t>
      </w:r>
      <w:proofErr w:type="gramStart"/>
      <w:r w:rsidRPr="00915FAB">
        <w:rPr>
          <w:rFonts w:ascii="標楷體" w:hAnsi="標楷體" w:hint="eastAsia"/>
          <w:bCs/>
          <w:snapToGrid w:val="0"/>
          <w:color w:val="000000" w:themeColor="text1"/>
          <w:lang w:val="x-none"/>
        </w:rPr>
        <w:t>）</w:t>
      </w:r>
      <w:proofErr w:type="gramEnd"/>
      <w:r w:rsidRPr="00915FAB">
        <w:rPr>
          <w:rFonts w:ascii="標楷體" w:hAnsi="標楷體" w:hint="eastAsia"/>
          <w:bCs/>
          <w:snapToGrid w:val="0"/>
          <w:color w:val="000000" w:themeColor="text1"/>
          <w:lang w:val="x-none"/>
        </w:rPr>
        <w:t>公告實施直轄市、縣（市）國</w:t>
      </w:r>
      <w:r w:rsidRPr="00915FAB">
        <w:rPr>
          <w:rFonts w:ascii="標楷體" w:hAnsi="標楷體" w:hint="eastAsia"/>
          <w:bCs/>
          <w:snapToGrid w:val="0"/>
          <w:color w:val="000000" w:themeColor="text1"/>
          <w:lang w:val="x-none"/>
        </w:rPr>
        <w:lastRenderedPageBreak/>
        <w:t>土計畫（下稱市縣國土計畫）；各市縣國土計畫公告實施後10年內應公告國土功能分區圖</w:t>
      </w:r>
      <w:proofErr w:type="gramStart"/>
      <w:r w:rsidRPr="00915FAB">
        <w:rPr>
          <w:rFonts w:ascii="標楷體" w:hAnsi="標楷體" w:hint="eastAsia"/>
          <w:bCs/>
          <w:snapToGrid w:val="0"/>
          <w:color w:val="000000" w:themeColor="text1"/>
          <w:lang w:val="x-none"/>
        </w:rPr>
        <w:t>（</w:t>
      </w:r>
      <w:proofErr w:type="gramEnd"/>
      <w:r w:rsidRPr="00915FAB">
        <w:rPr>
          <w:rFonts w:ascii="標楷體" w:hAnsi="標楷體" w:hint="eastAsia"/>
          <w:bCs/>
          <w:snapToGrid w:val="0"/>
          <w:color w:val="000000" w:themeColor="text1"/>
          <w:lang w:val="x-none"/>
        </w:rPr>
        <w:t>第3階段：110至120年度</w:t>
      </w:r>
      <w:proofErr w:type="gramStart"/>
      <w:r w:rsidRPr="00915FAB">
        <w:rPr>
          <w:rFonts w:ascii="標楷體" w:hAnsi="標楷體" w:hint="eastAsia"/>
          <w:bCs/>
          <w:snapToGrid w:val="0"/>
          <w:color w:val="000000" w:themeColor="text1"/>
          <w:lang w:val="x-none"/>
        </w:rPr>
        <w:t>）</w:t>
      </w:r>
      <w:proofErr w:type="gramEnd"/>
      <w:r w:rsidRPr="00915FAB">
        <w:rPr>
          <w:rFonts w:ascii="標楷體" w:hAnsi="標楷體" w:hint="eastAsia"/>
          <w:bCs/>
          <w:snapToGrid w:val="0"/>
          <w:color w:val="000000" w:themeColor="text1"/>
          <w:lang w:val="x-none"/>
        </w:rPr>
        <w:t>。又臺灣永續發展目標核心目標11：「</w:t>
      </w:r>
      <w:proofErr w:type="spellStart"/>
      <w:r w:rsidRPr="00915FAB">
        <w:rPr>
          <w:rFonts w:ascii="標楷體" w:hAnsi="標楷體" w:hint="eastAsia"/>
          <w:bCs/>
          <w:snapToGrid w:val="0"/>
          <w:color w:val="000000" w:themeColor="text1"/>
          <w:lang w:val="x-none"/>
        </w:rPr>
        <w:t>建構具包容、安全、韌性及永續特質的城市與鄉村」之具體目標第</w:t>
      </w:r>
      <w:proofErr w:type="spellEnd"/>
      <w:r w:rsidRPr="00915FAB">
        <w:rPr>
          <w:rFonts w:ascii="標楷體" w:hAnsi="標楷體" w:hint="eastAsia"/>
          <w:bCs/>
          <w:snapToGrid w:val="0"/>
          <w:color w:val="000000" w:themeColor="text1"/>
          <w:lang w:val="x-none"/>
        </w:rPr>
        <w:t>3項揭</w:t>
      </w:r>
      <w:proofErr w:type="gramStart"/>
      <w:r w:rsidRPr="00915FAB">
        <w:rPr>
          <w:rFonts w:ascii="標楷體" w:hAnsi="標楷體" w:hint="eastAsia"/>
          <w:bCs/>
          <w:snapToGrid w:val="0"/>
          <w:color w:val="000000" w:themeColor="text1"/>
          <w:lang w:val="x-none"/>
        </w:rPr>
        <w:t>櫫</w:t>
      </w:r>
      <w:proofErr w:type="gramEnd"/>
      <w:r w:rsidRPr="00915FAB">
        <w:rPr>
          <w:rFonts w:ascii="標楷體" w:hAnsi="標楷體" w:hint="eastAsia"/>
          <w:bCs/>
          <w:snapToGrid w:val="0"/>
          <w:color w:val="000000" w:themeColor="text1"/>
          <w:lang w:val="x-none"/>
        </w:rPr>
        <w:t>，建構落實民眾參與、具社會包容與永續發展的城市與鄉村的規劃與管理；另前揭核心目標11之具體目標第8項揭</w:t>
      </w:r>
      <w:proofErr w:type="gramStart"/>
      <w:r w:rsidRPr="00915FAB">
        <w:rPr>
          <w:rFonts w:ascii="標楷體" w:hAnsi="標楷體" w:hint="eastAsia"/>
          <w:bCs/>
          <w:snapToGrid w:val="0"/>
          <w:color w:val="000000" w:themeColor="text1"/>
          <w:lang w:val="x-none"/>
        </w:rPr>
        <w:t>櫫</w:t>
      </w:r>
      <w:proofErr w:type="gramEnd"/>
      <w:r w:rsidRPr="00915FAB">
        <w:rPr>
          <w:rFonts w:ascii="標楷體" w:hAnsi="標楷體" w:hint="eastAsia"/>
          <w:bCs/>
          <w:snapToGrid w:val="0"/>
          <w:color w:val="000000" w:themeColor="text1"/>
          <w:lang w:val="x-none"/>
        </w:rPr>
        <w:t>，</w:t>
      </w:r>
      <w:proofErr w:type="gramStart"/>
      <w:r w:rsidRPr="00915FAB">
        <w:rPr>
          <w:rFonts w:ascii="標楷體" w:hAnsi="標楷體" w:hint="eastAsia"/>
          <w:bCs/>
          <w:snapToGrid w:val="0"/>
          <w:color w:val="000000" w:themeColor="text1"/>
          <w:lang w:val="x-none"/>
        </w:rPr>
        <w:t>研</w:t>
      </w:r>
      <w:proofErr w:type="gramEnd"/>
      <w:r w:rsidRPr="00915FAB">
        <w:rPr>
          <w:rFonts w:ascii="標楷體" w:hAnsi="標楷體" w:hint="eastAsia"/>
          <w:bCs/>
          <w:snapToGrid w:val="0"/>
          <w:color w:val="000000" w:themeColor="text1"/>
          <w:lang w:val="x-none"/>
        </w:rPr>
        <w:t>訂全國及市縣國土計畫，提升農地、工業區等土地使用效率。內政部已於107年4月30日公告實施全國國土計畫，新北市等18個地方政府亦依限陸續於110年4月23日至30日公告實施市縣國土計畫</w:t>
      </w:r>
      <w:proofErr w:type="gramStart"/>
      <w:r w:rsidRPr="00915FAB">
        <w:rPr>
          <w:rFonts w:ascii="標楷體" w:hAnsi="標楷體" w:hint="eastAsia"/>
          <w:bCs/>
          <w:snapToGrid w:val="0"/>
          <w:color w:val="000000" w:themeColor="text1"/>
          <w:lang w:val="x-none"/>
        </w:rPr>
        <w:t>（</w:t>
      </w:r>
      <w:proofErr w:type="gramEnd"/>
      <w:r w:rsidRPr="00915FAB">
        <w:rPr>
          <w:rFonts w:ascii="標楷體" w:hAnsi="標楷體" w:hint="eastAsia"/>
          <w:bCs/>
          <w:snapToGrid w:val="0"/>
          <w:color w:val="000000" w:themeColor="text1"/>
          <w:lang w:val="x-none"/>
        </w:rPr>
        <w:t>按：其餘臺北市、嘉義市、金門縣及連江縣等4個市縣全區因已發布實施都市計畫或國家公園計畫，免擬訂市縣國土計畫</w:t>
      </w:r>
      <w:proofErr w:type="gramStart"/>
      <w:r w:rsidRPr="00915FAB">
        <w:rPr>
          <w:rFonts w:ascii="標楷體" w:hAnsi="標楷體" w:hint="eastAsia"/>
          <w:bCs/>
          <w:snapToGrid w:val="0"/>
          <w:color w:val="000000" w:themeColor="text1"/>
          <w:lang w:val="x-none"/>
        </w:rPr>
        <w:t>）</w:t>
      </w:r>
      <w:proofErr w:type="gramEnd"/>
      <w:r w:rsidRPr="00915FAB">
        <w:rPr>
          <w:rFonts w:ascii="標楷體" w:hAnsi="標楷體" w:hint="eastAsia"/>
          <w:bCs/>
          <w:snapToGrid w:val="0"/>
          <w:color w:val="000000" w:themeColor="text1"/>
          <w:lang w:val="x-none"/>
        </w:rPr>
        <w:t>，截至114年4月底止，內政部尚在審議各地方政府（南投縣除外）提送之國土功能分區圖（草案）中。經查各級政府</w:t>
      </w:r>
      <w:r w:rsidR="007F62E4" w:rsidRPr="00915FAB">
        <w:rPr>
          <w:rFonts w:ascii="標楷體" w:hAnsi="標楷體" w:hint="eastAsia"/>
          <w:bCs/>
          <w:snapToGrid w:val="0"/>
          <w:color w:val="000000" w:themeColor="text1"/>
          <w:lang w:val="x-none"/>
        </w:rPr>
        <w:t>推動</w:t>
      </w:r>
      <w:r w:rsidRPr="00915FAB">
        <w:rPr>
          <w:rFonts w:ascii="標楷體" w:hAnsi="標楷體" w:hint="eastAsia"/>
          <w:bCs/>
          <w:snapToGrid w:val="0"/>
          <w:color w:val="000000" w:themeColor="text1"/>
          <w:lang w:val="x-none"/>
        </w:rPr>
        <w:t>國土計畫情形，核有下列事項：</w:t>
      </w:r>
    </w:p>
    <w:p w14:paraId="62EFB8B8" w14:textId="77777777" w:rsidR="000D63D8" w:rsidRPr="00915FAB" w:rsidRDefault="00177E1B" w:rsidP="00AB7D0C">
      <w:pPr>
        <w:overflowPunct w:val="0"/>
        <w:spacing w:line="450" w:lineRule="exact"/>
        <w:ind w:firstLineChars="450" w:firstLine="1081"/>
        <w:jc w:val="both"/>
        <w:rPr>
          <w:rFonts w:ascii="標楷體" w:hAnsi="標楷體"/>
          <w:color w:val="000000" w:themeColor="text1"/>
          <w:u w:val="single"/>
        </w:rPr>
      </w:pPr>
      <w:r w:rsidRPr="00915FAB">
        <w:rPr>
          <w:rFonts w:ascii="標楷體" w:hAnsi="標楷體" w:hint="eastAsia"/>
          <w:b/>
          <w:color w:val="000000" w:themeColor="text1"/>
          <w:kern w:val="0"/>
          <w:szCs w:val="28"/>
        </w:rPr>
        <w:t xml:space="preserve">1.　</w:t>
      </w:r>
      <w:r w:rsidRPr="00915FAB">
        <w:rPr>
          <w:rFonts w:ascii="標楷體" w:hAnsi="標楷體"/>
          <w:b/>
          <w:color w:val="000000" w:themeColor="text1"/>
        </w:rPr>
        <w:t>政府</w:t>
      </w:r>
      <w:r w:rsidRPr="00915FAB">
        <w:rPr>
          <w:rFonts w:ascii="標楷體" w:hAnsi="標楷體" w:hint="eastAsia"/>
          <w:b/>
          <w:bCs/>
          <w:color w:val="000000" w:themeColor="text1"/>
        </w:rPr>
        <w:t>為強化國土整合管理，推動全國國土計畫，惟受限於相關子法及配套措施未</w:t>
      </w:r>
      <w:proofErr w:type="gramStart"/>
      <w:r w:rsidRPr="00915FAB">
        <w:rPr>
          <w:rFonts w:ascii="標楷體" w:hAnsi="標楷體" w:hint="eastAsia"/>
          <w:b/>
          <w:bCs/>
          <w:color w:val="000000" w:themeColor="text1"/>
        </w:rPr>
        <w:t>臻</w:t>
      </w:r>
      <w:proofErr w:type="gramEnd"/>
      <w:r w:rsidRPr="00915FAB">
        <w:rPr>
          <w:rFonts w:ascii="標楷體" w:hAnsi="標楷體" w:hint="eastAsia"/>
          <w:b/>
          <w:bCs/>
          <w:color w:val="000000" w:themeColor="text1"/>
        </w:rPr>
        <w:t>完備，且部分地方政府顧慮農地變更限制，致未如期全面實施，時程已延宕逾3年，影響整體國土治理之推動成效</w:t>
      </w:r>
      <w:r w:rsidRPr="00915FAB">
        <w:rPr>
          <w:rFonts w:ascii="標楷體" w:hAnsi="標楷體" w:hint="eastAsia"/>
          <w:b/>
          <w:color w:val="000000" w:themeColor="text1"/>
        </w:rPr>
        <w:t>：</w:t>
      </w:r>
      <w:r w:rsidRPr="00915FAB">
        <w:rPr>
          <w:rFonts w:ascii="標楷體" w:hAnsi="標楷體"/>
          <w:color w:val="000000" w:themeColor="text1"/>
        </w:rPr>
        <w:t>依</w:t>
      </w:r>
      <w:r w:rsidRPr="00915FAB">
        <w:rPr>
          <w:rFonts w:ascii="標楷體" w:hAnsi="標楷體" w:hint="eastAsia"/>
          <w:bCs/>
          <w:color w:val="000000" w:themeColor="text1"/>
          <w:kern w:val="0"/>
        </w:rPr>
        <w:t>行為時</w:t>
      </w:r>
      <w:r w:rsidRPr="00915FAB">
        <w:rPr>
          <w:rFonts w:ascii="標楷體" w:hAnsi="標楷體" w:hint="eastAsia"/>
          <w:bCs/>
          <w:color w:val="000000" w:themeColor="text1"/>
        </w:rPr>
        <w:t>（105年1月6日制定）</w:t>
      </w:r>
      <w:r w:rsidRPr="00915FAB">
        <w:rPr>
          <w:rFonts w:ascii="標楷體" w:hAnsi="標楷體"/>
          <w:color w:val="000000" w:themeColor="text1"/>
        </w:rPr>
        <w:t>國土計畫法第45條第2項規定，各</w:t>
      </w:r>
      <w:r w:rsidRPr="00915FAB">
        <w:rPr>
          <w:rFonts w:ascii="標楷體" w:hAnsi="標楷體"/>
          <w:bCs/>
          <w:color w:val="000000" w:themeColor="text1"/>
          <w:kern w:val="0"/>
        </w:rPr>
        <w:t>地方政府應於109年4月30日前完成市縣國土計畫之公告實施</w:t>
      </w:r>
      <w:r w:rsidRPr="00915FAB">
        <w:rPr>
          <w:rFonts w:ascii="標楷體" w:hAnsi="標楷體" w:hint="eastAsia"/>
          <w:bCs/>
          <w:color w:val="000000" w:themeColor="text1"/>
          <w:kern w:val="0"/>
        </w:rPr>
        <w:t>，並於111年4月30日前公告國土功能分區圖</w:t>
      </w:r>
      <w:r w:rsidRPr="00915FAB">
        <w:rPr>
          <w:rFonts w:ascii="標楷體" w:hAnsi="標楷體"/>
          <w:bCs/>
          <w:color w:val="000000" w:themeColor="text1"/>
          <w:kern w:val="0"/>
        </w:rPr>
        <w:t>。</w:t>
      </w:r>
      <w:proofErr w:type="gramStart"/>
      <w:r w:rsidRPr="00915FAB">
        <w:rPr>
          <w:rFonts w:ascii="標楷體" w:hAnsi="標楷體"/>
          <w:bCs/>
          <w:color w:val="000000" w:themeColor="text1"/>
          <w:kern w:val="0"/>
        </w:rPr>
        <w:t>惟</w:t>
      </w:r>
      <w:proofErr w:type="gramEnd"/>
      <w:r w:rsidRPr="00915FAB">
        <w:rPr>
          <w:rFonts w:ascii="標楷體" w:hAnsi="標楷體"/>
          <w:bCs/>
          <w:color w:val="000000" w:themeColor="text1"/>
          <w:kern w:val="0"/>
        </w:rPr>
        <w:t>國土計畫</w:t>
      </w:r>
      <w:r w:rsidRPr="00915FAB">
        <w:rPr>
          <w:rFonts w:ascii="標楷體" w:hAnsi="標楷體" w:hint="eastAsia"/>
          <w:bCs/>
          <w:color w:val="000000" w:themeColor="text1"/>
          <w:kern w:val="0"/>
        </w:rPr>
        <w:t>係</w:t>
      </w:r>
      <w:r w:rsidRPr="00915FAB">
        <w:rPr>
          <w:rFonts w:ascii="標楷體" w:hAnsi="標楷體"/>
          <w:bCs/>
          <w:color w:val="000000" w:themeColor="text1"/>
          <w:kern w:val="0"/>
        </w:rPr>
        <w:t>屬實質空間發展規劃，涉</w:t>
      </w:r>
      <w:r w:rsidRPr="00915FAB">
        <w:rPr>
          <w:rFonts w:ascii="標楷體" w:hAnsi="標楷體" w:hint="eastAsia"/>
          <w:bCs/>
          <w:color w:val="000000" w:themeColor="text1"/>
          <w:kern w:val="0"/>
        </w:rPr>
        <w:t>及</w:t>
      </w:r>
      <w:r w:rsidRPr="00915FAB">
        <w:rPr>
          <w:rFonts w:ascii="標楷體" w:hAnsi="標楷體"/>
          <w:bCs/>
          <w:color w:val="000000" w:themeColor="text1"/>
          <w:kern w:val="0"/>
        </w:rPr>
        <w:t>多個中央部會政策協調與地方政府間之整合作業，</w:t>
      </w:r>
      <w:r w:rsidRPr="00915FAB">
        <w:rPr>
          <w:rFonts w:ascii="標楷體" w:hAnsi="標楷體" w:hint="eastAsia"/>
          <w:bCs/>
          <w:color w:val="000000" w:themeColor="text1"/>
          <w:kern w:val="0"/>
        </w:rPr>
        <w:t>需</w:t>
      </w:r>
      <w:r w:rsidRPr="00915FAB">
        <w:rPr>
          <w:rFonts w:ascii="標楷體" w:hAnsi="標楷體"/>
          <w:bCs/>
          <w:color w:val="000000" w:themeColor="text1"/>
          <w:kern w:val="0"/>
        </w:rPr>
        <w:t>耗時溝通協商，加以作為土地使用法定依據之子法「國土計畫土地使用管制規則」與「原住民族土地使用規則」</w:t>
      </w:r>
      <w:r w:rsidRPr="00915FAB">
        <w:rPr>
          <w:rFonts w:ascii="標楷體" w:hAnsi="標楷體" w:hint="eastAsia"/>
          <w:bCs/>
          <w:color w:val="000000" w:themeColor="text1"/>
          <w:kern w:val="0"/>
        </w:rPr>
        <w:t>，</w:t>
      </w:r>
      <w:r w:rsidRPr="00915FAB">
        <w:rPr>
          <w:rFonts w:ascii="標楷體" w:hAnsi="標楷體"/>
          <w:bCs/>
          <w:color w:val="000000" w:themeColor="text1"/>
          <w:kern w:val="0"/>
        </w:rPr>
        <w:t>分別至113年</w:t>
      </w:r>
      <w:r w:rsidRPr="00915FAB">
        <w:rPr>
          <w:rFonts w:ascii="標楷體" w:hAnsi="標楷體" w:hint="eastAsia"/>
          <w:bCs/>
          <w:color w:val="000000" w:themeColor="text1"/>
          <w:kern w:val="0"/>
        </w:rPr>
        <w:t>4月及11月始經</w:t>
      </w:r>
      <w:r w:rsidRPr="00915FAB">
        <w:rPr>
          <w:rFonts w:ascii="標楷體" w:hAnsi="標楷體"/>
          <w:bCs/>
          <w:color w:val="000000" w:themeColor="text1"/>
          <w:kern w:val="0"/>
        </w:rPr>
        <w:t>內政部預告草案，且內容仍持續修正，致地方政府難以</w:t>
      </w:r>
      <w:r w:rsidRPr="00915FAB">
        <w:rPr>
          <w:rFonts w:ascii="標楷體" w:hAnsi="標楷體" w:hint="eastAsia"/>
          <w:bCs/>
          <w:color w:val="000000" w:themeColor="text1"/>
          <w:kern w:val="0"/>
        </w:rPr>
        <w:t>明確</w:t>
      </w:r>
      <w:r w:rsidRPr="00915FAB">
        <w:rPr>
          <w:rFonts w:ascii="標楷體" w:hAnsi="標楷體"/>
          <w:bCs/>
          <w:color w:val="000000" w:themeColor="text1"/>
          <w:kern w:val="0"/>
        </w:rPr>
        <w:t>說明各分類土地用途及管制強度，</w:t>
      </w:r>
      <w:r w:rsidRPr="00915FAB">
        <w:rPr>
          <w:rFonts w:ascii="標楷體" w:hAnsi="標楷體" w:hint="eastAsia"/>
          <w:bCs/>
          <w:color w:val="000000" w:themeColor="text1"/>
          <w:kern w:val="0"/>
        </w:rPr>
        <w:t>需耗時與</w:t>
      </w:r>
      <w:r w:rsidRPr="00915FAB">
        <w:rPr>
          <w:rFonts w:ascii="標楷體" w:hAnsi="標楷體"/>
          <w:bCs/>
          <w:color w:val="000000" w:themeColor="text1"/>
          <w:kern w:val="0"/>
        </w:rPr>
        <w:t>民眾</w:t>
      </w:r>
      <w:r w:rsidRPr="00915FAB">
        <w:rPr>
          <w:rFonts w:ascii="標楷體" w:hAnsi="標楷體" w:hint="eastAsia"/>
          <w:bCs/>
          <w:color w:val="000000" w:themeColor="text1"/>
          <w:kern w:val="0"/>
        </w:rPr>
        <w:t>溝通，</w:t>
      </w:r>
      <w:r w:rsidRPr="00915FAB">
        <w:rPr>
          <w:rFonts w:ascii="標楷體" w:hAnsi="標楷體"/>
          <w:bCs/>
          <w:color w:val="000000" w:themeColor="text1"/>
          <w:kern w:val="0"/>
        </w:rPr>
        <w:t>各地方政府延至109年1月至</w:t>
      </w:r>
      <w:proofErr w:type="gramStart"/>
      <w:r w:rsidRPr="00915FAB">
        <w:rPr>
          <w:rFonts w:ascii="標楷體" w:hAnsi="標楷體"/>
          <w:bCs/>
          <w:color w:val="000000" w:themeColor="text1"/>
          <w:kern w:val="0"/>
        </w:rPr>
        <w:t>3月間</w:t>
      </w:r>
      <w:r w:rsidRPr="00915FAB">
        <w:rPr>
          <w:rFonts w:ascii="標楷體" w:hAnsi="標楷體" w:hint="eastAsia"/>
          <w:bCs/>
          <w:color w:val="000000" w:themeColor="text1"/>
          <w:kern w:val="0"/>
        </w:rPr>
        <w:t>始</w:t>
      </w:r>
      <w:r w:rsidRPr="00915FAB">
        <w:rPr>
          <w:rFonts w:ascii="標楷體" w:hAnsi="標楷體"/>
          <w:bCs/>
          <w:color w:val="000000" w:themeColor="text1"/>
          <w:kern w:val="0"/>
        </w:rPr>
        <w:t>將</w:t>
      </w:r>
      <w:proofErr w:type="gramEnd"/>
      <w:r w:rsidRPr="00915FAB">
        <w:rPr>
          <w:rFonts w:ascii="標楷體" w:hAnsi="標楷體"/>
          <w:bCs/>
          <w:color w:val="000000" w:themeColor="text1"/>
          <w:kern w:val="0"/>
        </w:rPr>
        <w:t>市縣國土計畫草案提報內政部審議，</w:t>
      </w:r>
      <w:r w:rsidRPr="00915FAB">
        <w:rPr>
          <w:rFonts w:ascii="標楷體" w:hAnsi="標楷體" w:hint="eastAsia"/>
          <w:bCs/>
          <w:color w:val="000000" w:themeColor="text1"/>
          <w:kern w:val="0"/>
        </w:rPr>
        <w:t>而</w:t>
      </w:r>
      <w:r w:rsidRPr="00915FAB">
        <w:rPr>
          <w:rFonts w:ascii="標楷體" w:hAnsi="標楷體"/>
          <w:bCs/>
          <w:color w:val="000000" w:themeColor="text1"/>
          <w:kern w:val="0"/>
        </w:rPr>
        <w:t>未能如期完成公告程序。立</w:t>
      </w:r>
      <w:r w:rsidRPr="00915FAB">
        <w:rPr>
          <w:rFonts w:ascii="標楷體" w:hAnsi="標楷體" w:hint="eastAsia"/>
          <w:bCs/>
          <w:color w:val="000000" w:themeColor="text1"/>
          <w:kern w:val="0"/>
        </w:rPr>
        <w:t>法委員</w:t>
      </w:r>
      <w:r w:rsidRPr="00915FAB">
        <w:rPr>
          <w:rFonts w:ascii="標楷體" w:hAnsi="標楷體"/>
          <w:bCs/>
          <w:color w:val="000000" w:themeColor="text1"/>
          <w:kern w:val="0"/>
        </w:rPr>
        <w:t>基於各地方</w:t>
      </w:r>
      <w:r w:rsidRPr="00915FAB">
        <w:rPr>
          <w:rFonts w:ascii="標楷體" w:hAnsi="標楷體" w:hint="eastAsia"/>
          <w:bCs/>
          <w:color w:val="000000" w:themeColor="text1"/>
          <w:kern w:val="0"/>
        </w:rPr>
        <w:t>政府</w:t>
      </w:r>
      <w:r w:rsidRPr="00915FAB">
        <w:rPr>
          <w:rFonts w:ascii="標楷體" w:hAnsi="標楷體"/>
          <w:bCs/>
          <w:color w:val="000000" w:themeColor="text1"/>
          <w:kern w:val="0"/>
        </w:rPr>
        <w:t>作業未</w:t>
      </w:r>
      <w:proofErr w:type="gramStart"/>
      <w:r w:rsidRPr="00915FAB">
        <w:rPr>
          <w:rFonts w:ascii="標楷體" w:hAnsi="標楷體"/>
          <w:bCs/>
          <w:color w:val="000000" w:themeColor="text1"/>
          <w:kern w:val="0"/>
        </w:rPr>
        <w:t>臻</w:t>
      </w:r>
      <w:proofErr w:type="gramEnd"/>
      <w:r w:rsidRPr="00915FAB">
        <w:rPr>
          <w:rFonts w:ascii="標楷體" w:hAnsi="標楷體"/>
          <w:bCs/>
          <w:color w:val="000000" w:themeColor="text1"/>
          <w:kern w:val="0"/>
        </w:rPr>
        <w:t>完善，且國土功能分區將</w:t>
      </w:r>
      <w:r w:rsidRPr="00915FAB">
        <w:rPr>
          <w:rFonts w:ascii="標楷體" w:hAnsi="標楷體" w:hint="eastAsia"/>
          <w:bCs/>
          <w:color w:val="000000" w:themeColor="text1"/>
          <w:kern w:val="0"/>
        </w:rPr>
        <w:t>實質</w:t>
      </w:r>
      <w:r w:rsidRPr="00915FAB">
        <w:rPr>
          <w:rFonts w:ascii="標楷體" w:hAnsi="標楷體"/>
          <w:bCs/>
          <w:color w:val="000000" w:themeColor="text1"/>
          <w:kern w:val="0"/>
        </w:rPr>
        <w:t>影響土地使用管制及</w:t>
      </w:r>
      <w:r w:rsidRPr="00915FAB">
        <w:rPr>
          <w:rFonts w:ascii="標楷體" w:hAnsi="標楷體" w:hint="eastAsia"/>
          <w:bCs/>
          <w:color w:val="000000" w:themeColor="text1"/>
          <w:kern w:val="0"/>
        </w:rPr>
        <w:t>私有地</w:t>
      </w:r>
      <w:r w:rsidRPr="00915FAB">
        <w:rPr>
          <w:rFonts w:ascii="標楷體" w:hAnsi="標楷體"/>
          <w:bCs/>
          <w:color w:val="000000" w:themeColor="text1"/>
          <w:kern w:val="0"/>
        </w:rPr>
        <w:t>財產權益，於109年4月17日提</w:t>
      </w:r>
      <w:r w:rsidRPr="00915FAB">
        <w:rPr>
          <w:rFonts w:ascii="標楷體" w:hAnsi="標楷體" w:hint="eastAsia"/>
          <w:bCs/>
          <w:color w:val="000000" w:themeColor="text1"/>
          <w:kern w:val="0"/>
        </w:rPr>
        <w:t>案修正</w:t>
      </w:r>
      <w:r w:rsidRPr="00915FAB">
        <w:rPr>
          <w:rFonts w:ascii="標楷體" w:hAnsi="標楷體"/>
          <w:bCs/>
          <w:color w:val="000000" w:themeColor="text1"/>
          <w:kern w:val="0"/>
        </w:rPr>
        <w:t>國土計畫法第45條第2項規定</w:t>
      </w:r>
      <w:r w:rsidRPr="00915FAB">
        <w:rPr>
          <w:rFonts w:ascii="標楷體" w:hAnsi="標楷體" w:hint="eastAsia"/>
          <w:bCs/>
          <w:color w:val="000000" w:themeColor="text1"/>
          <w:kern w:val="0"/>
        </w:rPr>
        <w:t>，經立法院三讀通過，總統於同年月21日公布施行</w:t>
      </w:r>
      <w:r w:rsidRPr="00915FAB">
        <w:rPr>
          <w:rFonts w:ascii="標楷體" w:hAnsi="標楷體"/>
          <w:bCs/>
          <w:color w:val="000000" w:themeColor="text1"/>
          <w:kern w:val="0"/>
        </w:rPr>
        <w:t>，將市縣國土計畫與國土功能分區圖之公告</w:t>
      </w:r>
      <w:r w:rsidRPr="00915FAB">
        <w:rPr>
          <w:rFonts w:ascii="標楷體" w:hAnsi="標楷體" w:hint="eastAsia"/>
          <w:bCs/>
          <w:color w:val="000000" w:themeColor="text1"/>
          <w:kern w:val="0"/>
        </w:rPr>
        <w:t>實施</w:t>
      </w:r>
      <w:r w:rsidRPr="00915FAB">
        <w:rPr>
          <w:rFonts w:ascii="標楷體" w:hAnsi="標楷體"/>
          <w:bCs/>
          <w:color w:val="000000" w:themeColor="text1"/>
          <w:kern w:val="0"/>
        </w:rPr>
        <w:t>期限分別展延至110年</w:t>
      </w:r>
      <w:r w:rsidRPr="00915FAB">
        <w:rPr>
          <w:rFonts w:ascii="標楷體" w:hAnsi="標楷體" w:hint="eastAsia"/>
          <w:bCs/>
          <w:color w:val="000000" w:themeColor="text1"/>
          <w:kern w:val="0"/>
        </w:rPr>
        <w:t>4月30日</w:t>
      </w:r>
      <w:r w:rsidRPr="00915FAB">
        <w:rPr>
          <w:rFonts w:ascii="標楷體" w:hAnsi="標楷體"/>
          <w:bCs/>
          <w:color w:val="000000" w:themeColor="text1"/>
          <w:kern w:val="0"/>
        </w:rPr>
        <w:t>及114年4月30日前完成。各</w:t>
      </w:r>
      <w:r w:rsidRPr="00915FAB">
        <w:rPr>
          <w:rFonts w:ascii="標楷體" w:hAnsi="標楷體" w:hint="eastAsia"/>
          <w:bCs/>
          <w:color w:val="000000" w:themeColor="text1"/>
          <w:kern w:val="0"/>
        </w:rPr>
        <w:t>地方政府</w:t>
      </w:r>
      <w:r w:rsidRPr="00915FAB">
        <w:rPr>
          <w:rFonts w:ascii="標楷體" w:hAnsi="標楷體"/>
          <w:bCs/>
          <w:color w:val="000000" w:themeColor="text1"/>
          <w:kern w:val="0"/>
        </w:rPr>
        <w:t>雖</w:t>
      </w:r>
      <w:r w:rsidRPr="00915FAB">
        <w:rPr>
          <w:rFonts w:ascii="標楷體" w:hAnsi="標楷體" w:hint="eastAsia"/>
          <w:bCs/>
          <w:color w:val="000000" w:themeColor="text1"/>
          <w:kern w:val="0"/>
        </w:rPr>
        <w:t>依限</w:t>
      </w:r>
      <w:r w:rsidRPr="00915FAB">
        <w:rPr>
          <w:rFonts w:ascii="標楷體" w:hAnsi="標楷體"/>
          <w:bCs/>
          <w:color w:val="000000" w:themeColor="text1"/>
          <w:kern w:val="0"/>
        </w:rPr>
        <w:t>於110年4月</w:t>
      </w:r>
      <w:r w:rsidRPr="00915FAB">
        <w:rPr>
          <w:rFonts w:ascii="標楷體" w:hAnsi="標楷體" w:hint="eastAsia"/>
          <w:bCs/>
          <w:color w:val="000000" w:themeColor="text1"/>
          <w:kern w:val="0"/>
        </w:rPr>
        <w:t>30日前</w:t>
      </w:r>
      <w:r w:rsidRPr="00915FAB">
        <w:rPr>
          <w:rFonts w:ascii="標楷體" w:hAnsi="標楷體"/>
          <w:bCs/>
          <w:color w:val="000000" w:themeColor="text1"/>
          <w:kern w:val="0"/>
        </w:rPr>
        <w:t>公告實施</w:t>
      </w:r>
      <w:r w:rsidRPr="00915FAB">
        <w:rPr>
          <w:rFonts w:ascii="標楷體" w:hAnsi="標楷體" w:hint="eastAsia"/>
          <w:bCs/>
          <w:color w:val="000000" w:themeColor="text1"/>
          <w:kern w:val="0"/>
        </w:rPr>
        <w:t>市縣</w:t>
      </w:r>
      <w:r w:rsidRPr="00915FAB">
        <w:rPr>
          <w:rFonts w:ascii="標楷體" w:hAnsi="標楷體"/>
          <w:bCs/>
          <w:color w:val="000000" w:themeColor="text1"/>
          <w:kern w:val="0"/>
        </w:rPr>
        <w:t>國土計畫，惟</w:t>
      </w:r>
      <w:r w:rsidRPr="00915FAB">
        <w:rPr>
          <w:rFonts w:ascii="標楷體" w:hAnsi="標楷體" w:hint="eastAsia"/>
          <w:bCs/>
          <w:color w:val="000000" w:themeColor="text1"/>
          <w:kern w:val="0"/>
        </w:rPr>
        <w:t>因</w:t>
      </w:r>
      <w:r w:rsidRPr="00915FAB">
        <w:rPr>
          <w:rFonts w:ascii="標楷體" w:hAnsi="標楷體"/>
          <w:bCs/>
          <w:color w:val="000000" w:themeColor="text1"/>
          <w:kern w:val="0"/>
        </w:rPr>
        <w:t>國土功能分區</w:t>
      </w:r>
      <w:r w:rsidRPr="00915FAB">
        <w:rPr>
          <w:rFonts w:ascii="標楷體" w:hAnsi="標楷體" w:hint="eastAsia"/>
          <w:bCs/>
          <w:color w:val="000000" w:themeColor="text1"/>
          <w:kern w:val="0"/>
        </w:rPr>
        <w:t>之</w:t>
      </w:r>
      <w:r w:rsidRPr="00915FAB">
        <w:rPr>
          <w:rFonts w:ascii="標楷體" w:hAnsi="標楷體"/>
          <w:bCs/>
          <w:color w:val="000000" w:themeColor="text1"/>
          <w:kern w:val="0"/>
        </w:rPr>
        <w:t>劃設及</w:t>
      </w:r>
      <w:r w:rsidRPr="00915FAB">
        <w:rPr>
          <w:rFonts w:ascii="標楷體" w:hAnsi="標楷體" w:hint="eastAsia"/>
          <w:bCs/>
          <w:color w:val="000000" w:themeColor="text1"/>
          <w:kern w:val="0"/>
        </w:rPr>
        <w:t>其對應之</w:t>
      </w:r>
      <w:r w:rsidRPr="00915FAB">
        <w:rPr>
          <w:rFonts w:ascii="標楷體" w:hAnsi="標楷體"/>
          <w:bCs/>
          <w:color w:val="000000" w:themeColor="text1"/>
          <w:kern w:val="0"/>
        </w:rPr>
        <w:t>權利義務</w:t>
      </w:r>
      <w:r w:rsidRPr="00915FAB">
        <w:rPr>
          <w:rFonts w:ascii="標楷體" w:hAnsi="標楷體" w:hint="eastAsia"/>
          <w:bCs/>
          <w:color w:val="000000" w:themeColor="text1"/>
          <w:kern w:val="0"/>
        </w:rPr>
        <w:t>關係</w:t>
      </w:r>
      <w:r w:rsidRPr="00915FAB">
        <w:rPr>
          <w:rFonts w:ascii="標楷體" w:hAnsi="標楷體"/>
          <w:bCs/>
          <w:color w:val="000000" w:themeColor="text1"/>
          <w:kern w:val="0"/>
        </w:rPr>
        <w:t>尚存諸多疑慮，</w:t>
      </w:r>
      <w:r w:rsidRPr="00915FAB">
        <w:rPr>
          <w:rFonts w:ascii="標楷體" w:hAnsi="標楷體" w:hint="eastAsia"/>
          <w:bCs/>
          <w:color w:val="000000" w:themeColor="text1"/>
          <w:kern w:val="0"/>
        </w:rPr>
        <w:t>致</w:t>
      </w:r>
      <w:r w:rsidRPr="00915FAB">
        <w:rPr>
          <w:rFonts w:ascii="標楷體" w:hAnsi="標楷體"/>
          <w:bCs/>
          <w:color w:val="000000" w:themeColor="text1"/>
          <w:kern w:val="0"/>
        </w:rPr>
        <w:t>延宕後續作業進</w:t>
      </w:r>
      <w:r w:rsidRPr="00915FAB">
        <w:rPr>
          <w:rFonts w:ascii="標楷體" w:hAnsi="標楷體" w:hint="eastAsia"/>
          <w:bCs/>
          <w:color w:val="000000" w:themeColor="text1"/>
          <w:kern w:val="0"/>
        </w:rPr>
        <w:t>程</w:t>
      </w:r>
      <w:r w:rsidRPr="00915FAB">
        <w:rPr>
          <w:rFonts w:ascii="標楷體" w:hAnsi="標楷體"/>
          <w:bCs/>
          <w:color w:val="000000" w:themeColor="text1"/>
          <w:kern w:val="0"/>
        </w:rPr>
        <w:t>。</w:t>
      </w:r>
      <w:r w:rsidRPr="00915FAB">
        <w:rPr>
          <w:rFonts w:ascii="標楷體" w:hAnsi="標楷體" w:hint="eastAsia"/>
          <w:bCs/>
          <w:color w:val="000000" w:themeColor="text1"/>
          <w:kern w:val="0"/>
        </w:rPr>
        <w:t>另</w:t>
      </w:r>
      <w:proofErr w:type="gramStart"/>
      <w:r w:rsidRPr="00915FAB">
        <w:rPr>
          <w:rFonts w:ascii="標楷體" w:hAnsi="標楷體" w:hint="eastAsia"/>
          <w:bCs/>
          <w:color w:val="000000" w:themeColor="text1"/>
          <w:kern w:val="0"/>
        </w:rPr>
        <w:t>鑑</w:t>
      </w:r>
      <w:proofErr w:type="gramEnd"/>
      <w:r w:rsidRPr="00915FAB">
        <w:rPr>
          <w:rFonts w:ascii="標楷體" w:hAnsi="標楷體" w:hint="eastAsia"/>
          <w:bCs/>
          <w:color w:val="000000" w:themeColor="text1"/>
          <w:kern w:val="0"/>
        </w:rPr>
        <w:t>於</w:t>
      </w:r>
      <w:r w:rsidRPr="00915FAB">
        <w:rPr>
          <w:rFonts w:ascii="標楷體" w:hAnsi="標楷體"/>
          <w:bCs/>
          <w:color w:val="000000" w:themeColor="text1"/>
          <w:kern w:val="0"/>
        </w:rPr>
        <w:t>全球氣候變遷加劇</w:t>
      </w:r>
      <w:r w:rsidRPr="00915FAB">
        <w:rPr>
          <w:rFonts w:ascii="標楷體" w:hAnsi="標楷體" w:hint="eastAsia"/>
          <w:bCs/>
          <w:color w:val="000000" w:themeColor="text1"/>
          <w:kern w:val="0"/>
        </w:rPr>
        <w:t>及</w:t>
      </w:r>
      <w:r w:rsidRPr="00915FAB">
        <w:rPr>
          <w:rFonts w:ascii="標楷體" w:hAnsi="標楷體"/>
          <w:bCs/>
          <w:color w:val="000000" w:themeColor="text1"/>
          <w:kern w:val="0"/>
        </w:rPr>
        <w:t>糧食安全風險升高情勢，國土管理署於109年</w:t>
      </w:r>
      <w:r w:rsidRPr="00915FAB">
        <w:rPr>
          <w:rFonts w:ascii="標楷體" w:hAnsi="標楷體" w:hint="eastAsia"/>
          <w:bCs/>
          <w:color w:val="000000" w:themeColor="text1"/>
          <w:kern w:val="0"/>
        </w:rPr>
        <w:t>間</w:t>
      </w:r>
      <w:r w:rsidRPr="00915FAB">
        <w:rPr>
          <w:rFonts w:ascii="標楷體" w:hAnsi="標楷體"/>
          <w:bCs/>
          <w:color w:val="000000" w:themeColor="text1"/>
          <w:kern w:val="0"/>
        </w:rPr>
        <w:t>即要求</w:t>
      </w:r>
      <w:r w:rsidRPr="00915FAB">
        <w:rPr>
          <w:rFonts w:ascii="標楷體" w:hAnsi="標楷體" w:hint="eastAsia"/>
          <w:bCs/>
          <w:color w:val="000000" w:themeColor="text1"/>
          <w:kern w:val="0"/>
        </w:rPr>
        <w:t>各</w:t>
      </w:r>
      <w:r w:rsidRPr="00915FAB">
        <w:rPr>
          <w:rFonts w:ascii="標楷體" w:hAnsi="標楷體"/>
          <w:bCs/>
          <w:color w:val="000000" w:themeColor="text1"/>
          <w:kern w:val="0"/>
        </w:rPr>
        <w:t>地方</w:t>
      </w:r>
      <w:r w:rsidRPr="00915FAB">
        <w:rPr>
          <w:rFonts w:ascii="標楷體" w:hAnsi="標楷體" w:hint="eastAsia"/>
          <w:bCs/>
          <w:color w:val="000000" w:themeColor="text1"/>
          <w:kern w:val="0"/>
        </w:rPr>
        <w:t>政府</w:t>
      </w:r>
      <w:r w:rsidRPr="00915FAB">
        <w:rPr>
          <w:rFonts w:ascii="標楷體" w:hAnsi="標楷體"/>
          <w:bCs/>
          <w:color w:val="000000" w:themeColor="text1"/>
          <w:kern w:val="0"/>
        </w:rPr>
        <w:t>於</w:t>
      </w:r>
      <w:r w:rsidRPr="00915FAB">
        <w:rPr>
          <w:rFonts w:ascii="標楷體" w:hAnsi="標楷體" w:hint="eastAsia"/>
          <w:bCs/>
          <w:color w:val="000000" w:themeColor="text1"/>
          <w:kern w:val="0"/>
        </w:rPr>
        <w:t>市縣</w:t>
      </w:r>
      <w:r w:rsidRPr="00915FAB">
        <w:rPr>
          <w:rFonts w:ascii="標楷體" w:hAnsi="標楷體"/>
          <w:bCs/>
          <w:color w:val="000000" w:themeColor="text1"/>
          <w:kern w:val="0"/>
        </w:rPr>
        <w:t>國土計畫中明列應維</w:t>
      </w:r>
      <w:r w:rsidRPr="00915FAB">
        <w:rPr>
          <w:rFonts w:ascii="標楷體" w:hAnsi="標楷體" w:hint="eastAsia"/>
          <w:bCs/>
          <w:color w:val="000000" w:themeColor="text1"/>
          <w:kern w:val="0"/>
        </w:rPr>
        <w:t>護</w:t>
      </w:r>
      <w:r w:rsidRPr="00915FAB">
        <w:rPr>
          <w:rFonts w:ascii="標楷體" w:hAnsi="標楷體"/>
          <w:bCs/>
          <w:color w:val="000000" w:themeColor="text1"/>
          <w:kern w:val="0"/>
        </w:rPr>
        <w:t>農地面積，以穩定糧食供應。</w:t>
      </w:r>
      <w:proofErr w:type="gramStart"/>
      <w:r w:rsidRPr="00915FAB">
        <w:rPr>
          <w:rFonts w:ascii="標楷體" w:hAnsi="標楷體" w:hint="eastAsia"/>
          <w:bCs/>
          <w:color w:val="000000" w:themeColor="text1"/>
          <w:kern w:val="0"/>
        </w:rPr>
        <w:t>惟</w:t>
      </w:r>
      <w:proofErr w:type="gramEnd"/>
      <w:r w:rsidRPr="00915FAB">
        <w:rPr>
          <w:rFonts w:ascii="標楷體" w:hAnsi="標楷體"/>
          <w:bCs/>
          <w:color w:val="000000" w:themeColor="text1"/>
          <w:kern w:val="0"/>
        </w:rPr>
        <w:t>中美貿易戰與</w:t>
      </w:r>
      <w:proofErr w:type="gramStart"/>
      <w:r w:rsidRPr="00915FAB">
        <w:rPr>
          <w:rFonts w:ascii="標楷體" w:hAnsi="標楷體" w:hint="eastAsia"/>
          <w:bCs/>
          <w:color w:val="000000" w:themeColor="text1"/>
          <w:kern w:val="0"/>
        </w:rPr>
        <w:t>臺</w:t>
      </w:r>
      <w:proofErr w:type="gramEnd"/>
      <w:r w:rsidRPr="00915FAB">
        <w:rPr>
          <w:rFonts w:ascii="標楷體" w:hAnsi="標楷體"/>
          <w:bCs/>
          <w:color w:val="000000" w:themeColor="text1"/>
          <w:kern w:val="0"/>
        </w:rPr>
        <w:t>商回流推動國內經濟發展，</w:t>
      </w:r>
      <w:r w:rsidRPr="00915FAB">
        <w:rPr>
          <w:rFonts w:ascii="標楷體" w:hAnsi="標楷體" w:hint="eastAsia"/>
          <w:bCs/>
          <w:color w:val="000000" w:themeColor="text1"/>
          <w:kern w:val="0"/>
        </w:rPr>
        <w:t>大幅推升</w:t>
      </w:r>
      <w:r w:rsidRPr="00915FAB">
        <w:rPr>
          <w:rFonts w:ascii="標楷體" w:hAnsi="標楷體"/>
          <w:bCs/>
          <w:color w:val="000000" w:themeColor="text1"/>
          <w:kern w:val="0"/>
        </w:rPr>
        <w:t>產業用地需求，促使</w:t>
      </w:r>
      <w:r w:rsidRPr="00915FAB">
        <w:rPr>
          <w:rFonts w:ascii="標楷體" w:hAnsi="標楷體" w:hint="eastAsia"/>
          <w:bCs/>
          <w:color w:val="000000" w:themeColor="text1"/>
          <w:kern w:val="0"/>
        </w:rPr>
        <w:t>各</w:t>
      </w:r>
      <w:r w:rsidRPr="00915FAB">
        <w:rPr>
          <w:rFonts w:ascii="標楷體" w:hAnsi="標楷體"/>
          <w:bCs/>
          <w:color w:val="000000" w:themeColor="text1"/>
          <w:kern w:val="0"/>
        </w:rPr>
        <w:t>地方政府傾向擴大城鄉發展</w:t>
      </w:r>
      <w:r w:rsidRPr="00915FAB">
        <w:rPr>
          <w:rFonts w:ascii="標楷體" w:hAnsi="標楷體" w:hint="eastAsia"/>
          <w:bCs/>
          <w:color w:val="000000" w:themeColor="text1"/>
          <w:kern w:val="0"/>
        </w:rPr>
        <w:t>地</w:t>
      </w:r>
      <w:r w:rsidRPr="00915FAB">
        <w:rPr>
          <w:rFonts w:ascii="標楷體" w:hAnsi="標楷體"/>
          <w:bCs/>
          <w:color w:val="000000" w:themeColor="text1"/>
          <w:kern w:val="0"/>
        </w:rPr>
        <w:t>區及</w:t>
      </w:r>
      <w:r w:rsidRPr="00915FAB">
        <w:rPr>
          <w:rFonts w:ascii="標楷體" w:hAnsi="標楷體" w:hint="eastAsia"/>
          <w:bCs/>
          <w:color w:val="000000" w:themeColor="text1"/>
          <w:kern w:val="0"/>
        </w:rPr>
        <w:t>增加</w:t>
      </w:r>
      <w:r w:rsidRPr="00915FAB">
        <w:rPr>
          <w:rFonts w:ascii="標楷體" w:hAnsi="標楷體"/>
          <w:bCs/>
          <w:color w:val="000000" w:themeColor="text1"/>
          <w:kern w:val="0"/>
        </w:rPr>
        <w:t>產業用地規模，相對降低農地於國土</w:t>
      </w:r>
      <w:r w:rsidRPr="00915FAB">
        <w:rPr>
          <w:rFonts w:ascii="標楷體" w:hAnsi="標楷體" w:hint="eastAsia"/>
          <w:bCs/>
          <w:color w:val="000000" w:themeColor="text1"/>
          <w:kern w:val="0"/>
        </w:rPr>
        <w:t>計畫</w:t>
      </w:r>
      <w:r w:rsidRPr="00915FAB">
        <w:rPr>
          <w:rFonts w:ascii="標楷體" w:hAnsi="標楷體"/>
          <w:bCs/>
          <w:color w:val="000000" w:themeColor="text1"/>
          <w:kern w:val="0"/>
        </w:rPr>
        <w:t>中</w:t>
      </w:r>
      <w:r w:rsidRPr="00915FAB">
        <w:rPr>
          <w:rFonts w:ascii="標楷體" w:hAnsi="標楷體" w:hint="eastAsia"/>
          <w:bCs/>
          <w:color w:val="000000" w:themeColor="text1"/>
          <w:kern w:val="0"/>
        </w:rPr>
        <w:t>之</w:t>
      </w:r>
      <w:r w:rsidRPr="00915FAB">
        <w:rPr>
          <w:rFonts w:ascii="標楷體" w:hAnsi="標楷體"/>
          <w:bCs/>
          <w:color w:val="000000" w:themeColor="text1"/>
          <w:kern w:val="0"/>
        </w:rPr>
        <w:t>功能定位</w:t>
      </w:r>
      <w:r w:rsidRPr="00915FAB">
        <w:rPr>
          <w:rFonts w:ascii="標楷體" w:hAnsi="標楷體" w:hint="eastAsia"/>
          <w:bCs/>
          <w:color w:val="000000" w:themeColor="text1"/>
          <w:kern w:val="0"/>
        </w:rPr>
        <w:t>；且</w:t>
      </w:r>
      <w:r w:rsidRPr="00915FAB">
        <w:rPr>
          <w:rFonts w:ascii="標楷體" w:hAnsi="標楷體"/>
          <w:bCs/>
          <w:color w:val="000000" w:themeColor="text1"/>
          <w:kern w:val="0"/>
        </w:rPr>
        <w:t>部分</w:t>
      </w:r>
      <w:r w:rsidRPr="00915FAB">
        <w:rPr>
          <w:rFonts w:ascii="標楷體" w:hAnsi="標楷體" w:hint="eastAsia"/>
          <w:bCs/>
          <w:color w:val="000000" w:themeColor="text1"/>
          <w:kern w:val="0"/>
        </w:rPr>
        <w:t>地方政府</w:t>
      </w:r>
      <w:r w:rsidRPr="00915FAB">
        <w:rPr>
          <w:rFonts w:ascii="標楷體" w:hAnsi="標楷體"/>
          <w:bCs/>
          <w:color w:val="000000" w:themeColor="text1"/>
          <w:kern w:val="0"/>
        </w:rPr>
        <w:t>主張糧食安全應由全國共同承擔，不應由農業縣</w:t>
      </w:r>
      <w:r w:rsidRPr="00915FAB">
        <w:rPr>
          <w:rFonts w:ascii="標楷體" w:hAnsi="標楷體" w:hint="eastAsia"/>
          <w:bCs/>
          <w:color w:val="000000" w:themeColor="text1"/>
          <w:kern w:val="0"/>
        </w:rPr>
        <w:t>擔負農地總量責任</w:t>
      </w:r>
      <w:r w:rsidRPr="00915FAB">
        <w:rPr>
          <w:rFonts w:ascii="標楷體" w:hAnsi="標楷體"/>
          <w:bCs/>
          <w:color w:val="000000" w:themeColor="text1"/>
          <w:kern w:val="0"/>
        </w:rPr>
        <w:t>，並要求提高</w:t>
      </w:r>
      <w:r w:rsidRPr="00915FAB">
        <w:rPr>
          <w:rFonts w:ascii="標楷體" w:hAnsi="標楷體" w:hint="eastAsia"/>
          <w:bCs/>
          <w:color w:val="000000" w:themeColor="text1"/>
          <w:kern w:val="0"/>
        </w:rPr>
        <w:t>農地</w:t>
      </w:r>
      <w:r w:rsidRPr="00915FAB">
        <w:rPr>
          <w:rFonts w:ascii="標楷體" w:hAnsi="標楷體"/>
          <w:bCs/>
          <w:color w:val="000000" w:themeColor="text1"/>
          <w:kern w:val="0"/>
        </w:rPr>
        <w:t>補貼與</w:t>
      </w:r>
      <w:r w:rsidRPr="00915FAB">
        <w:rPr>
          <w:rFonts w:ascii="標楷體" w:hAnsi="標楷體" w:hint="eastAsia"/>
          <w:bCs/>
          <w:color w:val="000000" w:themeColor="text1"/>
          <w:kern w:val="0"/>
        </w:rPr>
        <w:t>調整</w:t>
      </w:r>
      <w:r w:rsidRPr="00915FAB">
        <w:rPr>
          <w:rFonts w:ascii="標楷體" w:hAnsi="標楷體"/>
          <w:bCs/>
          <w:color w:val="000000" w:themeColor="text1"/>
          <w:kern w:val="0"/>
        </w:rPr>
        <w:t>資源配置。內政部雖重申現行農地權益不變，並允諾</w:t>
      </w:r>
      <w:r w:rsidRPr="00915FAB">
        <w:rPr>
          <w:rFonts w:ascii="標楷體" w:hAnsi="標楷體" w:hint="eastAsia"/>
          <w:bCs/>
          <w:color w:val="000000" w:themeColor="text1"/>
          <w:kern w:val="0"/>
        </w:rPr>
        <w:t>每</w:t>
      </w:r>
      <w:r w:rsidRPr="00915FAB">
        <w:rPr>
          <w:rFonts w:ascii="標楷體" w:hAnsi="標楷體"/>
          <w:bCs/>
          <w:color w:val="000000" w:themeColor="text1"/>
          <w:kern w:val="0"/>
        </w:rPr>
        <w:t>5年</w:t>
      </w:r>
      <w:r w:rsidRPr="00915FAB">
        <w:rPr>
          <w:rFonts w:ascii="標楷體" w:hAnsi="標楷體" w:hint="eastAsia"/>
          <w:bCs/>
          <w:color w:val="000000" w:themeColor="text1"/>
          <w:kern w:val="0"/>
        </w:rPr>
        <w:t>辦理國土計畫</w:t>
      </w:r>
      <w:r w:rsidRPr="00915FAB">
        <w:rPr>
          <w:rFonts w:ascii="標楷體" w:hAnsi="標楷體"/>
          <w:bCs/>
          <w:color w:val="000000" w:themeColor="text1"/>
          <w:kern w:val="0"/>
        </w:rPr>
        <w:t>通盤檢討</w:t>
      </w:r>
      <w:r w:rsidRPr="00915FAB">
        <w:rPr>
          <w:rFonts w:ascii="標楷體" w:hAnsi="標楷體" w:hint="eastAsia"/>
          <w:bCs/>
          <w:color w:val="000000" w:themeColor="text1"/>
          <w:kern w:val="0"/>
        </w:rPr>
        <w:t>，</w:t>
      </w:r>
      <w:r w:rsidRPr="00915FAB">
        <w:rPr>
          <w:rFonts w:ascii="標楷體" w:hAnsi="標楷體"/>
          <w:bCs/>
          <w:color w:val="000000" w:themeColor="text1"/>
          <w:kern w:val="0"/>
        </w:rPr>
        <w:t>農業部亦提出多項堆疊式給付措施</w:t>
      </w:r>
      <w:r w:rsidRPr="00915FAB">
        <w:rPr>
          <w:rFonts w:ascii="標楷體" w:hAnsi="標楷體" w:hint="eastAsia"/>
          <w:bCs/>
          <w:color w:val="000000" w:themeColor="text1"/>
          <w:kern w:val="0"/>
        </w:rPr>
        <w:t>，並規劃將</w:t>
      </w:r>
      <w:r w:rsidRPr="00915FAB">
        <w:rPr>
          <w:rFonts w:ascii="標楷體" w:hAnsi="標楷體"/>
          <w:bCs/>
          <w:color w:val="000000" w:themeColor="text1"/>
          <w:kern w:val="0"/>
        </w:rPr>
        <w:t>資源</w:t>
      </w:r>
      <w:r w:rsidRPr="00915FAB">
        <w:rPr>
          <w:rFonts w:ascii="標楷體" w:hAnsi="標楷體" w:hint="eastAsia"/>
          <w:bCs/>
          <w:color w:val="000000" w:themeColor="text1"/>
          <w:kern w:val="0"/>
        </w:rPr>
        <w:t>配置</w:t>
      </w:r>
      <w:r w:rsidRPr="00915FAB">
        <w:rPr>
          <w:rFonts w:ascii="標楷體" w:hAnsi="標楷體"/>
          <w:bCs/>
          <w:color w:val="000000" w:themeColor="text1"/>
          <w:kern w:val="0"/>
        </w:rPr>
        <w:t>導向</w:t>
      </w:r>
      <w:r w:rsidRPr="00915FAB">
        <w:rPr>
          <w:rFonts w:ascii="標楷體" w:hAnsi="標楷體" w:hint="eastAsia"/>
          <w:bCs/>
          <w:color w:val="000000" w:themeColor="text1"/>
          <w:kern w:val="0"/>
        </w:rPr>
        <w:t>農業發展地區等</w:t>
      </w:r>
      <w:r w:rsidRPr="00915FAB">
        <w:rPr>
          <w:rFonts w:ascii="標楷體" w:hAnsi="標楷體"/>
          <w:bCs/>
          <w:color w:val="000000" w:themeColor="text1"/>
          <w:kern w:val="0"/>
        </w:rPr>
        <w:t>機制，仍無法化解</w:t>
      </w:r>
      <w:r w:rsidRPr="00915FAB">
        <w:rPr>
          <w:rFonts w:ascii="標楷體" w:hAnsi="標楷體" w:hint="eastAsia"/>
          <w:bCs/>
          <w:color w:val="000000" w:themeColor="text1"/>
          <w:kern w:val="0"/>
        </w:rPr>
        <w:t>部分</w:t>
      </w:r>
      <w:r w:rsidRPr="00915FAB">
        <w:rPr>
          <w:rFonts w:ascii="標楷體" w:hAnsi="標楷體"/>
          <w:bCs/>
          <w:color w:val="000000" w:themeColor="text1"/>
          <w:kern w:val="0"/>
        </w:rPr>
        <w:t>地方</w:t>
      </w:r>
      <w:r w:rsidRPr="00915FAB">
        <w:rPr>
          <w:rFonts w:ascii="標楷體" w:hAnsi="標楷體" w:hint="eastAsia"/>
          <w:bCs/>
          <w:color w:val="000000" w:themeColor="text1"/>
          <w:kern w:val="0"/>
        </w:rPr>
        <w:t>政府</w:t>
      </w:r>
      <w:r w:rsidRPr="00915FAB">
        <w:rPr>
          <w:rFonts w:ascii="標楷體" w:hAnsi="標楷體"/>
          <w:bCs/>
          <w:color w:val="000000" w:themeColor="text1"/>
          <w:kern w:val="0"/>
        </w:rPr>
        <w:t>對農地</w:t>
      </w:r>
      <w:r w:rsidRPr="00915FAB">
        <w:rPr>
          <w:rFonts w:ascii="標楷體" w:hAnsi="標楷體" w:hint="eastAsia"/>
          <w:bCs/>
          <w:color w:val="000000" w:themeColor="text1"/>
          <w:kern w:val="0"/>
        </w:rPr>
        <w:t>變更受</w:t>
      </w:r>
      <w:r w:rsidRPr="00915FAB">
        <w:rPr>
          <w:rFonts w:ascii="標楷體" w:hAnsi="標楷體"/>
          <w:bCs/>
          <w:color w:val="000000" w:themeColor="text1"/>
          <w:kern w:val="0"/>
        </w:rPr>
        <w:t>限</w:t>
      </w:r>
      <w:r w:rsidRPr="00915FAB">
        <w:rPr>
          <w:rFonts w:ascii="標楷體" w:hAnsi="標楷體" w:hint="eastAsia"/>
          <w:bCs/>
          <w:color w:val="000000" w:themeColor="text1"/>
          <w:kern w:val="0"/>
        </w:rPr>
        <w:t>及</w:t>
      </w:r>
      <w:r w:rsidRPr="00915FAB">
        <w:rPr>
          <w:rFonts w:ascii="標楷體" w:hAnsi="標楷體"/>
          <w:bCs/>
          <w:color w:val="000000" w:themeColor="text1"/>
          <w:kern w:val="0"/>
        </w:rPr>
        <w:t>無法分享經濟發展利益之疑慮</w:t>
      </w:r>
      <w:r w:rsidRPr="00915FAB">
        <w:rPr>
          <w:rFonts w:ascii="標楷體" w:hAnsi="標楷體" w:hint="eastAsia"/>
          <w:bCs/>
          <w:color w:val="000000" w:themeColor="text1"/>
          <w:kern w:val="0"/>
        </w:rPr>
        <w:t>；</w:t>
      </w:r>
      <w:proofErr w:type="gramStart"/>
      <w:r w:rsidRPr="00915FAB">
        <w:rPr>
          <w:rFonts w:ascii="標楷體" w:hAnsi="標楷體" w:hint="eastAsia"/>
          <w:bCs/>
          <w:color w:val="000000" w:themeColor="text1"/>
          <w:kern w:val="0"/>
        </w:rPr>
        <w:t>此外，</w:t>
      </w:r>
      <w:proofErr w:type="gramEnd"/>
      <w:r w:rsidRPr="00915FAB">
        <w:rPr>
          <w:rFonts w:ascii="標楷體" w:hAnsi="標楷體" w:hint="eastAsia"/>
          <w:bCs/>
          <w:color w:val="000000" w:themeColor="text1"/>
          <w:kern w:val="0"/>
        </w:rPr>
        <w:t>尚有19個地方政府未依限於113年4月30日前將國土功能</w:t>
      </w:r>
      <w:r w:rsidRPr="00915FAB">
        <w:rPr>
          <w:rFonts w:ascii="標楷體" w:hAnsi="標楷體" w:hint="eastAsia"/>
          <w:bCs/>
          <w:color w:val="000000" w:themeColor="text1"/>
          <w:kern w:val="0"/>
        </w:rPr>
        <w:lastRenderedPageBreak/>
        <w:t>分區圖（草案）送交內政部審議，致該部未能及時審議並由地方政府依規定於114年4月30日前公告實施。立法院遂再度於113年12月31日三讀通過修法，並經總統於114年1月20日公布施行</w:t>
      </w:r>
      <w:r w:rsidRPr="00915FAB">
        <w:rPr>
          <w:rFonts w:ascii="標楷體" w:hAnsi="標楷體"/>
          <w:bCs/>
          <w:color w:val="000000" w:themeColor="text1"/>
          <w:kern w:val="0"/>
        </w:rPr>
        <w:t>，將</w:t>
      </w:r>
      <w:r w:rsidRPr="00915FAB">
        <w:rPr>
          <w:rFonts w:ascii="標楷體" w:hAnsi="標楷體" w:hint="eastAsia"/>
          <w:bCs/>
          <w:color w:val="000000" w:themeColor="text1"/>
          <w:kern w:val="0"/>
        </w:rPr>
        <w:t>國土</w:t>
      </w:r>
      <w:r w:rsidRPr="00915FAB">
        <w:rPr>
          <w:rFonts w:ascii="標楷體" w:hAnsi="標楷體"/>
          <w:bCs/>
          <w:color w:val="000000" w:themeColor="text1"/>
          <w:kern w:val="0"/>
        </w:rPr>
        <w:t>功能分區圖</w:t>
      </w:r>
      <w:r w:rsidRPr="00915FAB">
        <w:rPr>
          <w:rFonts w:ascii="標楷體" w:hAnsi="標楷體" w:hint="eastAsia"/>
          <w:bCs/>
          <w:color w:val="000000" w:themeColor="text1"/>
          <w:kern w:val="0"/>
        </w:rPr>
        <w:t>之</w:t>
      </w:r>
      <w:r w:rsidRPr="00915FAB">
        <w:rPr>
          <w:rFonts w:ascii="標楷體" w:hAnsi="標楷體"/>
          <w:bCs/>
          <w:color w:val="000000" w:themeColor="text1"/>
          <w:kern w:val="0"/>
        </w:rPr>
        <w:t>公告</w:t>
      </w:r>
      <w:r w:rsidRPr="00915FAB">
        <w:rPr>
          <w:rFonts w:ascii="標楷體" w:hAnsi="標楷體" w:hint="eastAsia"/>
          <w:bCs/>
          <w:color w:val="000000" w:themeColor="text1"/>
          <w:kern w:val="0"/>
        </w:rPr>
        <w:t>期</w:t>
      </w:r>
      <w:r w:rsidRPr="00915FAB">
        <w:rPr>
          <w:rFonts w:ascii="標楷體" w:hAnsi="標楷體"/>
          <w:bCs/>
          <w:color w:val="000000" w:themeColor="text1"/>
          <w:kern w:val="0"/>
        </w:rPr>
        <w:t>限</w:t>
      </w:r>
      <w:r w:rsidRPr="00915FAB">
        <w:rPr>
          <w:rFonts w:ascii="標楷體" w:hAnsi="標楷體" w:hint="eastAsia"/>
          <w:bCs/>
          <w:color w:val="000000" w:themeColor="text1"/>
          <w:kern w:val="0"/>
        </w:rPr>
        <w:t>再</w:t>
      </w:r>
      <w:r w:rsidRPr="00915FAB">
        <w:rPr>
          <w:rFonts w:ascii="標楷體" w:hAnsi="標楷體"/>
          <w:bCs/>
          <w:color w:val="000000" w:themeColor="text1"/>
          <w:kern w:val="0"/>
        </w:rPr>
        <w:t>延至</w:t>
      </w:r>
      <w:r w:rsidRPr="00915FAB">
        <w:rPr>
          <w:rFonts w:ascii="標楷體" w:hAnsi="標楷體" w:hint="eastAsia"/>
          <w:bCs/>
          <w:color w:val="000000" w:themeColor="text1"/>
          <w:kern w:val="0"/>
        </w:rPr>
        <w:t>120年4月30日前</w:t>
      </w:r>
      <w:r w:rsidRPr="00915FAB">
        <w:rPr>
          <w:rFonts w:ascii="標楷體" w:hAnsi="標楷體"/>
          <w:bCs/>
          <w:color w:val="000000" w:themeColor="text1"/>
          <w:kern w:val="0"/>
        </w:rPr>
        <w:t>，</w:t>
      </w:r>
      <w:r w:rsidRPr="00915FAB">
        <w:rPr>
          <w:rFonts w:ascii="標楷體" w:hAnsi="標楷體" w:hint="eastAsia"/>
          <w:bCs/>
          <w:color w:val="000000" w:themeColor="text1"/>
          <w:kern w:val="0"/>
        </w:rPr>
        <w:t>肇致國土計畫全面施行較原預定期程已顯著延宕，影響整體國土治理之推動成效，經函請內政部</w:t>
      </w:r>
      <w:proofErr w:type="gramStart"/>
      <w:r w:rsidRPr="00915FAB">
        <w:rPr>
          <w:rFonts w:ascii="標楷體" w:hAnsi="標楷體" w:hint="eastAsia"/>
          <w:bCs/>
          <w:color w:val="000000" w:themeColor="text1"/>
          <w:kern w:val="0"/>
        </w:rPr>
        <w:t>研</w:t>
      </w:r>
      <w:proofErr w:type="gramEnd"/>
      <w:r w:rsidRPr="00915FAB">
        <w:rPr>
          <w:rFonts w:ascii="標楷體" w:hAnsi="標楷體" w:hint="eastAsia"/>
          <w:bCs/>
          <w:color w:val="000000" w:themeColor="text1"/>
          <w:kern w:val="0"/>
        </w:rPr>
        <w:t>謀改善。據復：</w:t>
      </w:r>
      <w:r w:rsidRPr="00915FAB">
        <w:rPr>
          <w:rFonts w:ascii="標楷體" w:hAnsi="標楷體"/>
          <w:bCs/>
          <w:color w:val="000000" w:themeColor="text1"/>
          <w:kern w:val="0"/>
        </w:rPr>
        <w:t>國土空間</w:t>
      </w:r>
      <w:r w:rsidRPr="00915FAB">
        <w:rPr>
          <w:rFonts w:ascii="標楷體" w:hAnsi="標楷體" w:hint="eastAsia"/>
          <w:bCs/>
          <w:color w:val="000000" w:themeColor="text1"/>
          <w:kern w:val="0"/>
        </w:rPr>
        <w:t>之</w:t>
      </w:r>
      <w:r w:rsidRPr="00915FAB">
        <w:rPr>
          <w:rFonts w:ascii="標楷體" w:hAnsi="標楷體"/>
          <w:bCs/>
          <w:color w:val="000000" w:themeColor="text1"/>
          <w:kern w:val="0"/>
        </w:rPr>
        <w:t>妥善規劃與使用為國家存續</w:t>
      </w:r>
      <w:r w:rsidRPr="00915FAB">
        <w:rPr>
          <w:rFonts w:ascii="標楷體" w:hAnsi="標楷體" w:hint="eastAsia"/>
          <w:bCs/>
          <w:color w:val="000000" w:themeColor="text1"/>
          <w:kern w:val="0"/>
        </w:rPr>
        <w:t>之</w:t>
      </w:r>
      <w:r w:rsidRPr="00915FAB">
        <w:rPr>
          <w:rFonts w:ascii="標楷體" w:hAnsi="標楷體"/>
          <w:bCs/>
          <w:color w:val="000000" w:themeColor="text1"/>
          <w:kern w:val="0"/>
        </w:rPr>
        <w:t>重要基礎，土地</w:t>
      </w:r>
      <w:r w:rsidRPr="00915FAB">
        <w:rPr>
          <w:rFonts w:ascii="標楷體" w:hAnsi="標楷體" w:hint="eastAsia"/>
          <w:bCs/>
          <w:color w:val="000000" w:themeColor="text1"/>
          <w:kern w:val="0"/>
        </w:rPr>
        <w:t>之</w:t>
      </w:r>
      <w:r w:rsidRPr="00915FAB">
        <w:rPr>
          <w:rFonts w:ascii="標楷體" w:hAnsi="標楷體"/>
          <w:bCs/>
          <w:color w:val="000000" w:themeColor="text1"/>
          <w:kern w:val="0"/>
        </w:rPr>
        <w:t>適性分類與規劃應兼顧國家永續發展，並預留未來發展彈性。為加</w:t>
      </w:r>
      <w:r w:rsidRPr="00915FAB">
        <w:rPr>
          <w:rFonts w:ascii="標楷體" w:hAnsi="標楷體" w:hint="eastAsia"/>
          <w:bCs/>
          <w:color w:val="000000" w:themeColor="text1"/>
          <w:kern w:val="0"/>
        </w:rPr>
        <w:t>速</w:t>
      </w:r>
      <w:r w:rsidRPr="00915FAB">
        <w:rPr>
          <w:rFonts w:ascii="標楷體" w:hAnsi="標楷體"/>
          <w:bCs/>
          <w:color w:val="000000" w:themeColor="text1"/>
          <w:kern w:val="0"/>
        </w:rPr>
        <w:t>推動國土計畫，將持續辦理研習課程與各類推廣活動，協助</w:t>
      </w:r>
      <w:r w:rsidRPr="00915FAB">
        <w:rPr>
          <w:rFonts w:ascii="標楷體" w:hAnsi="標楷體" w:hint="eastAsia"/>
          <w:bCs/>
          <w:color w:val="000000" w:themeColor="text1"/>
          <w:kern w:val="0"/>
        </w:rPr>
        <w:t>各界</w:t>
      </w:r>
      <w:r w:rsidRPr="00915FAB">
        <w:rPr>
          <w:rFonts w:ascii="標楷體" w:hAnsi="標楷體"/>
          <w:bCs/>
          <w:color w:val="000000" w:themeColor="text1"/>
          <w:kern w:val="0"/>
        </w:rPr>
        <w:t>加深對國土計畫內涵與永續目標之認</w:t>
      </w:r>
      <w:r w:rsidRPr="00915FAB">
        <w:rPr>
          <w:rFonts w:ascii="標楷體" w:hAnsi="標楷體" w:hint="eastAsia"/>
          <w:bCs/>
          <w:color w:val="000000" w:themeColor="text1"/>
          <w:kern w:val="0"/>
        </w:rPr>
        <w:t>同；另提供</w:t>
      </w:r>
      <w:r w:rsidRPr="00915FAB">
        <w:rPr>
          <w:rFonts w:ascii="標楷體" w:hAnsi="標楷體"/>
          <w:bCs/>
          <w:color w:val="000000" w:themeColor="text1"/>
          <w:kern w:val="0"/>
        </w:rPr>
        <w:t>地方政府繪製國土功能分區圖</w:t>
      </w:r>
      <w:r w:rsidRPr="00915FAB">
        <w:rPr>
          <w:rFonts w:ascii="標楷體" w:hAnsi="標楷體" w:hint="eastAsia"/>
          <w:bCs/>
          <w:color w:val="000000" w:themeColor="text1"/>
          <w:kern w:val="0"/>
        </w:rPr>
        <w:t>相關諮詢服務，並加速辦理該分區圖</w:t>
      </w:r>
      <w:r w:rsidRPr="00915FAB">
        <w:rPr>
          <w:rFonts w:ascii="標楷體" w:hAnsi="標楷體"/>
          <w:bCs/>
          <w:color w:val="000000" w:themeColor="text1"/>
          <w:kern w:val="0"/>
        </w:rPr>
        <w:t>審議</w:t>
      </w:r>
      <w:r w:rsidRPr="00915FAB">
        <w:rPr>
          <w:rFonts w:ascii="標楷體" w:hAnsi="標楷體" w:hint="eastAsia"/>
          <w:bCs/>
          <w:color w:val="000000" w:themeColor="text1"/>
          <w:kern w:val="0"/>
        </w:rPr>
        <w:t>作業</w:t>
      </w:r>
      <w:r w:rsidRPr="00915FAB">
        <w:rPr>
          <w:rFonts w:ascii="標楷體" w:hAnsi="標楷體"/>
          <w:bCs/>
          <w:color w:val="000000" w:themeColor="text1"/>
          <w:kern w:val="0"/>
        </w:rPr>
        <w:t>，</w:t>
      </w:r>
      <w:proofErr w:type="gramStart"/>
      <w:r w:rsidRPr="00915FAB">
        <w:rPr>
          <w:rFonts w:ascii="標楷體" w:hAnsi="標楷體" w:hint="eastAsia"/>
          <w:bCs/>
          <w:color w:val="000000" w:themeColor="text1"/>
          <w:kern w:val="0"/>
        </w:rPr>
        <w:t>俾</w:t>
      </w:r>
      <w:proofErr w:type="gramEnd"/>
      <w:r w:rsidRPr="00915FAB">
        <w:rPr>
          <w:rFonts w:ascii="標楷體" w:hAnsi="標楷體"/>
          <w:bCs/>
          <w:color w:val="000000" w:themeColor="text1"/>
          <w:kern w:val="0"/>
        </w:rPr>
        <w:t>促進國土</w:t>
      </w:r>
      <w:r w:rsidRPr="00915FAB">
        <w:rPr>
          <w:rFonts w:ascii="標楷體" w:hAnsi="標楷體" w:hint="eastAsia"/>
          <w:bCs/>
          <w:color w:val="000000" w:themeColor="text1"/>
          <w:kern w:val="0"/>
        </w:rPr>
        <w:t>計畫</w:t>
      </w:r>
      <w:r w:rsidRPr="00915FAB">
        <w:rPr>
          <w:rFonts w:ascii="標楷體" w:hAnsi="標楷體"/>
          <w:bCs/>
          <w:color w:val="000000" w:themeColor="text1"/>
          <w:kern w:val="0"/>
        </w:rPr>
        <w:t>順利推動</w:t>
      </w:r>
      <w:r w:rsidRPr="00915FAB">
        <w:rPr>
          <w:rFonts w:ascii="標楷體" w:hAnsi="標楷體" w:hint="eastAsia"/>
          <w:bCs/>
          <w:color w:val="000000" w:themeColor="text1"/>
          <w:kern w:val="0"/>
        </w:rPr>
        <w:t>。</w:t>
      </w:r>
    </w:p>
    <w:p w14:paraId="218E45E2" w14:textId="77777777" w:rsidR="00834D51" w:rsidRPr="00915FAB" w:rsidRDefault="00177E1B" w:rsidP="002F0A2C">
      <w:pPr>
        <w:overflowPunct w:val="0"/>
        <w:spacing w:line="440" w:lineRule="exact"/>
        <w:ind w:firstLineChars="450" w:firstLine="1081"/>
        <w:jc w:val="both"/>
        <w:rPr>
          <w:rFonts w:ascii="標楷體" w:hAnsi="標楷體"/>
          <w:color w:val="000000" w:themeColor="text1"/>
        </w:rPr>
      </w:pPr>
      <w:r w:rsidRPr="00915FAB">
        <w:rPr>
          <w:rFonts w:ascii="標楷體" w:hAnsi="標楷體" w:hint="eastAsia"/>
          <w:b/>
          <w:color w:val="000000" w:themeColor="text1"/>
          <w:kern w:val="0"/>
          <w:szCs w:val="28"/>
        </w:rPr>
        <w:t xml:space="preserve">2.　</w:t>
      </w:r>
      <w:r w:rsidRPr="00915FAB">
        <w:rPr>
          <w:rFonts w:ascii="標楷體" w:hAnsi="標楷體"/>
          <w:b/>
          <w:bCs/>
          <w:color w:val="000000" w:themeColor="text1"/>
        </w:rPr>
        <w:t>各</w:t>
      </w:r>
      <w:r w:rsidRPr="00915FAB">
        <w:rPr>
          <w:rFonts w:ascii="標楷體" w:hAnsi="標楷體" w:hint="eastAsia"/>
          <w:b/>
          <w:bCs/>
          <w:color w:val="000000" w:themeColor="text1"/>
        </w:rPr>
        <w:t>地方</w:t>
      </w:r>
      <w:r w:rsidRPr="00915FAB">
        <w:rPr>
          <w:rFonts w:ascii="標楷體" w:hAnsi="標楷體" w:hint="eastAsia"/>
          <w:b/>
          <w:color w:val="000000" w:themeColor="text1"/>
        </w:rPr>
        <w:t>政府已依限公告實施市縣國土計畫，惟多數市縣</w:t>
      </w:r>
      <w:r w:rsidRPr="00915FAB">
        <w:rPr>
          <w:rFonts w:ascii="標楷體" w:hAnsi="標楷體"/>
          <w:b/>
          <w:bCs/>
          <w:color w:val="000000" w:themeColor="text1"/>
        </w:rPr>
        <w:t>政府</w:t>
      </w:r>
      <w:r w:rsidRPr="00915FAB">
        <w:rPr>
          <w:rFonts w:ascii="標楷體" w:hAnsi="標楷體" w:hint="eastAsia"/>
          <w:b/>
          <w:bCs/>
          <w:color w:val="000000" w:themeColor="text1"/>
        </w:rPr>
        <w:t>提報內政部審議之國土功能分區圖對應其公告實施之市縣國土計畫，關於轄內土地之劃分存有不一致情事，恐衍生未來國土計畫之執行困境</w:t>
      </w:r>
      <w:r w:rsidRPr="00915FAB">
        <w:rPr>
          <w:rFonts w:ascii="標楷體" w:hAnsi="標楷體"/>
          <w:b/>
          <w:bCs/>
          <w:color w:val="000000" w:themeColor="text1"/>
        </w:rPr>
        <w:t>，</w:t>
      </w:r>
      <w:r w:rsidRPr="00915FAB">
        <w:rPr>
          <w:rFonts w:ascii="標楷體" w:hAnsi="標楷體" w:hint="eastAsia"/>
          <w:b/>
          <w:bCs/>
          <w:color w:val="000000" w:themeColor="text1"/>
        </w:rPr>
        <w:t>不利順遂推動全國國土計畫</w:t>
      </w:r>
      <w:r w:rsidRPr="00915FAB">
        <w:rPr>
          <w:rFonts w:ascii="標楷體" w:hAnsi="標楷體" w:hint="eastAsia"/>
          <w:b/>
          <w:snapToGrid w:val="0"/>
          <w:color w:val="000000" w:themeColor="text1"/>
        </w:rPr>
        <w:t>：</w:t>
      </w:r>
      <w:r w:rsidRPr="00915FAB">
        <w:rPr>
          <w:rFonts w:ascii="標楷體" w:hAnsi="標楷體"/>
          <w:color w:val="000000" w:themeColor="text1"/>
        </w:rPr>
        <w:t>依據全國國土計畫第五章及第八章所載，</w:t>
      </w:r>
      <w:r w:rsidRPr="00915FAB">
        <w:rPr>
          <w:rFonts w:ascii="標楷體" w:hAnsi="標楷體" w:hint="eastAsia"/>
          <w:color w:val="000000" w:themeColor="text1"/>
        </w:rPr>
        <w:t>城鄉發展地區第二類之三（下稱「城二之三」）</w:t>
      </w:r>
      <w:r w:rsidRPr="00915FAB">
        <w:rPr>
          <w:rFonts w:ascii="標楷體" w:hAnsi="標楷體"/>
          <w:color w:val="000000" w:themeColor="text1"/>
        </w:rPr>
        <w:t>係指5年內具體發展計畫明確，或經核定重大建設計畫、符合成長管理機制規劃，或鄉村整體規劃下因應居住或產業需求，及原區域計畫核定開發許可案件周邊相鄰地區等</w:t>
      </w:r>
      <w:r w:rsidRPr="00915FAB">
        <w:rPr>
          <w:rFonts w:ascii="標楷體" w:hAnsi="標楷體" w:hint="eastAsia"/>
          <w:color w:val="000000" w:themeColor="text1"/>
        </w:rPr>
        <w:t>。經</w:t>
      </w:r>
      <w:r w:rsidRPr="00915FAB">
        <w:rPr>
          <w:rFonts w:ascii="標楷體" w:hAnsi="標楷體"/>
          <w:color w:val="000000" w:themeColor="text1"/>
        </w:rPr>
        <w:t>綜合各地方政府</w:t>
      </w:r>
      <w:r w:rsidRPr="00915FAB">
        <w:rPr>
          <w:rFonts w:ascii="標楷體" w:hAnsi="標楷體" w:hint="eastAsia"/>
          <w:color w:val="000000" w:themeColor="text1"/>
        </w:rPr>
        <w:t>於110年4月23日至30日期間</w:t>
      </w:r>
      <w:r w:rsidRPr="00915FAB">
        <w:rPr>
          <w:rFonts w:ascii="標楷體" w:hAnsi="標楷體"/>
          <w:color w:val="000000" w:themeColor="text1"/>
        </w:rPr>
        <w:t>公告</w:t>
      </w:r>
      <w:r w:rsidRPr="00915FAB">
        <w:rPr>
          <w:rFonts w:ascii="標楷體" w:hAnsi="標楷體" w:hint="eastAsia"/>
          <w:color w:val="000000" w:themeColor="text1"/>
        </w:rPr>
        <w:t>施行</w:t>
      </w:r>
      <w:r w:rsidRPr="00915FAB">
        <w:rPr>
          <w:rFonts w:ascii="標楷體" w:hAnsi="標楷體"/>
          <w:color w:val="000000" w:themeColor="text1"/>
        </w:rPr>
        <w:t>之市縣國土計畫與後續提報內政部審議之國土功能分區圖</w:t>
      </w:r>
      <w:r w:rsidRPr="00915FAB">
        <w:rPr>
          <w:rFonts w:ascii="標楷體" w:hAnsi="標楷體" w:hint="eastAsia"/>
          <w:color w:val="000000" w:themeColor="text1"/>
        </w:rPr>
        <w:t>（</w:t>
      </w:r>
      <w:r w:rsidRPr="00915FAB">
        <w:rPr>
          <w:rFonts w:ascii="標楷體" w:hAnsi="標楷體"/>
          <w:color w:val="000000" w:themeColor="text1"/>
        </w:rPr>
        <w:t>草案</w:t>
      </w:r>
      <w:r w:rsidRPr="00915FAB">
        <w:rPr>
          <w:rFonts w:ascii="標楷體" w:hAnsi="標楷體" w:hint="eastAsia"/>
          <w:color w:val="000000" w:themeColor="text1"/>
        </w:rPr>
        <w:t>）</w:t>
      </w:r>
      <w:r w:rsidRPr="00915FAB">
        <w:rPr>
          <w:rFonts w:ascii="標楷體" w:hAnsi="標楷體"/>
          <w:color w:val="000000" w:themeColor="text1"/>
        </w:rPr>
        <w:t>比較結果，兩者內容存在明顯落差。</w:t>
      </w:r>
      <w:proofErr w:type="gramStart"/>
      <w:r w:rsidRPr="00915FAB">
        <w:rPr>
          <w:rFonts w:ascii="標楷體" w:hAnsi="標楷體" w:hint="eastAsia"/>
          <w:color w:val="000000" w:themeColor="text1"/>
        </w:rPr>
        <w:t>舉</w:t>
      </w:r>
      <w:r w:rsidRPr="00915FAB">
        <w:rPr>
          <w:rFonts w:ascii="標楷體" w:hAnsi="標楷體"/>
          <w:color w:val="000000" w:themeColor="text1"/>
        </w:rPr>
        <w:t>如</w:t>
      </w:r>
      <w:proofErr w:type="gramEnd"/>
      <w:r w:rsidRPr="00915FAB">
        <w:rPr>
          <w:rFonts w:ascii="標楷體" w:hAnsi="標楷體" w:hint="eastAsia"/>
          <w:color w:val="000000" w:themeColor="text1"/>
        </w:rPr>
        <w:t>：</w:t>
      </w:r>
      <w:r w:rsidRPr="00915FAB">
        <w:rPr>
          <w:rFonts w:ascii="標楷體" w:hAnsi="標楷體"/>
          <w:color w:val="000000" w:themeColor="text1"/>
        </w:rPr>
        <w:t>各地</w:t>
      </w:r>
      <w:r w:rsidRPr="00915FAB">
        <w:rPr>
          <w:rFonts w:ascii="標楷體" w:hAnsi="標楷體" w:hint="eastAsia"/>
          <w:color w:val="000000" w:themeColor="text1"/>
        </w:rPr>
        <w:t>方政府</w:t>
      </w:r>
      <w:r w:rsidRPr="00915FAB">
        <w:rPr>
          <w:rFonts w:ascii="標楷體" w:hAnsi="標楷體"/>
          <w:color w:val="000000" w:themeColor="text1"/>
        </w:rPr>
        <w:t>提報</w:t>
      </w:r>
      <w:r w:rsidRPr="00915FAB">
        <w:rPr>
          <w:rFonts w:ascii="標楷體" w:hAnsi="標楷體" w:hint="eastAsia"/>
          <w:color w:val="000000" w:themeColor="text1"/>
        </w:rPr>
        <w:t>內政部審議之國土功能</w:t>
      </w:r>
      <w:r w:rsidRPr="00915FAB">
        <w:rPr>
          <w:rFonts w:ascii="標楷體" w:hAnsi="標楷體"/>
          <w:color w:val="000000" w:themeColor="text1"/>
        </w:rPr>
        <w:t>分區圖</w:t>
      </w:r>
      <w:r w:rsidRPr="00915FAB">
        <w:rPr>
          <w:rFonts w:ascii="標楷體" w:hAnsi="標楷體" w:hint="eastAsia"/>
          <w:color w:val="000000" w:themeColor="text1"/>
        </w:rPr>
        <w:t>（</w:t>
      </w:r>
      <w:r w:rsidRPr="00915FAB">
        <w:rPr>
          <w:rFonts w:ascii="標楷體" w:hAnsi="標楷體"/>
          <w:color w:val="000000" w:themeColor="text1"/>
        </w:rPr>
        <w:t>草案</w:t>
      </w:r>
      <w:r w:rsidRPr="00915FAB">
        <w:rPr>
          <w:rFonts w:ascii="標楷體" w:hAnsi="標楷體" w:hint="eastAsia"/>
          <w:color w:val="000000" w:themeColor="text1"/>
        </w:rPr>
        <w:t>）</w:t>
      </w:r>
      <w:r w:rsidRPr="00915FAB">
        <w:rPr>
          <w:rFonts w:ascii="標楷體" w:hAnsi="標楷體"/>
          <w:color w:val="000000" w:themeColor="text1"/>
        </w:rPr>
        <w:t>合計1萬7,477公頃，</w:t>
      </w:r>
      <w:r w:rsidRPr="00915FAB">
        <w:rPr>
          <w:rFonts w:ascii="標楷體" w:hAnsi="標楷體" w:hint="eastAsia"/>
          <w:color w:val="000000" w:themeColor="text1"/>
        </w:rPr>
        <w:t>較各</w:t>
      </w:r>
      <w:r w:rsidRPr="00915FAB">
        <w:rPr>
          <w:rFonts w:ascii="標楷體" w:hAnsi="標楷體"/>
          <w:color w:val="000000" w:themeColor="text1"/>
        </w:rPr>
        <w:t>市縣國土計畫所列「城二之三」總面積</w:t>
      </w:r>
      <w:r w:rsidRPr="00915FAB">
        <w:rPr>
          <w:rFonts w:ascii="標楷體" w:hAnsi="標楷體" w:hint="eastAsia"/>
          <w:color w:val="000000" w:themeColor="text1"/>
        </w:rPr>
        <w:t>（</w:t>
      </w:r>
      <w:r w:rsidRPr="00915FAB">
        <w:rPr>
          <w:rFonts w:ascii="標楷體" w:hAnsi="標楷體"/>
          <w:color w:val="000000" w:themeColor="text1"/>
        </w:rPr>
        <w:t>約1萬4,676公頃</w:t>
      </w:r>
      <w:r w:rsidRPr="00915FAB">
        <w:rPr>
          <w:rFonts w:ascii="標楷體" w:hAnsi="標楷體" w:hint="eastAsia"/>
          <w:color w:val="000000" w:themeColor="text1"/>
        </w:rPr>
        <w:t>）</w:t>
      </w:r>
      <w:r w:rsidRPr="00915FAB">
        <w:rPr>
          <w:rFonts w:ascii="標楷體" w:hAnsi="標楷體"/>
          <w:color w:val="000000" w:themeColor="text1"/>
        </w:rPr>
        <w:t>增</w:t>
      </w:r>
      <w:r w:rsidRPr="00915FAB">
        <w:rPr>
          <w:rFonts w:ascii="標楷體" w:hAnsi="標楷體" w:hint="eastAsia"/>
          <w:color w:val="000000" w:themeColor="text1"/>
        </w:rPr>
        <w:t>加</w:t>
      </w:r>
      <w:r w:rsidRPr="00915FAB">
        <w:rPr>
          <w:rFonts w:ascii="標楷體" w:hAnsi="標楷體"/>
          <w:color w:val="000000" w:themeColor="text1"/>
        </w:rPr>
        <w:t>2千餘公頃</w:t>
      </w:r>
      <w:r w:rsidRPr="00915FAB">
        <w:rPr>
          <w:rFonts w:ascii="標楷體" w:hAnsi="標楷體" w:hint="eastAsia"/>
          <w:color w:val="000000" w:themeColor="text1"/>
        </w:rPr>
        <w:t>；</w:t>
      </w:r>
      <w:r w:rsidRPr="00915FAB">
        <w:rPr>
          <w:rFonts w:ascii="標楷體" w:hAnsi="標楷體"/>
          <w:color w:val="000000" w:themeColor="text1"/>
        </w:rPr>
        <w:t>雲林縣</w:t>
      </w:r>
      <w:r w:rsidRPr="00915FAB">
        <w:rPr>
          <w:rFonts w:ascii="標楷體" w:hAnsi="標楷體" w:hint="eastAsia"/>
          <w:color w:val="000000" w:themeColor="text1"/>
        </w:rPr>
        <w:t>國土</w:t>
      </w:r>
      <w:r w:rsidRPr="00915FAB">
        <w:rPr>
          <w:rFonts w:ascii="標楷體" w:hAnsi="標楷體"/>
          <w:color w:val="000000" w:themeColor="text1"/>
        </w:rPr>
        <w:t>計畫</w:t>
      </w:r>
      <w:r w:rsidRPr="00915FAB">
        <w:rPr>
          <w:rFonts w:ascii="標楷體" w:hAnsi="標楷體" w:hint="eastAsia"/>
          <w:color w:val="000000" w:themeColor="text1"/>
        </w:rPr>
        <w:t>之農業發展地區第</w:t>
      </w:r>
      <w:r w:rsidRPr="00915FAB">
        <w:rPr>
          <w:rFonts w:ascii="標楷體" w:hAnsi="標楷體"/>
          <w:color w:val="000000" w:themeColor="text1"/>
        </w:rPr>
        <w:t>一</w:t>
      </w:r>
      <w:r w:rsidRPr="00915FAB">
        <w:rPr>
          <w:rFonts w:ascii="標楷體" w:hAnsi="標楷體" w:hint="eastAsia"/>
          <w:color w:val="000000" w:themeColor="text1"/>
        </w:rPr>
        <w:t>類</w:t>
      </w:r>
      <w:r w:rsidRPr="00915FAB">
        <w:rPr>
          <w:rFonts w:ascii="標楷體" w:hAnsi="標楷體"/>
          <w:color w:val="000000" w:themeColor="text1"/>
        </w:rPr>
        <w:t>及</w:t>
      </w:r>
      <w:r w:rsidRPr="00915FAB">
        <w:rPr>
          <w:rFonts w:ascii="標楷體" w:hAnsi="標楷體" w:hint="eastAsia"/>
          <w:color w:val="000000" w:themeColor="text1"/>
        </w:rPr>
        <w:t>第</w:t>
      </w:r>
      <w:r w:rsidRPr="00915FAB">
        <w:rPr>
          <w:rFonts w:ascii="標楷體" w:hAnsi="標楷體"/>
          <w:color w:val="000000" w:themeColor="text1"/>
        </w:rPr>
        <w:t>二</w:t>
      </w:r>
      <w:r w:rsidRPr="00915FAB">
        <w:rPr>
          <w:rFonts w:ascii="標楷體" w:hAnsi="標楷體" w:hint="eastAsia"/>
          <w:color w:val="000000" w:themeColor="text1"/>
        </w:rPr>
        <w:t>類</w:t>
      </w:r>
      <w:r w:rsidRPr="00915FAB">
        <w:rPr>
          <w:rFonts w:ascii="標楷體" w:hAnsi="標楷體"/>
          <w:color w:val="000000" w:themeColor="text1"/>
        </w:rPr>
        <w:t>面積分別為5萬9,231公頃及2萬8,508公頃，</w:t>
      </w:r>
      <w:r w:rsidRPr="00915FAB">
        <w:rPr>
          <w:rFonts w:ascii="標楷體" w:hAnsi="標楷體" w:hint="eastAsia"/>
          <w:color w:val="000000" w:themeColor="text1"/>
        </w:rPr>
        <w:t>而該縣政府提送內政部審議之國土功能分區圖（</w:t>
      </w:r>
      <w:r w:rsidRPr="00915FAB">
        <w:rPr>
          <w:rFonts w:ascii="標楷體" w:hAnsi="標楷體"/>
          <w:color w:val="000000" w:themeColor="text1"/>
        </w:rPr>
        <w:t>草案</w:t>
      </w:r>
      <w:r w:rsidRPr="00915FAB">
        <w:rPr>
          <w:rFonts w:ascii="標楷體" w:hAnsi="標楷體" w:hint="eastAsia"/>
          <w:color w:val="000000" w:themeColor="text1"/>
        </w:rPr>
        <w:t>）</w:t>
      </w:r>
      <w:r w:rsidRPr="00915FAB">
        <w:rPr>
          <w:rFonts w:ascii="標楷體" w:hAnsi="標楷體"/>
          <w:color w:val="000000" w:themeColor="text1"/>
        </w:rPr>
        <w:t>則為1萬4,299公頃及7萬2,696公頃，呈現顯著差異，顯見部分</w:t>
      </w:r>
      <w:r w:rsidRPr="00915FAB">
        <w:rPr>
          <w:rFonts w:ascii="標楷體" w:hAnsi="標楷體" w:hint="eastAsia"/>
          <w:color w:val="000000" w:themeColor="text1"/>
        </w:rPr>
        <w:t>市縣國土</w:t>
      </w:r>
      <w:r w:rsidRPr="00915FAB">
        <w:rPr>
          <w:rFonts w:ascii="標楷體" w:hAnsi="標楷體"/>
          <w:color w:val="000000" w:themeColor="text1"/>
        </w:rPr>
        <w:t>計畫內容與</w:t>
      </w:r>
      <w:r w:rsidRPr="00915FAB">
        <w:rPr>
          <w:rFonts w:ascii="標楷體" w:hAnsi="標楷體" w:hint="eastAsia"/>
          <w:color w:val="000000" w:themeColor="text1"/>
        </w:rPr>
        <w:t>國土功能</w:t>
      </w:r>
      <w:r w:rsidRPr="00915FAB">
        <w:rPr>
          <w:rFonts w:ascii="標楷體" w:hAnsi="標楷體"/>
          <w:color w:val="000000" w:themeColor="text1"/>
        </w:rPr>
        <w:t>分區圖</w:t>
      </w:r>
      <w:r w:rsidRPr="00915FAB">
        <w:rPr>
          <w:rFonts w:ascii="標楷體" w:hAnsi="標楷體" w:hint="eastAsia"/>
          <w:color w:val="000000" w:themeColor="text1"/>
        </w:rPr>
        <w:t>（草案）對於</w:t>
      </w:r>
      <w:r w:rsidRPr="00915FAB">
        <w:rPr>
          <w:rFonts w:ascii="標楷體" w:hAnsi="標楷體"/>
          <w:color w:val="000000" w:themeColor="text1"/>
        </w:rPr>
        <w:t>分區劃設上存</w:t>
      </w:r>
      <w:r w:rsidRPr="00915FAB">
        <w:rPr>
          <w:rFonts w:ascii="標楷體" w:hAnsi="標楷體" w:hint="eastAsia"/>
          <w:color w:val="000000" w:themeColor="text1"/>
        </w:rPr>
        <w:t>有</w:t>
      </w:r>
      <w:r w:rsidRPr="00915FAB">
        <w:rPr>
          <w:rFonts w:ascii="標楷體" w:hAnsi="標楷體"/>
          <w:color w:val="000000" w:themeColor="text1"/>
        </w:rPr>
        <w:t>不一致</w:t>
      </w:r>
      <w:r w:rsidRPr="00915FAB">
        <w:rPr>
          <w:rFonts w:ascii="標楷體" w:hAnsi="標楷體" w:hint="eastAsia"/>
          <w:color w:val="000000" w:themeColor="text1"/>
        </w:rPr>
        <w:t>現象</w:t>
      </w:r>
      <w:r w:rsidRPr="00915FAB">
        <w:rPr>
          <w:rFonts w:ascii="標楷體" w:hAnsi="標楷體"/>
          <w:color w:val="000000" w:themeColor="text1"/>
        </w:rPr>
        <w:t>，恐</w:t>
      </w:r>
      <w:r w:rsidRPr="00915FAB">
        <w:rPr>
          <w:rFonts w:ascii="標楷體" w:hAnsi="標楷體" w:hint="eastAsia"/>
          <w:color w:val="000000" w:themeColor="text1"/>
        </w:rPr>
        <w:t>衍生爭議</w:t>
      </w:r>
      <w:r w:rsidRPr="00915FAB">
        <w:rPr>
          <w:rFonts w:ascii="標楷體" w:hAnsi="標楷體"/>
          <w:color w:val="000000" w:themeColor="text1"/>
        </w:rPr>
        <w:t>及</w:t>
      </w:r>
      <w:r w:rsidRPr="00915FAB">
        <w:rPr>
          <w:rFonts w:ascii="標楷體" w:hAnsi="標楷體" w:hint="eastAsia"/>
          <w:color w:val="000000" w:themeColor="text1"/>
        </w:rPr>
        <w:t>未來國土計畫之</w:t>
      </w:r>
      <w:r w:rsidRPr="00915FAB">
        <w:rPr>
          <w:rFonts w:ascii="標楷體" w:hAnsi="標楷體"/>
          <w:color w:val="000000" w:themeColor="text1"/>
        </w:rPr>
        <w:t>執行</w:t>
      </w:r>
      <w:r w:rsidRPr="00915FAB">
        <w:rPr>
          <w:rFonts w:ascii="標楷體" w:hAnsi="標楷體" w:hint="eastAsia"/>
          <w:color w:val="000000" w:themeColor="text1"/>
        </w:rPr>
        <w:t>困境</w:t>
      </w:r>
      <w:r w:rsidRPr="00915FAB">
        <w:rPr>
          <w:rFonts w:ascii="標楷體" w:hAnsi="標楷體"/>
          <w:color w:val="000000" w:themeColor="text1"/>
        </w:rPr>
        <w:t>。</w:t>
      </w:r>
      <w:r w:rsidRPr="00915FAB">
        <w:rPr>
          <w:rFonts w:ascii="標楷體" w:hAnsi="標楷體" w:hint="eastAsia"/>
          <w:color w:val="000000" w:themeColor="text1"/>
        </w:rPr>
        <w:t>另</w:t>
      </w:r>
      <w:r w:rsidRPr="00915FAB">
        <w:rPr>
          <w:rFonts w:ascii="標楷體" w:hAnsi="標楷體"/>
          <w:color w:val="000000" w:themeColor="text1"/>
        </w:rPr>
        <w:t>依</w:t>
      </w:r>
      <w:r w:rsidRPr="00915FAB">
        <w:rPr>
          <w:rFonts w:ascii="標楷體" w:hAnsi="標楷體" w:hint="eastAsia"/>
          <w:color w:val="000000" w:themeColor="text1"/>
        </w:rPr>
        <w:t>據</w:t>
      </w:r>
      <w:r w:rsidRPr="00915FAB">
        <w:rPr>
          <w:rFonts w:ascii="標楷體" w:hAnsi="標楷體"/>
          <w:color w:val="000000" w:themeColor="text1"/>
        </w:rPr>
        <w:t>國土計畫法第15條規定，市縣國土計畫應每5年進行通盤檢討</w:t>
      </w:r>
      <w:r w:rsidRPr="00915FAB">
        <w:rPr>
          <w:rFonts w:ascii="標楷體" w:hAnsi="標楷體" w:hint="eastAsia"/>
          <w:color w:val="000000" w:themeColor="text1"/>
        </w:rPr>
        <w:t>，且</w:t>
      </w:r>
      <w:r w:rsidRPr="00915FAB">
        <w:rPr>
          <w:rFonts w:ascii="標楷體" w:hAnsi="標楷體"/>
          <w:color w:val="000000" w:themeColor="text1"/>
        </w:rPr>
        <w:t>行政院於</w:t>
      </w:r>
      <w:proofErr w:type="gramStart"/>
      <w:r w:rsidRPr="00915FAB">
        <w:rPr>
          <w:rFonts w:ascii="標楷體" w:hAnsi="標楷體"/>
          <w:color w:val="000000" w:themeColor="text1"/>
        </w:rPr>
        <w:t>111</w:t>
      </w:r>
      <w:proofErr w:type="gramEnd"/>
      <w:r w:rsidRPr="00915FAB">
        <w:rPr>
          <w:rFonts w:ascii="標楷體" w:hAnsi="標楷體"/>
          <w:color w:val="000000" w:themeColor="text1"/>
        </w:rPr>
        <w:t>年</w:t>
      </w:r>
      <w:r w:rsidRPr="00915FAB">
        <w:rPr>
          <w:rFonts w:ascii="標楷體" w:hAnsi="標楷體" w:hint="eastAsia"/>
          <w:color w:val="000000" w:themeColor="text1"/>
        </w:rPr>
        <w:t>度</w:t>
      </w:r>
      <w:r w:rsidRPr="00915FAB">
        <w:rPr>
          <w:rFonts w:ascii="標楷體" w:hAnsi="標楷體"/>
          <w:color w:val="000000" w:themeColor="text1"/>
        </w:rPr>
        <w:t>核定之臺灣永續發展目標</w:t>
      </w:r>
      <w:r w:rsidRPr="00915FAB">
        <w:rPr>
          <w:rFonts w:ascii="標楷體" w:hAnsi="標楷體" w:hint="eastAsia"/>
          <w:color w:val="000000" w:themeColor="text1"/>
        </w:rPr>
        <w:t>對應</w:t>
      </w:r>
      <w:r w:rsidRPr="00915FAB">
        <w:rPr>
          <w:rFonts w:ascii="標楷體" w:hAnsi="標楷體"/>
          <w:color w:val="000000" w:themeColor="text1"/>
        </w:rPr>
        <w:t>指標11.8.1，</w:t>
      </w:r>
      <w:r w:rsidRPr="00915FAB">
        <w:rPr>
          <w:rFonts w:ascii="標楷體" w:hAnsi="標楷體" w:hint="eastAsia"/>
          <w:color w:val="000000" w:themeColor="text1"/>
        </w:rPr>
        <w:t>亦</w:t>
      </w:r>
      <w:r w:rsidRPr="00915FAB">
        <w:rPr>
          <w:rFonts w:ascii="標楷體" w:hAnsi="標楷體"/>
          <w:color w:val="000000" w:themeColor="text1"/>
        </w:rPr>
        <w:t>要求各</w:t>
      </w:r>
      <w:r w:rsidRPr="00915FAB">
        <w:rPr>
          <w:rFonts w:ascii="標楷體" w:hAnsi="標楷體" w:hint="eastAsia"/>
          <w:color w:val="000000" w:themeColor="text1"/>
        </w:rPr>
        <w:t>地方政府</w:t>
      </w:r>
      <w:r w:rsidRPr="00915FAB">
        <w:rPr>
          <w:rFonts w:ascii="標楷體" w:hAnsi="標楷體"/>
          <w:color w:val="000000" w:themeColor="text1"/>
        </w:rPr>
        <w:t>於</w:t>
      </w:r>
      <w:proofErr w:type="gramStart"/>
      <w:r w:rsidRPr="00915FAB">
        <w:rPr>
          <w:rFonts w:ascii="標楷體" w:hAnsi="標楷體"/>
          <w:color w:val="000000" w:themeColor="text1"/>
        </w:rPr>
        <w:t>114</w:t>
      </w:r>
      <w:proofErr w:type="gramEnd"/>
      <w:r w:rsidRPr="00915FAB">
        <w:rPr>
          <w:rFonts w:ascii="標楷體" w:hAnsi="標楷體"/>
          <w:color w:val="000000" w:themeColor="text1"/>
        </w:rPr>
        <w:t>年</w:t>
      </w:r>
      <w:r w:rsidRPr="00915FAB">
        <w:rPr>
          <w:rFonts w:ascii="標楷體" w:hAnsi="標楷體" w:hint="eastAsia"/>
          <w:color w:val="000000" w:themeColor="text1"/>
        </w:rPr>
        <w:t>度</w:t>
      </w:r>
      <w:r w:rsidRPr="00915FAB">
        <w:rPr>
          <w:rFonts w:ascii="標楷體" w:hAnsi="標楷體"/>
          <w:color w:val="000000" w:themeColor="text1"/>
        </w:rPr>
        <w:t>啟動</w:t>
      </w:r>
      <w:r w:rsidRPr="00915FAB">
        <w:rPr>
          <w:rFonts w:ascii="標楷體" w:hAnsi="標楷體" w:hint="eastAsia"/>
          <w:color w:val="000000" w:themeColor="text1"/>
        </w:rPr>
        <w:t>市縣國土計畫</w:t>
      </w:r>
      <w:r w:rsidRPr="00915FAB">
        <w:rPr>
          <w:rFonts w:ascii="標楷體" w:hAnsi="標楷體"/>
          <w:color w:val="000000" w:themeColor="text1"/>
        </w:rPr>
        <w:t>檢討</w:t>
      </w:r>
      <w:r w:rsidRPr="00915FAB">
        <w:rPr>
          <w:rFonts w:ascii="標楷體" w:hAnsi="標楷體" w:hint="eastAsia"/>
          <w:color w:val="000000" w:themeColor="text1"/>
        </w:rPr>
        <w:t>作業</w:t>
      </w:r>
      <w:r w:rsidRPr="00915FAB">
        <w:rPr>
          <w:rFonts w:ascii="標楷體" w:hAnsi="標楷體"/>
          <w:color w:val="000000" w:themeColor="text1"/>
        </w:rPr>
        <w:t>。</w:t>
      </w:r>
      <w:proofErr w:type="gramStart"/>
      <w:r w:rsidRPr="00915FAB">
        <w:rPr>
          <w:rFonts w:ascii="標楷體" w:hAnsi="標楷體" w:hint="eastAsia"/>
          <w:color w:val="000000" w:themeColor="text1"/>
        </w:rPr>
        <w:t>惟</w:t>
      </w:r>
      <w:proofErr w:type="gramEnd"/>
      <w:r w:rsidRPr="00915FAB">
        <w:rPr>
          <w:rFonts w:ascii="標楷體" w:hAnsi="標楷體"/>
          <w:color w:val="000000" w:themeColor="text1"/>
        </w:rPr>
        <w:t>截至114年4月底</w:t>
      </w:r>
      <w:r w:rsidRPr="00915FAB">
        <w:rPr>
          <w:rFonts w:ascii="標楷體" w:hAnsi="標楷體" w:hint="eastAsia"/>
          <w:color w:val="000000" w:themeColor="text1"/>
        </w:rPr>
        <w:t>止</w:t>
      </w:r>
      <w:r w:rsidRPr="00915FAB">
        <w:rPr>
          <w:rFonts w:ascii="標楷體" w:hAnsi="標楷體"/>
          <w:color w:val="000000" w:themeColor="text1"/>
        </w:rPr>
        <w:t>，僅桃園市</w:t>
      </w:r>
      <w:r w:rsidRPr="00915FAB">
        <w:rPr>
          <w:rFonts w:ascii="標楷體" w:hAnsi="標楷體" w:hint="eastAsia"/>
          <w:color w:val="000000" w:themeColor="text1"/>
        </w:rPr>
        <w:t>政府</w:t>
      </w:r>
      <w:r w:rsidRPr="00915FAB">
        <w:rPr>
          <w:rFonts w:ascii="標楷體" w:hAnsi="標楷體"/>
          <w:color w:val="000000" w:themeColor="text1"/>
        </w:rPr>
        <w:t>於113年5月率先</w:t>
      </w:r>
      <w:r w:rsidRPr="00915FAB">
        <w:rPr>
          <w:rFonts w:ascii="標楷體" w:hAnsi="標楷體" w:hint="eastAsia"/>
          <w:color w:val="000000" w:themeColor="text1"/>
        </w:rPr>
        <w:t>辦理</w:t>
      </w:r>
      <w:r w:rsidRPr="00915FAB">
        <w:rPr>
          <w:rFonts w:ascii="標楷體" w:hAnsi="標楷體"/>
          <w:color w:val="000000" w:themeColor="text1"/>
        </w:rPr>
        <w:t>檢討</w:t>
      </w:r>
      <w:r w:rsidRPr="00915FAB">
        <w:rPr>
          <w:rFonts w:ascii="標楷體" w:hAnsi="標楷體" w:hint="eastAsia"/>
          <w:color w:val="000000" w:themeColor="text1"/>
        </w:rPr>
        <w:t>工作</w:t>
      </w:r>
      <w:r w:rsidRPr="00915FAB">
        <w:rPr>
          <w:rFonts w:ascii="標楷體" w:hAnsi="標楷體"/>
          <w:color w:val="000000" w:themeColor="text1"/>
        </w:rPr>
        <w:t>，其餘</w:t>
      </w:r>
      <w:r w:rsidRPr="00915FAB">
        <w:rPr>
          <w:rFonts w:ascii="標楷體" w:hAnsi="標楷體" w:hint="eastAsia"/>
          <w:color w:val="000000" w:themeColor="text1"/>
        </w:rPr>
        <w:t>地方政府</w:t>
      </w:r>
      <w:r w:rsidRPr="00915FAB">
        <w:rPr>
          <w:rFonts w:ascii="標楷體" w:hAnsi="標楷體"/>
          <w:color w:val="000000" w:themeColor="text1"/>
        </w:rPr>
        <w:t>尚未啟動相關作業，致無法及時</w:t>
      </w:r>
      <w:proofErr w:type="gramStart"/>
      <w:r w:rsidRPr="00915FAB">
        <w:rPr>
          <w:rFonts w:ascii="標楷體" w:hAnsi="標楷體"/>
          <w:color w:val="000000" w:themeColor="text1"/>
        </w:rPr>
        <w:t>釐</w:t>
      </w:r>
      <w:proofErr w:type="gramEnd"/>
      <w:r w:rsidRPr="00915FAB">
        <w:rPr>
          <w:rFonts w:ascii="標楷體" w:hAnsi="標楷體"/>
          <w:color w:val="000000" w:themeColor="text1"/>
        </w:rPr>
        <w:t>清並調整</w:t>
      </w:r>
      <w:r w:rsidRPr="00915FAB">
        <w:rPr>
          <w:rFonts w:ascii="標楷體" w:hAnsi="標楷體" w:hint="eastAsia"/>
          <w:color w:val="000000" w:themeColor="text1"/>
        </w:rPr>
        <w:t>市縣國土計畫</w:t>
      </w:r>
      <w:r w:rsidRPr="00915FAB">
        <w:rPr>
          <w:rFonts w:ascii="標楷體" w:hAnsi="標楷體"/>
          <w:color w:val="000000" w:themeColor="text1"/>
        </w:rPr>
        <w:t>與國土功能分區圖</w:t>
      </w:r>
      <w:r w:rsidRPr="00915FAB">
        <w:rPr>
          <w:rFonts w:ascii="標楷體" w:hAnsi="標楷體" w:hint="eastAsia"/>
          <w:color w:val="000000" w:themeColor="text1"/>
        </w:rPr>
        <w:t>（</w:t>
      </w:r>
      <w:r w:rsidRPr="00915FAB">
        <w:rPr>
          <w:rFonts w:ascii="標楷體" w:hAnsi="標楷體"/>
          <w:color w:val="000000" w:themeColor="text1"/>
        </w:rPr>
        <w:t>草案</w:t>
      </w:r>
      <w:r w:rsidRPr="00915FAB">
        <w:rPr>
          <w:rFonts w:ascii="標楷體" w:hAnsi="標楷體" w:hint="eastAsia"/>
          <w:color w:val="000000" w:themeColor="text1"/>
        </w:rPr>
        <w:t>）</w:t>
      </w:r>
      <w:r w:rsidRPr="00915FAB">
        <w:rPr>
          <w:rFonts w:ascii="標楷體" w:hAnsi="標楷體"/>
          <w:color w:val="000000" w:themeColor="text1"/>
        </w:rPr>
        <w:t>間之差異，不利</w:t>
      </w:r>
      <w:r w:rsidRPr="00915FAB">
        <w:rPr>
          <w:rFonts w:ascii="標楷體" w:hAnsi="標楷體" w:hint="eastAsia"/>
          <w:color w:val="000000" w:themeColor="text1"/>
        </w:rPr>
        <w:t>整體</w:t>
      </w:r>
      <w:r w:rsidRPr="00915FAB">
        <w:rPr>
          <w:rFonts w:ascii="標楷體" w:hAnsi="標楷體"/>
          <w:color w:val="000000" w:themeColor="text1"/>
        </w:rPr>
        <w:t>國土計畫推動與落實</w:t>
      </w:r>
      <w:r w:rsidRPr="00915FAB">
        <w:rPr>
          <w:rFonts w:ascii="標楷體" w:hAnsi="標楷體" w:hint="eastAsia"/>
          <w:color w:val="000000" w:themeColor="text1"/>
        </w:rPr>
        <w:t>，經函請內政部</w:t>
      </w:r>
      <w:proofErr w:type="gramStart"/>
      <w:r w:rsidRPr="00915FAB">
        <w:rPr>
          <w:rFonts w:ascii="標楷體" w:hAnsi="標楷體" w:hint="eastAsia"/>
          <w:color w:val="000000" w:themeColor="text1"/>
        </w:rPr>
        <w:t>研</w:t>
      </w:r>
      <w:proofErr w:type="gramEnd"/>
      <w:r w:rsidRPr="00915FAB">
        <w:rPr>
          <w:rFonts w:ascii="標楷體" w:hAnsi="標楷體" w:hint="eastAsia"/>
          <w:color w:val="000000" w:themeColor="text1"/>
        </w:rPr>
        <w:t>謀改善。據復：各</w:t>
      </w:r>
      <w:r w:rsidRPr="00915FAB">
        <w:rPr>
          <w:rFonts w:ascii="標楷體" w:hAnsi="標楷體"/>
          <w:color w:val="000000" w:themeColor="text1"/>
        </w:rPr>
        <w:t>地方政府</w:t>
      </w:r>
      <w:r w:rsidRPr="00915FAB">
        <w:rPr>
          <w:rFonts w:ascii="標楷體" w:hAnsi="標楷體" w:hint="eastAsia"/>
          <w:color w:val="000000" w:themeColor="text1"/>
        </w:rPr>
        <w:t>辦理</w:t>
      </w:r>
      <w:r w:rsidRPr="00915FAB">
        <w:rPr>
          <w:rFonts w:ascii="標楷體" w:hAnsi="標楷體"/>
          <w:color w:val="000000" w:themeColor="text1"/>
        </w:rPr>
        <w:t>國土功能分區圖</w:t>
      </w:r>
      <w:r w:rsidRPr="00915FAB">
        <w:rPr>
          <w:rFonts w:ascii="標楷體" w:hAnsi="標楷體" w:hint="eastAsia"/>
          <w:color w:val="000000" w:themeColor="text1"/>
        </w:rPr>
        <w:t>之繪製</w:t>
      </w:r>
      <w:r w:rsidRPr="00915FAB">
        <w:rPr>
          <w:rFonts w:ascii="標楷體" w:hAnsi="標楷體"/>
          <w:color w:val="000000" w:themeColor="text1"/>
        </w:rPr>
        <w:t>，應依各級國土計畫</w:t>
      </w:r>
      <w:r w:rsidRPr="00915FAB">
        <w:rPr>
          <w:rFonts w:ascii="標楷體" w:hAnsi="標楷體" w:hint="eastAsia"/>
          <w:color w:val="000000" w:themeColor="text1"/>
        </w:rPr>
        <w:t>之</w:t>
      </w:r>
      <w:r w:rsidRPr="00915FAB">
        <w:rPr>
          <w:rFonts w:ascii="標楷體" w:hAnsi="標楷體"/>
          <w:color w:val="000000" w:themeColor="text1"/>
        </w:rPr>
        <w:t>規定執</w:t>
      </w:r>
      <w:r w:rsidRPr="00915FAB">
        <w:rPr>
          <w:rFonts w:ascii="標楷體" w:hAnsi="標楷體" w:hint="eastAsia"/>
          <w:color w:val="000000" w:themeColor="text1"/>
        </w:rPr>
        <w:t>行</w:t>
      </w:r>
      <w:r w:rsidRPr="00915FAB">
        <w:rPr>
          <w:rFonts w:ascii="標楷體" w:hAnsi="標楷體"/>
          <w:color w:val="000000" w:themeColor="text1"/>
        </w:rPr>
        <w:t>，並得</w:t>
      </w:r>
      <w:proofErr w:type="gramStart"/>
      <w:r w:rsidRPr="00915FAB">
        <w:rPr>
          <w:rFonts w:ascii="標楷體" w:hAnsi="標楷體" w:hint="eastAsia"/>
          <w:color w:val="000000" w:themeColor="text1"/>
        </w:rPr>
        <w:t>依</w:t>
      </w:r>
      <w:r w:rsidRPr="00915FAB">
        <w:rPr>
          <w:rFonts w:ascii="標楷體" w:hAnsi="標楷體"/>
          <w:color w:val="000000" w:themeColor="text1"/>
        </w:rPr>
        <w:t>圖資更新</w:t>
      </w:r>
      <w:proofErr w:type="gramEnd"/>
      <w:r w:rsidRPr="00915FAB">
        <w:rPr>
          <w:rFonts w:ascii="標楷體" w:hAnsi="標楷體"/>
          <w:color w:val="000000" w:themeColor="text1"/>
        </w:rPr>
        <w:t>或</w:t>
      </w:r>
      <w:r w:rsidRPr="00915FAB">
        <w:rPr>
          <w:rFonts w:ascii="標楷體" w:hAnsi="標楷體" w:hint="eastAsia"/>
          <w:color w:val="000000" w:themeColor="text1"/>
        </w:rPr>
        <w:t>國土計畫指導</w:t>
      </w:r>
      <w:r w:rsidRPr="00915FAB">
        <w:rPr>
          <w:rFonts w:ascii="標楷體" w:hAnsi="標楷體"/>
          <w:color w:val="000000" w:themeColor="text1"/>
        </w:rPr>
        <w:t>內容調整劃設面積</w:t>
      </w:r>
      <w:r w:rsidRPr="00915FAB">
        <w:rPr>
          <w:rFonts w:ascii="標楷體" w:hAnsi="標楷體" w:hint="eastAsia"/>
          <w:color w:val="000000" w:themeColor="text1"/>
        </w:rPr>
        <w:t>，將</w:t>
      </w:r>
      <w:proofErr w:type="gramStart"/>
      <w:r w:rsidRPr="00915FAB">
        <w:rPr>
          <w:rFonts w:ascii="標楷體" w:hAnsi="標楷體" w:hint="eastAsia"/>
          <w:color w:val="000000" w:themeColor="text1"/>
        </w:rPr>
        <w:t>覈</w:t>
      </w:r>
      <w:proofErr w:type="gramEnd"/>
      <w:r w:rsidRPr="00915FAB">
        <w:rPr>
          <w:rFonts w:ascii="標楷體" w:hAnsi="標楷體" w:hint="eastAsia"/>
          <w:color w:val="000000" w:themeColor="text1"/>
        </w:rPr>
        <w:t>實按照全國國土計畫</w:t>
      </w:r>
      <w:proofErr w:type="gramStart"/>
      <w:r w:rsidRPr="00915FAB">
        <w:rPr>
          <w:rFonts w:ascii="標楷體" w:hAnsi="標楷體"/>
          <w:color w:val="000000" w:themeColor="text1"/>
        </w:rPr>
        <w:t>通案</w:t>
      </w:r>
      <w:r w:rsidRPr="00915FAB">
        <w:rPr>
          <w:rFonts w:ascii="標楷體" w:hAnsi="標楷體" w:hint="eastAsia"/>
          <w:color w:val="000000" w:themeColor="text1"/>
        </w:rPr>
        <w:t>劃設</w:t>
      </w:r>
      <w:proofErr w:type="gramEnd"/>
      <w:r w:rsidRPr="00915FAB">
        <w:rPr>
          <w:rFonts w:ascii="標楷體" w:hAnsi="標楷體" w:hint="eastAsia"/>
          <w:color w:val="000000" w:themeColor="text1"/>
        </w:rPr>
        <w:t>原則</w:t>
      </w:r>
      <w:r w:rsidRPr="00915FAB">
        <w:rPr>
          <w:rFonts w:ascii="標楷體" w:hAnsi="標楷體"/>
          <w:color w:val="000000" w:themeColor="text1"/>
        </w:rPr>
        <w:t>與</w:t>
      </w:r>
      <w:r w:rsidRPr="00915FAB">
        <w:rPr>
          <w:rFonts w:ascii="標楷體" w:hAnsi="標楷體" w:hint="eastAsia"/>
          <w:color w:val="000000" w:themeColor="text1"/>
        </w:rPr>
        <w:t>各市縣國土計畫內容</w:t>
      </w:r>
      <w:r w:rsidRPr="00915FAB">
        <w:rPr>
          <w:rFonts w:ascii="標楷體" w:hAnsi="標楷體"/>
          <w:color w:val="000000" w:themeColor="text1"/>
        </w:rPr>
        <w:t>，持續</w:t>
      </w:r>
      <w:r w:rsidRPr="00915FAB">
        <w:rPr>
          <w:rFonts w:ascii="標楷體" w:hAnsi="標楷體" w:hint="eastAsia"/>
          <w:color w:val="000000" w:themeColor="text1"/>
        </w:rPr>
        <w:t>辦理國土功能分區圖之審議工作，並</w:t>
      </w:r>
      <w:proofErr w:type="gramStart"/>
      <w:r w:rsidRPr="00915FAB">
        <w:rPr>
          <w:rFonts w:ascii="標楷體" w:hAnsi="標楷體" w:hint="eastAsia"/>
          <w:color w:val="000000" w:themeColor="text1"/>
        </w:rPr>
        <w:t>俟</w:t>
      </w:r>
      <w:proofErr w:type="gramEnd"/>
      <w:r w:rsidRPr="00915FAB">
        <w:rPr>
          <w:rFonts w:ascii="標楷體" w:hAnsi="標楷體" w:hint="eastAsia"/>
          <w:color w:val="000000" w:themeColor="text1"/>
        </w:rPr>
        <w:t>前述分區圖之法定程序完備後，儘速輔導各地方政府啟動市縣國土計畫通盤檢討作業。</w:t>
      </w:r>
    </w:p>
    <w:p w14:paraId="6A1BBD2D" w14:textId="77777777" w:rsidR="00843681" w:rsidRPr="00915FAB" w:rsidRDefault="00F72173" w:rsidP="00B33520">
      <w:pPr>
        <w:overflowPunct w:val="0"/>
        <w:spacing w:line="460" w:lineRule="exact"/>
        <w:ind w:firstLineChars="450" w:firstLine="1081"/>
        <w:jc w:val="both"/>
        <w:rPr>
          <w:rFonts w:ascii="標楷體" w:hAnsi="標楷體"/>
          <w:color w:val="000000" w:themeColor="text1"/>
          <w:u w:val="single"/>
        </w:rPr>
      </w:pPr>
      <w:r w:rsidRPr="00915FAB">
        <w:rPr>
          <w:rFonts w:ascii="標楷體" w:hAnsi="標楷體" w:hint="eastAsia"/>
          <w:b/>
          <w:color w:val="000000" w:themeColor="text1"/>
          <w:kern w:val="0"/>
          <w:szCs w:val="28"/>
        </w:rPr>
        <w:t>3.</w:t>
      </w:r>
      <w:r w:rsidRPr="00915FAB">
        <w:rPr>
          <w:rFonts w:ascii="標楷體" w:hAnsi="標楷體" w:hint="eastAsia"/>
          <w:b/>
          <w:snapToGrid w:val="0"/>
          <w:color w:val="000000" w:themeColor="text1"/>
          <w:kern w:val="0"/>
          <w:szCs w:val="28"/>
        </w:rPr>
        <w:t xml:space="preserve">　</w:t>
      </w:r>
      <w:r w:rsidR="00177E1B" w:rsidRPr="00915FAB">
        <w:rPr>
          <w:rFonts w:ascii="標楷體" w:hAnsi="標楷體" w:hint="eastAsia"/>
          <w:b/>
          <w:color w:val="000000" w:themeColor="text1"/>
        </w:rPr>
        <w:t>內政部及各目的事業主管機關為配合未來區域計畫</w:t>
      </w:r>
      <w:proofErr w:type="gramStart"/>
      <w:r w:rsidR="00177E1B" w:rsidRPr="00915FAB">
        <w:rPr>
          <w:rFonts w:ascii="標楷體" w:hAnsi="標楷體" w:hint="eastAsia"/>
          <w:b/>
          <w:color w:val="000000" w:themeColor="text1"/>
        </w:rPr>
        <w:t>轉軌至國土</w:t>
      </w:r>
      <w:proofErr w:type="gramEnd"/>
      <w:r w:rsidR="00177E1B" w:rsidRPr="00915FAB">
        <w:rPr>
          <w:rFonts w:ascii="標楷體" w:hAnsi="標楷體" w:hint="eastAsia"/>
          <w:b/>
          <w:color w:val="000000" w:themeColor="text1"/>
        </w:rPr>
        <w:t>計畫，已盤點應配合</w:t>
      </w:r>
      <w:proofErr w:type="gramStart"/>
      <w:r w:rsidR="00177E1B" w:rsidRPr="00915FAB">
        <w:rPr>
          <w:rFonts w:ascii="標楷體" w:hAnsi="標楷體" w:hint="eastAsia"/>
          <w:b/>
          <w:color w:val="000000" w:themeColor="text1"/>
        </w:rPr>
        <w:t>研</w:t>
      </w:r>
      <w:proofErr w:type="gramEnd"/>
      <w:r w:rsidR="00177E1B" w:rsidRPr="00915FAB">
        <w:rPr>
          <w:rFonts w:ascii="標楷體" w:hAnsi="標楷體" w:hint="eastAsia"/>
          <w:b/>
          <w:color w:val="000000" w:themeColor="text1"/>
        </w:rPr>
        <w:t>（修）訂之法令，惟涉及之法令</w:t>
      </w:r>
      <w:proofErr w:type="gramStart"/>
      <w:r w:rsidR="00177E1B" w:rsidRPr="00915FAB">
        <w:rPr>
          <w:rFonts w:ascii="標楷體" w:hAnsi="標楷體" w:hint="eastAsia"/>
          <w:b/>
          <w:color w:val="000000" w:themeColor="text1"/>
        </w:rPr>
        <w:t>眾多，</w:t>
      </w:r>
      <w:proofErr w:type="gramEnd"/>
      <w:r w:rsidR="00177E1B" w:rsidRPr="00915FAB">
        <w:rPr>
          <w:rFonts w:ascii="標楷體" w:hAnsi="標楷體" w:hint="eastAsia"/>
          <w:b/>
          <w:color w:val="000000" w:themeColor="text1"/>
        </w:rPr>
        <w:t>所需作業時程較長，迄未完成相關法令</w:t>
      </w:r>
      <w:proofErr w:type="gramStart"/>
      <w:r w:rsidR="00177E1B" w:rsidRPr="00915FAB">
        <w:rPr>
          <w:rFonts w:ascii="標楷體" w:hAnsi="標楷體" w:hint="eastAsia"/>
          <w:b/>
          <w:color w:val="000000" w:themeColor="text1"/>
        </w:rPr>
        <w:t>研</w:t>
      </w:r>
      <w:proofErr w:type="gramEnd"/>
      <w:r w:rsidR="00177E1B" w:rsidRPr="00915FAB">
        <w:rPr>
          <w:rFonts w:ascii="標楷體" w:hAnsi="標楷體" w:hint="eastAsia"/>
          <w:b/>
          <w:color w:val="000000" w:themeColor="text1"/>
        </w:rPr>
        <w:t>（修）訂作</w:t>
      </w:r>
      <w:r w:rsidR="00177E1B" w:rsidRPr="00915FAB">
        <w:rPr>
          <w:rFonts w:ascii="標楷體" w:hAnsi="標楷體" w:hint="eastAsia"/>
          <w:b/>
          <w:color w:val="000000" w:themeColor="text1"/>
        </w:rPr>
        <w:lastRenderedPageBreak/>
        <w:t>業，不利推動國土計畫業務</w:t>
      </w:r>
      <w:r w:rsidR="00177E1B" w:rsidRPr="00915FAB">
        <w:rPr>
          <w:rFonts w:ascii="標楷體" w:hAnsi="標楷體" w:hint="eastAsia"/>
          <w:b/>
          <w:snapToGrid w:val="0"/>
          <w:color w:val="000000" w:themeColor="text1"/>
        </w:rPr>
        <w:t>：</w:t>
      </w:r>
      <w:r w:rsidR="00177E1B" w:rsidRPr="00915FAB">
        <w:rPr>
          <w:rFonts w:ascii="標楷體" w:hAnsi="標楷體" w:hint="eastAsia"/>
          <w:color w:val="000000" w:themeColor="text1"/>
        </w:rPr>
        <w:t>政府於</w:t>
      </w:r>
      <w:r w:rsidR="00177E1B" w:rsidRPr="00915FAB">
        <w:rPr>
          <w:rFonts w:ascii="標楷體" w:hAnsi="標楷體"/>
          <w:color w:val="000000" w:themeColor="text1"/>
        </w:rPr>
        <w:t>105</w:t>
      </w:r>
      <w:r w:rsidR="00177E1B" w:rsidRPr="00915FAB">
        <w:rPr>
          <w:rFonts w:ascii="標楷體" w:hAnsi="標楷體" w:hint="eastAsia"/>
          <w:color w:val="000000" w:themeColor="text1"/>
        </w:rPr>
        <w:t>年</w:t>
      </w:r>
      <w:r w:rsidR="00177E1B" w:rsidRPr="00915FAB">
        <w:rPr>
          <w:rFonts w:ascii="標楷體" w:hAnsi="標楷體"/>
          <w:color w:val="000000" w:themeColor="text1"/>
        </w:rPr>
        <w:t>5</w:t>
      </w:r>
      <w:r w:rsidR="00177E1B" w:rsidRPr="00915FAB">
        <w:rPr>
          <w:rFonts w:ascii="標楷體" w:hAnsi="標楷體" w:hint="eastAsia"/>
          <w:color w:val="000000" w:themeColor="text1"/>
        </w:rPr>
        <w:t>月</w:t>
      </w:r>
      <w:r w:rsidR="00177E1B" w:rsidRPr="00915FAB">
        <w:rPr>
          <w:rFonts w:ascii="標楷體" w:hAnsi="標楷體"/>
          <w:color w:val="000000" w:themeColor="text1"/>
        </w:rPr>
        <w:t>1</w:t>
      </w:r>
      <w:r w:rsidR="00177E1B" w:rsidRPr="00915FAB">
        <w:rPr>
          <w:rFonts w:ascii="標楷體" w:hAnsi="標楷體" w:hint="eastAsia"/>
          <w:color w:val="000000" w:themeColor="text1"/>
        </w:rPr>
        <w:t>日公告施行國土計畫法，並規劃按3階段將現行區域計畫轉軌為國土計畫。依據國土計畫法第45條第3項規定，地方政府公告國土功能分區圖之日起，區域計畫法停止適用；另全國國土計畫第十一章「應辦事項」明定，內政部及各目的事業主管機關應配合</w:t>
      </w:r>
      <w:proofErr w:type="gramStart"/>
      <w:r w:rsidR="00177E1B" w:rsidRPr="00915FAB">
        <w:rPr>
          <w:rFonts w:ascii="標楷體" w:hAnsi="標楷體" w:hint="eastAsia"/>
          <w:color w:val="000000" w:themeColor="text1"/>
        </w:rPr>
        <w:t>研</w:t>
      </w:r>
      <w:proofErr w:type="gramEnd"/>
      <w:r w:rsidR="00177E1B" w:rsidRPr="00915FAB">
        <w:rPr>
          <w:rFonts w:ascii="標楷體" w:hAnsi="標楷體" w:hint="eastAsia"/>
          <w:color w:val="000000" w:themeColor="text1"/>
        </w:rPr>
        <w:t>（修）訂相關法令。經查，</w:t>
      </w:r>
      <w:r w:rsidR="00177E1B" w:rsidRPr="00915FAB">
        <w:rPr>
          <w:rFonts w:ascii="標楷體" w:hAnsi="標楷體"/>
          <w:color w:val="000000" w:themeColor="text1"/>
        </w:rPr>
        <w:t>區域計畫法採</w:t>
      </w:r>
      <w:r w:rsidR="00177E1B" w:rsidRPr="00915FAB">
        <w:rPr>
          <w:rFonts w:ascii="標楷體" w:hAnsi="標楷體" w:hint="eastAsia"/>
          <w:color w:val="000000" w:themeColor="text1"/>
        </w:rPr>
        <w:t>取開發</w:t>
      </w:r>
      <w:r w:rsidR="00177E1B" w:rsidRPr="00915FAB">
        <w:rPr>
          <w:rFonts w:ascii="標楷體" w:hAnsi="標楷體"/>
          <w:color w:val="000000" w:themeColor="text1"/>
        </w:rPr>
        <w:t>許可制</w:t>
      </w:r>
      <w:r w:rsidR="00177E1B" w:rsidRPr="00915FAB">
        <w:rPr>
          <w:rFonts w:ascii="標楷體" w:hAnsi="標楷體" w:hint="eastAsia"/>
          <w:color w:val="000000" w:themeColor="text1"/>
        </w:rPr>
        <w:t>度</w:t>
      </w:r>
      <w:r w:rsidR="00177E1B" w:rsidRPr="00915FAB">
        <w:rPr>
          <w:rFonts w:ascii="標楷體" w:hAnsi="標楷體"/>
          <w:color w:val="000000" w:themeColor="text1"/>
        </w:rPr>
        <w:t>，允許在特定條件下</w:t>
      </w:r>
      <w:r w:rsidR="00177E1B" w:rsidRPr="00915FAB">
        <w:rPr>
          <w:rFonts w:ascii="標楷體" w:hAnsi="標楷體" w:hint="eastAsia"/>
          <w:color w:val="000000" w:themeColor="text1"/>
        </w:rPr>
        <w:t>針對</w:t>
      </w:r>
      <w:r w:rsidR="00177E1B" w:rsidRPr="00915FAB">
        <w:rPr>
          <w:rFonts w:ascii="標楷體" w:hAnsi="標楷體"/>
          <w:color w:val="000000" w:themeColor="text1"/>
        </w:rPr>
        <w:t>不符原分區用途之</w:t>
      </w:r>
      <w:r w:rsidR="00177E1B" w:rsidRPr="00915FAB">
        <w:rPr>
          <w:rFonts w:ascii="標楷體" w:hAnsi="標楷體" w:hint="eastAsia"/>
          <w:color w:val="000000" w:themeColor="text1"/>
        </w:rPr>
        <w:t>土地進行分區變更與</w:t>
      </w:r>
      <w:r w:rsidR="00177E1B" w:rsidRPr="00915FAB">
        <w:rPr>
          <w:rFonts w:ascii="標楷體" w:hAnsi="標楷體"/>
          <w:color w:val="000000" w:themeColor="text1"/>
        </w:rPr>
        <w:t>開發</w:t>
      </w:r>
      <w:r w:rsidR="00177E1B" w:rsidRPr="00915FAB">
        <w:rPr>
          <w:rFonts w:ascii="標楷體" w:hAnsi="標楷體" w:hint="eastAsia"/>
          <w:color w:val="000000" w:themeColor="text1"/>
        </w:rPr>
        <w:t>；而國土計畫法則</w:t>
      </w:r>
      <w:proofErr w:type="gramStart"/>
      <w:r w:rsidR="00177E1B" w:rsidRPr="00915FAB">
        <w:rPr>
          <w:rFonts w:ascii="標楷體" w:hAnsi="標楷體" w:hint="eastAsia"/>
          <w:color w:val="000000" w:themeColor="text1"/>
        </w:rPr>
        <w:t>採</w:t>
      </w:r>
      <w:proofErr w:type="gramEnd"/>
      <w:r w:rsidR="00177E1B" w:rsidRPr="00915FAB">
        <w:rPr>
          <w:rFonts w:ascii="標楷體" w:hAnsi="標楷體" w:hint="eastAsia"/>
          <w:color w:val="000000" w:themeColor="text1"/>
        </w:rPr>
        <w:t>使用許可制度，對各功能分區及其分類之使用項目及強度加以嚴格管制，且不得任意變更分區及其分類。</w:t>
      </w:r>
      <w:r w:rsidR="00177E1B" w:rsidRPr="00915FAB">
        <w:rPr>
          <w:rFonts w:ascii="標楷體" w:hAnsi="標楷體"/>
          <w:color w:val="000000" w:themeColor="text1"/>
        </w:rPr>
        <w:t>由於兩者在理念及土地使用管制方式上存在顯著差異，須配合調整及修訂</w:t>
      </w:r>
      <w:r w:rsidR="00177E1B" w:rsidRPr="00915FAB">
        <w:rPr>
          <w:rFonts w:ascii="標楷體" w:hAnsi="標楷體" w:hint="eastAsia"/>
          <w:color w:val="000000" w:themeColor="text1"/>
        </w:rPr>
        <w:t>之</w:t>
      </w:r>
      <w:r w:rsidR="00177E1B" w:rsidRPr="00915FAB">
        <w:rPr>
          <w:rFonts w:ascii="標楷體" w:hAnsi="標楷體"/>
          <w:color w:val="000000" w:themeColor="text1"/>
        </w:rPr>
        <w:t>法令項目繁多，且</w:t>
      </w:r>
      <w:proofErr w:type="gramStart"/>
      <w:r w:rsidR="00177E1B" w:rsidRPr="00915FAB">
        <w:rPr>
          <w:rFonts w:ascii="標楷體" w:hAnsi="標楷體"/>
          <w:color w:val="000000" w:themeColor="text1"/>
        </w:rPr>
        <w:t>研</w:t>
      </w:r>
      <w:proofErr w:type="gramEnd"/>
      <w:r w:rsidR="00177E1B" w:rsidRPr="00915FAB">
        <w:rPr>
          <w:rFonts w:ascii="標楷體" w:hAnsi="標楷體"/>
          <w:color w:val="000000" w:themeColor="text1"/>
        </w:rPr>
        <w:t>（修）訂程序涉及意見蒐集、條文擬訂、報送行政院審查及立法院審議等多重階段，整體作業時程冗長。</w:t>
      </w:r>
      <w:r w:rsidR="00177E1B" w:rsidRPr="00915FAB">
        <w:rPr>
          <w:rFonts w:ascii="標楷體" w:hAnsi="標楷體" w:hint="eastAsia"/>
          <w:color w:val="000000" w:themeColor="text1"/>
        </w:rPr>
        <w:t>截至114年2月底止，國土管理署執行國土計畫業務，</w:t>
      </w:r>
      <w:r w:rsidR="00177E1B" w:rsidRPr="00915FAB">
        <w:rPr>
          <w:rFonts w:ascii="標楷體" w:hAnsi="標楷體"/>
          <w:color w:val="000000" w:themeColor="text1"/>
        </w:rPr>
        <w:t>應配合新訂命令共23項，其中包含「國土計畫法施行細則」等16項已</w:t>
      </w:r>
      <w:r w:rsidR="00177E1B" w:rsidRPr="00915FAB">
        <w:rPr>
          <w:rFonts w:ascii="標楷體" w:hAnsi="標楷體" w:hint="eastAsia"/>
          <w:color w:val="000000" w:themeColor="text1"/>
        </w:rPr>
        <w:t>訂</w:t>
      </w:r>
      <w:r w:rsidR="00177E1B" w:rsidRPr="00915FAB">
        <w:rPr>
          <w:rFonts w:ascii="標楷體" w:hAnsi="標楷體"/>
          <w:color w:val="000000" w:themeColor="text1"/>
        </w:rPr>
        <w:t>定完成，「國土計畫土地使用管制規則」等7項尚在擬訂中</w:t>
      </w:r>
      <w:r w:rsidR="00177E1B" w:rsidRPr="00915FAB">
        <w:rPr>
          <w:rFonts w:ascii="標楷體" w:hAnsi="標楷體" w:hint="eastAsia"/>
          <w:color w:val="000000" w:themeColor="text1"/>
        </w:rPr>
        <w:t>；</w:t>
      </w:r>
      <w:r w:rsidR="00177E1B" w:rsidRPr="00915FAB">
        <w:rPr>
          <w:rFonts w:ascii="標楷體" w:hAnsi="標楷體"/>
          <w:color w:val="000000" w:themeColor="text1"/>
        </w:rPr>
        <w:t>各目的事業主管機關盤點需配合修</w:t>
      </w:r>
      <w:r w:rsidR="00177E1B" w:rsidRPr="00915FAB">
        <w:rPr>
          <w:rFonts w:ascii="標楷體" w:hAnsi="標楷體" w:hint="eastAsia"/>
          <w:color w:val="000000" w:themeColor="text1"/>
        </w:rPr>
        <w:t>正</w:t>
      </w:r>
      <w:r w:rsidR="00177E1B" w:rsidRPr="00915FAB">
        <w:rPr>
          <w:rFonts w:ascii="標楷體" w:hAnsi="標楷體"/>
          <w:color w:val="000000" w:themeColor="text1"/>
        </w:rPr>
        <w:t>之法律計55部，涵蓋13個部會，</w:t>
      </w:r>
      <w:r w:rsidR="00177E1B" w:rsidRPr="00915FAB">
        <w:rPr>
          <w:rFonts w:ascii="標楷體" w:hAnsi="標楷體" w:hint="eastAsia"/>
          <w:color w:val="000000" w:themeColor="text1"/>
        </w:rPr>
        <w:t>均尚</w:t>
      </w:r>
      <w:r w:rsidR="00177E1B" w:rsidRPr="00915FAB">
        <w:rPr>
          <w:rFonts w:ascii="標楷體" w:hAnsi="標楷體"/>
          <w:color w:val="000000" w:themeColor="text1"/>
        </w:rPr>
        <w:t>未</w:t>
      </w:r>
      <w:r w:rsidR="00177E1B" w:rsidRPr="00915FAB">
        <w:rPr>
          <w:rFonts w:ascii="標楷體" w:hAnsi="標楷體" w:hint="eastAsia"/>
          <w:color w:val="000000" w:themeColor="text1"/>
        </w:rPr>
        <w:t>送請</w:t>
      </w:r>
      <w:r w:rsidR="00177E1B" w:rsidRPr="00915FAB">
        <w:rPr>
          <w:rFonts w:ascii="標楷體" w:hAnsi="標楷體"/>
          <w:color w:val="000000" w:themeColor="text1"/>
        </w:rPr>
        <w:t>立法院審議</w:t>
      </w:r>
      <w:r w:rsidR="00177E1B" w:rsidRPr="00915FAB">
        <w:rPr>
          <w:rFonts w:ascii="標楷體" w:hAnsi="標楷體" w:hint="eastAsia"/>
          <w:color w:val="000000" w:themeColor="text1"/>
        </w:rPr>
        <w:t>，</w:t>
      </w:r>
      <w:r w:rsidR="00177E1B" w:rsidRPr="00915FAB">
        <w:rPr>
          <w:rFonts w:ascii="標楷體" w:hAnsi="標楷體"/>
          <w:color w:val="000000" w:themeColor="text1"/>
        </w:rPr>
        <w:t>其中</w:t>
      </w:r>
      <w:r w:rsidR="00177E1B" w:rsidRPr="00915FAB">
        <w:rPr>
          <w:rFonts w:ascii="標楷體" w:hAnsi="標楷體" w:hint="eastAsia"/>
          <w:color w:val="000000" w:themeColor="text1"/>
        </w:rPr>
        <w:t>僅</w:t>
      </w:r>
      <w:r w:rsidR="00177E1B" w:rsidRPr="00915FAB">
        <w:rPr>
          <w:rFonts w:ascii="標楷體" w:hAnsi="標楷體"/>
          <w:color w:val="000000" w:themeColor="text1"/>
        </w:rPr>
        <w:t>建築法等30部</w:t>
      </w:r>
      <w:r w:rsidR="00177E1B" w:rsidRPr="00915FAB">
        <w:rPr>
          <w:rFonts w:ascii="標楷體" w:hAnsi="標楷體" w:hint="eastAsia"/>
          <w:color w:val="000000" w:themeColor="text1"/>
        </w:rPr>
        <w:t>刻由</w:t>
      </w:r>
      <w:r w:rsidR="00177E1B" w:rsidRPr="00915FAB">
        <w:rPr>
          <w:rFonts w:ascii="標楷體" w:hAnsi="標楷體"/>
          <w:color w:val="000000" w:themeColor="text1"/>
        </w:rPr>
        <w:t>行政院審查</w:t>
      </w:r>
      <w:r w:rsidR="00177E1B" w:rsidRPr="00915FAB">
        <w:rPr>
          <w:rFonts w:ascii="標楷體" w:hAnsi="標楷體" w:hint="eastAsia"/>
          <w:color w:val="000000" w:themeColor="text1"/>
        </w:rPr>
        <w:t>中</w:t>
      </w:r>
      <w:r w:rsidR="00177E1B" w:rsidRPr="00915FAB">
        <w:rPr>
          <w:rFonts w:ascii="標楷體" w:hAnsi="標楷體"/>
          <w:color w:val="000000" w:themeColor="text1"/>
        </w:rPr>
        <w:t>。</w:t>
      </w:r>
      <w:r w:rsidR="00177E1B" w:rsidRPr="00915FAB">
        <w:rPr>
          <w:rFonts w:ascii="標楷體" w:hAnsi="標楷體" w:hint="eastAsia"/>
          <w:color w:val="000000" w:themeColor="text1"/>
        </w:rPr>
        <w:t>另於</w:t>
      </w:r>
      <w:r w:rsidR="00177E1B" w:rsidRPr="00915FAB">
        <w:rPr>
          <w:rFonts w:ascii="標楷體" w:hAnsi="標楷體"/>
          <w:color w:val="000000" w:themeColor="text1"/>
        </w:rPr>
        <w:t>全國法規資料庫以「區域計畫法」為關鍵字查詢，除</w:t>
      </w:r>
      <w:r w:rsidR="00177E1B" w:rsidRPr="00915FAB">
        <w:rPr>
          <w:rFonts w:ascii="標楷體" w:hAnsi="標楷體" w:hint="eastAsia"/>
          <w:color w:val="000000" w:themeColor="text1"/>
        </w:rPr>
        <w:t>上開</w:t>
      </w:r>
      <w:r w:rsidR="00177E1B" w:rsidRPr="00915FAB">
        <w:rPr>
          <w:rFonts w:ascii="標楷體" w:hAnsi="標楷體"/>
          <w:color w:val="000000" w:themeColor="text1"/>
        </w:rPr>
        <w:t>盤點</w:t>
      </w:r>
      <w:r w:rsidR="00177E1B" w:rsidRPr="00915FAB">
        <w:rPr>
          <w:rFonts w:ascii="標楷體" w:hAnsi="標楷體" w:hint="eastAsia"/>
          <w:color w:val="000000" w:themeColor="text1"/>
        </w:rPr>
        <w:t>之55部法律</w:t>
      </w:r>
      <w:r w:rsidR="00177E1B" w:rsidRPr="00915FAB">
        <w:rPr>
          <w:rFonts w:ascii="標楷體" w:hAnsi="標楷體"/>
          <w:color w:val="000000" w:themeColor="text1"/>
        </w:rPr>
        <w:t>外，</w:t>
      </w:r>
      <w:r w:rsidR="00177E1B" w:rsidRPr="00915FAB">
        <w:rPr>
          <w:rFonts w:ascii="標楷體" w:hAnsi="標楷體" w:hint="eastAsia"/>
          <w:color w:val="000000" w:themeColor="text1"/>
        </w:rPr>
        <w:t>尚有</w:t>
      </w:r>
      <w:r w:rsidR="00177E1B" w:rsidRPr="00915FAB">
        <w:rPr>
          <w:rFonts w:ascii="標楷體" w:hAnsi="標楷體"/>
          <w:color w:val="000000" w:themeColor="text1"/>
        </w:rPr>
        <w:t>電業法與農村社區土地重劃條例亦涉及區域計畫規範，卻未列入修法清單；大眾捷運系統土地開發辦法</w:t>
      </w:r>
      <w:r w:rsidR="00177E1B" w:rsidRPr="00915FAB">
        <w:rPr>
          <w:rFonts w:ascii="標楷體" w:hAnsi="標楷體" w:hint="eastAsia"/>
          <w:color w:val="000000" w:themeColor="text1"/>
        </w:rPr>
        <w:t>等</w:t>
      </w:r>
      <w:r w:rsidR="00177E1B" w:rsidRPr="00915FAB">
        <w:rPr>
          <w:rFonts w:ascii="標楷體" w:hAnsi="標楷體"/>
          <w:color w:val="000000" w:themeColor="text1"/>
        </w:rPr>
        <w:t>69項行政命令涉及相關內容，亦須配合修訂。前述法規尚未完成訂（修）定，</w:t>
      </w:r>
      <w:proofErr w:type="gramStart"/>
      <w:r w:rsidR="00177E1B" w:rsidRPr="00915FAB">
        <w:rPr>
          <w:rFonts w:ascii="標楷體" w:hAnsi="標楷體"/>
          <w:color w:val="000000" w:themeColor="text1"/>
        </w:rPr>
        <w:t>甚未納入</w:t>
      </w:r>
      <w:proofErr w:type="gramEnd"/>
      <w:r w:rsidR="00177E1B" w:rsidRPr="00915FAB">
        <w:rPr>
          <w:rFonts w:ascii="標楷體" w:hAnsi="標楷體"/>
          <w:color w:val="000000" w:themeColor="text1"/>
        </w:rPr>
        <w:t>應修正範圍，</w:t>
      </w:r>
      <w:proofErr w:type="gramStart"/>
      <w:r w:rsidR="00177E1B" w:rsidRPr="00915FAB">
        <w:rPr>
          <w:rFonts w:ascii="標楷體" w:hAnsi="標楷體"/>
          <w:color w:val="000000" w:themeColor="text1"/>
        </w:rPr>
        <w:t>恐致相關</w:t>
      </w:r>
      <w:proofErr w:type="gramEnd"/>
      <w:r w:rsidR="00177E1B" w:rsidRPr="00915FAB">
        <w:rPr>
          <w:rFonts w:ascii="標楷體" w:hAnsi="標楷體"/>
          <w:color w:val="000000" w:themeColor="text1"/>
        </w:rPr>
        <w:t>規範與國土計畫法產生法制不一致，影響</w:t>
      </w:r>
      <w:r w:rsidR="00177E1B" w:rsidRPr="00915FAB">
        <w:rPr>
          <w:rFonts w:ascii="標楷體" w:hAnsi="標楷體" w:hint="eastAsia"/>
          <w:color w:val="000000" w:themeColor="text1"/>
        </w:rPr>
        <w:t>政府施政之</w:t>
      </w:r>
      <w:r w:rsidR="00177E1B" w:rsidRPr="00915FAB">
        <w:rPr>
          <w:rFonts w:ascii="標楷體" w:hAnsi="標楷體"/>
          <w:color w:val="000000" w:themeColor="text1"/>
        </w:rPr>
        <w:t>明確</w:t>
      </w:r>
      <w:r w:rsidR="00177E1B" w:rsidRPr="00915FAB">
        <w:rPr>
          <w:rFonts w:ascii="標楷體" w:hAnsi="標楷體" w:hint="eastAsia"/>
          <w:color w:val="000000" w:themeColor="text1"/>
        </w:rPr>
        <w:t>性</w:t>
      </w:r>
      <w:r w:rsidR="00177E1B" w:rsidRPr="00915FAB">
        <w:rPr>
          <w:rFonts w:ascii="標楷體" w:hAnsi="標楷體"/>
          <w:color w:val="000000" w:themeColor="text1"/>
        </w:rPr>
        <w:t>與合法性</w:t>
      </w:r>
      <w:r w:rsidR="00177E1B" w:rsidRPr="00915FAB">
        <w:rPr>
          <w:rFonts w:ascii="標楷體" w:hAnsi="標楷體" w:hint="eastAsia"/>
          <w:color w:val="000000" w:themeColor="text1"/>
        </w:rPr>
        <w:t>，經函請內政部</w:t>
      </w:r>
      <w:proofErr w:type="gramStart"/>
      <w:r w:rsidR="00177E1B" w:rsidRPr="00915FAB">
        <w:rPr>
          <w:rFonts w:ascii="標楷體" w:hAnsi="標楷體" w:hint="eastAsia"/>
          <w:color w:val="000000" w:themeColor="text1"/>
        </w:rPr>
        <w:t>研</w:t>
      </w:r>
      <w:proofErr w:type="gramEnd"/>
      <w:r w:rsidR="00177E1B" w:rsidRPr="00915FAB">
        <w:rPr>
          <w:rFonts w:ascii="標楷體" w:hAnsi="標楷體" w:hint="eastAsia"/>
          <w:color w:val="000000" w:themeColor="text1"/>
        </w:rPr>
        <w:t>謀改善。據復：將積極完成各項子法發布，並</w:t>
      </w:r>
      <w:r w:rsidR="00177E1B" w:rsidRPr="00915FAB">
        <w:rPr>
          <w:rFonts w:ascii="標楷體" w:hAnsi="標楷體"/>
          <w:color w:val="000000" w:themeColor="text1"/>
        </w:rPr>
        <w:t>協助各部會</w:t>
      </w:r>
      <w:r w:rsidR="00177E1B" w:rsidRPr="00915FAB">
        <w:rPr>
          <w:rFonts w:ascii="標楷體" w:hAnsi="標楷體" w:hint="eastAsia"/>
          <w:color w:val="000000" w:themeColor="text1"/>
        </w:rPr>
        <w:t>盤點與</w:t>
      </w:r>
      <w:r w:rsidR="00177E1B" w:rsidRPr="00915FAB">
        <w:rPr>
          <w:rFonts w:ascii="標楷體" w:hAnsi="標楷體"/>
          <w:color w:val="000000" w:themeColor="text1"/>
        </w:rPr>
        <w:t>檢討應優先修正之相關法</w:t>
      </w:r>
      <w:r w:rsidR="00177E1B" w:rsidRPr="00915FAB">
        <w:rPr>
          <w:rFonts w:ascii="標楷體" w:hAnsi="標楷體" w:hint="eastAsia"/>
          <w:color w:val="000000" w:themeColor="text1"/>
        </w:rPr>
        <w:t>令，</w:t>
      </w:r>
      <w:proofErr w:type="gramStart"/>
      <w:r w:rsidR="00177E1B" w:rsidRPr="00915FAB">
        <w:rPr>
          <w:rFonts w:ascii="標楷體" w:hAnsi="標楷體" w:hint="eastAsia"/>
          <w:color w:val="000000" w:themeColor="text1"/>
        </w:rPr>
        <w:t>俾</w:t>
      </w:r>
      <w:proofErr w:type="gramEnd"/>
      <w:r w:rsidR="00177E1B" w:rsidRPr="00915FAB">
        <w:rPr>
          <w:rFonts w:ascii="標楷體" w:hAnsi="標楷體" w:hint="eastAsia"/>
          <w:color w:val="000000" w:themeColor="text1"/>
        </w:rPr>
        <w:t>利儘速</w:t>
      </w:r>
      <w:proofErr w:type="gramStart"/>
      <w:r w:rsidR="00177E1B" w:rsidRPr="00915FAB">
        <w:rPr>
          <w:rFonts w:ascii="標楷體" w:hAnsi="標楷體" w:hint="eastAsia"/>
          <w:color w:val="000000" w:themeColor="text1"/>
        </w:rPr>
        <w:t>循</w:t>
      </w:r>
      <w:proofErr w:type="gramEnd"/>
      <w:r w:rsidR="00177E1B" w:rsidRPr="00915FAB">
        <w:rPr>
          <w:rFonts w:ascii="標楷體" w:hAnsi="標楷體" w:hint="eastAsia"/>
          <w:color w:val="000000" w:themeColor="text1"/>
        </w:rPr>
        <w:t>法制程序辦理</w:t>
      </w:r>
      <w:r w:rsidR="00177E1B" w:rsidRPr="00915FAB">
        <w:rPr>
          <w:rFonts w:ascii="標楷體" w:hAnsi="標楷體"/>
          <w:color w:val="000000" w:themeColor="text1"/>
        </w:rPr>
        <w:t>。</w:t>
      </w:r>
    </w:p>
    <w:p w14:paraId="45354B87" w14:textId="77777777" w:rsidR="00D02FB0" w:rsidRPr="00915FAB" w:rsidRDefault="00D02FB0" w:rsidP="00B33520">
      <w:pPr>
        <w:overflowPunct w:val="0"/>
        <w:spacing w:line="460" w:lineRule="exact"/>
        <w:ind w:firstLineChars="450" w:firstLine="1081"/>
        <w:jc w:val="both"/>
        <w:rPr>
          <w:rFonts w:ascii="標楷體" w:hAnsi="標楷體"/>
          <w:color w:val="000000" w:themeColor="text1"/>
          <w:u w:val="single"/>
        </w:rPr>
      </w:pPr>
      <w:r w:rsidRPr="00915FAB">
        <w:rPr>
          <w:rFonts w:ascii="標楷體" w:hAnsi="標楷體" w:hint="eastAsia"/>
          <w:b/>
          <w:color w:val="000000" w:themeColor="text1"/>
          <w:kern w:val="0"/>
          <w:szCs w:val="28"/>
        </w:rPr>
        <w:t>4.</w:t>
      </w:r>
      <w:r w:rsidRPr="00915FAB">
        <w:rPr>
          <w:rFonts w:ascii="標楷體" w:hAnsi="標楷體" w:hint="eastAsia"/>
          <w:b/>
          <w:snapToGrid w:val="0"/>
          <w:color w:val="000000" w:themeColor="text1"/>
        </w:rPr>
        <w:t xml:space="preserve">　</w:t>
      </w:r>
      <w:r w:rsidR="00177E1B" w:rsidRPr="00915FAB">
        <w:rPr>
          <w:rFonts w:ascii="標楷體" w:hAnsi="標楷體" w:hint="eastAsia"/>
          <w:b/>
          <w:color w:val="000000" w:themeColor="text1"/>
        </w:rPr>
        <w:t>民眾</w:t>
      </w:r>
      <w:r w:rsidR="00177E1B" w:rsidRPr="00915FAB">
        <w:rPr>
          <w:rFonts w:ascii="標楷體" w:hAnsi="標楷體" w:hint="eastAsia"/>
          <w:b/>
          <w:bCs/>
          <w:color w:val="000000" w:themeColor="text1"/>
        </w:rPr>
        <w:t>對於未來區域計畫轉軌國土計畫後之土地使用管制方式仍有疑慮，致原定國土計畫法全面實施前開發許可及用地變更編定申請案件數量</w:t>
      </w:r>
      <w:proofErr w:type="gramStart"/>
      <w:r w:rsidR="00177E1B" w:rsidRPr="00915FAB">
        <w:rPr>
          <w:rFonts w:ascii="標楷體" w:hAnsi="標楷體" w:hint="eastAsia"/>
          <w:b/>
          <w:bCs/>
          <w:color w:val="000000" w:themeColor="text1"/>
        </w:rPr>
        <w:t>遽</w:t>
      </w:r>
      <w:proofErr w:type="gramEnd"/>
      <w:r w:rsidR="00177E1B" w:rsidRPr="00915FAB">
        <w:rPr>
          <w:rFonts w:ascii="標楷體" w:hAnsi="標楷體" w:hint="eastAsia"/>
          <w:b/>
          <w:bCs/>
          <w:color w:val="000000" w:themeColor="text1"/>
        </w:rPr>
        <w:t>增，恐加劇點狀式開發及土地破碎化情事，</w:t>
      </w:r>
      <w:r w:rsidR="00177E1B" w:rsidRPr="00915FAB">
        <w:rPr>
          <w:rFonts w:ascii="標楷體" w:hAnsi="標楷體"/>
          <w:b/>
          <w:bCs/>
          <w:color w:val="000000" w:themeColor="text1"/>
        </w:rPr>
        <w:t>影響國土</w:t>
      </w:r>
      <w:r w:rsidR="00177E1B" w:rsidRPr="00915FAB">
        <w:rPr>
          <w:rFonts w:ascii="標楷體" w:hAnsi="標楷體" w:hint="eastAsia"/>
          <w:b/>
          <w:bCs/>
          <w:color w:val="000000" w:themeColor="text1"/>
        </w:rPr>
        <w:t>規劃整體性</w:t>
      </w:r>
      <w:r w:rsidR="00177E1B" w:rsidRPr="00915FAB">
        <w:rPr>
          <w:rFonts w:ascii="標楷體" w:hAnsi="標楷體"/>
          <w:b/>
          <w:bCs/>
          <w:color w:val="000000" w:themeColor="text1"/>
        </w:rPr>
        <w:t>與</w:t>
      </w:r>
      <w:r w:rsidR="00177E1B" w:rsidRPr="00915FAB">
        <w:rPr>
          <w:rFonts w:ascii="標楷體" w:hAnsi="標楷體" w:hint="eastAsia"/>
          <w:b/>
          <w:bCs/>
          <w:color w:val="000000" w:themeColor="text1"/>
        </w:rPr>
        <w:t>土地使用</w:t>
      </w:r>
      <w:r w:rsidR="00177E1B" w:rsidRPr="00915FAB">
        <w:rPr>
          <w:rFonts w:ascii="標楷體" w:hAnsi="標楷體"/>
          <w:b/>
          <w:bCs/>
          <w:color w:val="000000" w:themeColor="text1"/>
        </w:rPr>
        <w:t>秩序</w:t>
      </w:r>
      <w:r w:rsidR="00177E1B" w:rsidRPr="00915FAB">
        <w:rPr>
          <w:rFonts w:ascii="標楷體" w:hAnsi="標楷體" w:hint="eastAsia"/>
          <w:b/>
          <w:snapToGrid w:val="0"/>
          <w:color w:val="000000" w:themeColor="text1"/>
        </w:rPr>
        <w:t>：</w:t>
      </w:r>
      <w:r w:rsidR="00177E1B" w:rsidRPr="00915FAB">
        <w:rPr>
          <w:rFonts w:ascii="標楷體" w:hAnsi="標楷體" w:hint="eastAsia"/>
          <w:color w:val="000000" w:themeColor="text1"/>
        </w:rPr>
        <w:t>我國現行非都市土地使用分區及用地別係依區域計畫法</w:t>
      </w:r>
      <w:proofErr w:type="gramStart"/>
      <w:r w:rsidR="00177E1B" w:rsidRPr="00915FAB">
        <w:rPr>
          <w:rFonts w:ascii="標楷體" w:hAnsi="標楷體" w:hint="eastAsia"/>
          <w:color w:val="000000" w:themeColor="text1"/>
        </w:rPr>
        <w:t>採</w:t>
      </w:r>
      <w:proofErr w:type="gramEnd"/>
      <w:r w:rsidR="00177E1B" w:rsidRPr="00915FAB">
        <w:rPr>
          <w:rFonts w:ascii="標楷體" w:hAnsi="標楷體" w:hint="eastAsia"/>
          <w:color w:val="000000" w:themeColor="text1"/>
        </w:rPr>
        <w:t>現況編定，</w:t>
      </w:r>
      <w:r w:rsidR="00177E1B" w:rsidRPr="00915FAB">
        <w:rPr>
          <w:rFonts w:ascii="標楷體" w:hAnsi="標楷體"/>
          <w:color w:val="000000" w:themeColor="text1"/>
        </w:rPr>
        <w:t>區分為特定農業區等11</w:t>
      </w:r>
      <w:r w:rsidR="00177E1B" w:rsidRPr="00915FAB">
        <w:rPr>
          <w:rFonts w:ascii="標楷體" w:hAnsi="標楷體" w:hint="eastAsia"/>
          <w:color w:val="000000" w:themeColor="text1"/>
        </w:rPr>
        <w:t>種</w:t>
      </w:r>
      <w:r w:rsidR="00177E1B" w:rsidRPr="00915FAB">
        <w:rPr>
          <w:rFonts w:ascii="標楷體" w:hAnsi="標楷體"/>
          <w:color w:val="000000" w:themeColor="text1"/>
        </w:rPr>
        <w:t>使用分區及甲種建築用地等19</w:t>
      </w:r>
      <w:r w:rsidR="00177E1B" w:rsidRPr="00915FAB">
        <w:rPr>
          <w:rFonts w:ascii="標楷體" w:hAnsi="標楷體" w:hint="eastAsia"/>
          <w:color w:val="000000" w:themeColor="text1"/>
        </w:rPr>
        <w:t>種</w:t>
      </w:r>
      <w:r w:rsidR="00177E1B" w:rsidRPr="00915FAB">
        <w:rPr>
          <w:rFonts w:ascii="標楷體" w:hAnsi="標楷體"/>
          <w:color w:val="000000" w:themeColor="text1"/>
        </w:rPr>
        <w:t>使用地。民眾如欲開發，須視開發規模大小，檢附開發計畫或興辦事業計畫，分別申請「使用分區變更」（大規模</w:t>
      </w:r>
      <w:r w:rsidR="00177E1B" w:rsidRPr="00915FAB">
        <w:rPr>
          <w:rFonts w:ascii="標楷體" w:hAnsi="標楷體" w:hint="eastAsia"/>
          <w:color w:val="000000" w:themeColor="text1"/>
        </w:rPr>
        <w:t>，通稱</w:t>
      </w:r>
      <w:r w:rsidR="00177E1B" w:rsidRPr="00915FAB">
        <w:rPr>
          <w:rFonts w:ascii="標楷體" w:hAnsi="標楷體"/>
          <w:color w:val="000000" w:themeColor="text1"/>
        </w:rPr>
        <w:t>開發許可）或「使用地變更編定」（小規模），以個案方式辦理變更。未來國土計畫法全面施行後，</w:t>
      </w:r>
      <w:r w:rsidR="00177E1B" w:rsidRPr="00915FAB">
        <w:rPr>
          <w:rFonts w:ascii="標楷體" w:hAnsi="標楷體" w:hint="eastAsia"/>
          <w:color w:val="000000" w:themeColor="text1"/>
        </w:rPr>
        <w:t>全國土地</w:t>
      </w:r>
      <w:r w:rsidR="00177E1B" w:rsidRPr="00915FAB">
        <w:rPr>
          <w:rFonts w:ascii="標楷體" w:hAnsi="標楷體"/>
          <w:color w:val="000000" w:themeColor="text1"/>
        </w:rPr>
        <w:t>劃設為國土保育區等</w:t>
      </w:r>
      <w:r w:rsidR="00177E1B" w:rsidRPr="00915FAB">
        <w:rPr>
          <w:rFonts w:ascii="標楷體" w:hAnsi="標楷體" w:hint="eastAsia"/>
          <w:color w:val="000000" w:themeColor="text1"/>
        </w:rPr>
        <w:t>4</w:t>
      </w:r>
      <w:r w:rsidR="00177E1B" w:rsidRPr="00915FAB">
        <w:rPr>
          <w:rFonts w:ascii="標楷體" w:hAnsi="標楷體"/>
          <w:color w:val="000000" w:themeColor="text1"/>
        </w:rPr>
        <w:t>大</w:t>
      </w:r>
      <w:r w:rsidR="00177E1B" w:rsidRPr="00915FAB">
        <w:rPr>
          <w:rFonts w:ascii="標楷體" w:hAnsi="標楷體" w:hint="eastAsia"/>
          <w:color w:val="000000" w:themeColor="text1"/>
        </w:rPr>
        <w:t>國土</w:t>
      </w:r>
      <w:r w:rsidR="00177E1B" w:rsidRPr="00915FAB">
        <w:rPr>
          <w:rFonts w:ascii="標楷體" w:hAnsi="標楷體"/>
          <w:color w:val="000000" w:themeColor="text1"/>
        </w:rPr>
        <w:t>功能分區，</w:t>
      </w:r>
      <w:r w:rsidR="00177E1B" w:rsidRPr="00915FAB">
        <w:rPr>
          <w:rFonts w:ascii="標楷體" w:hAnsi="標楷體" w:hint="eastAsia"/>
          <w:color w:val="000000" w:themeColor="text1"/>
        </w:rPr>
        <w:t>並依其土地使用強度及特性，在分區之下細分為</w:t>
      </w:r>
      <w:r w:rsidR="00177E1B" w:rsidRPr="00915FAB">
        <w:rPr>
          <w:rFonts w:ascii="標楷體" w:hAnsi="標楷體"/>
          <w:color w:val="000000" w:themeColor="text1"/>
        </w:rPr>
        <w:t>19</w:t>
      </w:r>
      <w:r w:rsidR="00177E1B" w:rsidRPr="00915FAB">
        <w:rPr>
          <w:rFonts w:ascii="標楷體" w:hAnsi="標楷體" w:hint="eastAsia"/>
          <w:color w:val="000000" w:themeColor="text1"/>
        </w:rPr>
        <w:t>種分</w:t>
      </w:r>
      <w:r w:rsidR="00177E1B" w:rsidRPr="00915FAB">
        <w:rPr>
          <w:rFonts w:ascii="標楷體" w:hAnsi="標楷體"/>
          <w:color w:val="000000" w:themeColor="text1"/>
        </w:rPr>
        <w:t>類。若民眾開發行為符合分類使用原則，得依</w:t>
      </w:r>
      <w:r w:rsidR="00177E1B" w:rsidRPr="00915FAB">
        <w:rPr>
          <w:rFonts w:ascii="標楷體" w:hAnsi="標楷體" w:hint="eastAsia"/>
          <w:color w:val="000000" w:themeColor="text1"/>
        </w:rPr>
        <w:t>國土計畫法</w:t>
      </w:r>
      <w:r w:rsidR="00177E1B" w:rsidRPr="00915FAB">
        <w:rPr>
          <w:rFonts w:ascii="標楷體" w:hAnsi="標楷體"/>
          <w:color w:val="000000" w:themeColor="text1"/>
        </w:rPr>
        <w:t>第24條</w:t>
      </w:r>
      <w:r w:rsidR="00177E1B" w:rsidRPr="00915FAB">
        <w:rPr>
          <w:rFonts w:ascii="標楷體" w:hAnsi="標楷體" w:hint="eastAsia"/>
          <w:color w:val="000000" w:themeColor="text1"/>
        </w:rPr>
        <w:t>規定</w:t>
      </w:r>
      <w:r w:rsidR="00177E1B" w:rsidRPr="00915FAB">
        <w:rPr>
          <w:rFonts w:ascii="標楷體" w:hAnsi="標楷體"/>
          <w:color w:val="000000" w:themeColor="text1"/>
        </w:rPr>
        <w:t>申請「使用許可」；如不符，則應待通盤檢討後調整功能分區與管制規定。</w:t>
      </w:r>
      <w:proofErr w:type="gramStart"/>
      <w:r w:rsidR="00177E1B" w:rsidRPr="00915FAB">
        <w:rPr>
          <w:rFonts w:ascii="標楷體" w:hAnsi="標楷體"/>
          <w:color w:val="000000" w:themeColor="text1"/>
        </w:rPr>
        <w:t>惟</w:t>
      </w:r>
      <w:proofErr w:type="gramEnd"/>
      <w:r w:rsidR="00177E1B" w:rsidRPr="00915FAB">
        <w:rPr>
          <w:rFonts w:ascii="標楷體" w:hAnsi="標楷體"/>
          <w:color w:val="000000" w:themeColor="text1"/>
        </w:rPr>
        <w:t>目前民眾對新制下土地管制方式尚存疑慮，擔憂影響權益，致</w:t>
      </w:r>
      <w:r w:rsidR="00177E1B" w:rsidRPr="00915FAB">
        <w:rPr>
          <w:rFonts w:ascii="標楷體" w:hAnsi="標楷體" w:hint="eastAsia"/>
          <w:color w:val="000000" w:themeColor="text1"/>
        </w:rPr>
        <w:t>於</w:t>
      </w:r>
      <w:r w:rsidR="00177E1B" w:rsidRPr="00915FAB">
        <w:rPr>
          <w:rFonts w:ascii="標楷體" w:hAnsi="標楷體"/>
          <w:color w:val="000000" w:themeColor="text1"/>
        </w:rPr>
        <w:t>原訂114年4月30日前</w:t>
      </w:r>
      <w:r w:rsidR="00177E1B" w:rsidRPr="00915FAB">
        <w:rPr>
          <w:rFonts w:ascii="標楷體" w:hAnsi="標楷體" w:hint="eastAsia"/>
          <w:color w:val="000000" w:themeColor="text1"/>
        </w:rPr>
        <w:t>公告國土</w:t>
      </w:r>
      <w:r w:rsidR="00177E1B" w:rsidRPr="00915FAB">
        <w:rPr>
          <w:rFonts w:ascii="標楷體" w:hAnsi="標楷體"/>
          <w:color w:val="000000" w:themeColor="text1"/>
        </w:rPr>
        <w:t>功能分區圖</w:t>
      </w:r>
      <w:r w:rsidR="00177E1B" w:rsidRPr="00915FAB">
        <w:rPr>
          <w:rFonts w:ascii="標楷體" w:hAnsi="標楷體" w:hint="eastAsia"/>
          <w:color w:val="000000" w:themeColor="text1"/>
        </w:rPr>
        <w:t>之前</w:t>
      </w:r>
      <w:r w:rsidR="00177E1B" w:rsidRPr="00915FAB">
        <w:rPr>
          <w:rFonts w:ascii="標楷體" w:hAnsi="標楷體"/>
          <w:color w:val="000000" w:themeColor="text1"/>
        </w:rPr>
        <w:t>，</w:t>
      </w:r>
      <w:r w:rsidR="00177E1B" w:rsidRPr="00915FAB">
        <w:rPr>
          <w:rFonts w:ascii="標楷體" w:hAnsi="標楷體" w:hint="eastAsia"/>
          <w:color w:val="000000" w:themeColor="text1"/>
        </w:rPr>
        <w:t>發生申請</w:t>
      </w:r>
      <w:r w:rsidR="00177E1B" w:rsidRPr="00915FAB">
        <w:rPr>
          <w:rFonts w:ascii="標楷體" w:hAnsi="標楷體"/>
          <w:color w:val="000000" w:themeColor="text1"/>
        </w:rPr>
        <w:t>開發許可及用地變更</w:t>
      </w:r>
      <w:r w:rsidR="00177E1B" w:rsidRPr="00915FAB">
        <w:rPr>
          <w:rFonts w:ascii="標楷體" w:hAnsi="標楷體" w:hint="eastAsia"/>
          <w:color w:val="000000" w:themeColor="text1"/>
        </w:rPr>
        <w:t>編定</w:t>
      </w:r>
      <w:r w:rsidR="00177E1B" w:rsidRPr="00915FAB">
        <w:rPr>
          <w:rFonts w:ascii="標楷體" w:hAnsi="標楷體"/>
          <w:color w:val="000000" w:themeColor="text1"/>
        </w:rPr>
        <w:t>案件</w:t>
      </w:r>
      <w:r w:rsidR="00177E1B" w:rsidRPr="00915FAB">
        <w:rPr>
          <w:rFonts w:ascii="標楷體" w:hAnsi="標楷體" w:hint="eastAsia"/>
          <w:color w:val="000000" w:themeColor="text1"/>
        </w:rPr>
        <w:t>數量</w:t>
      </w:r>
      <w:proofErr w:type="gramStart"/>
      <w:r w:rsidR="00177E1B" w:rsidRPr="00915FAB">
        <w:rPr>
          <w:rFonts w:ascii="標楷體" w:hAnsi="標楷體" w:hint="eastAsia"/>
          <w:color w:val="000000" w:themeColor="text1"/>
        </w:rPr>
        <w:t>遽</w:t>
      </w:r>
      <w:proofErr w:type="gramEnd"/>
      <w:r w:rsidR="00177E1B" w:rsidRPr="00915FAB">
        <w:rPr>
          <w:rFonts w:ascii="標楷體" w:hAnsi="標楷體" w:hint="eastAsia"/>
          <w:color w:val="000000" w:themeColor="text1"/>
        </w:rPr>
        <w:t>增</w:t>
      </w:r>
      <w:r w:rsidR="00177E1B" w:rsidRPr="00915FAB">
        <w:rPr>
          <w:rFonts w:ascii="標楷體" w:hAnsi="標楷體"/>
          <w:color w:val="000000" w:themeColor="text1"/>
        </w:rPr>
        <w:t>情形。</w:t>
      </w:r>
      <w:r w:rsidR="00177E1B" w:rsidRPr="00915FAB">
        <w:rPr>
          <w:rFonts w:ascii="標楷體" w:hAnsi="標楷體" w:hint="eastAsia"/>
          <w:color w:val="000000" w:themeColor="text1"/>
        </w:rPr>
        <w:t>據國土管理署統計，近</w:t>
      </w:r>
      <w:proofErr w:type="gramStart"/>
      <w:r w:rsidR="00177E1B" w:rsidRPr="00915FAB">
        <w:rPr>
          <w:rFonts w:ascii="標楷體" w:hAnsi="標楷體" w:hint="eastAsia"/>
          <w:color w:val="000000" w:themeColor="text1"/>
        </w:rPr>
        <w:t>5</w:t>
      </w:r>
      <w:proofErr w:type="gramEnd"/>
      <w:r w:rsidR="00177E1B" w:rsidRPr="00915FAB">
        <w:rPr>
          <w:rFonts w:ascii="標楷體" w:hAnsi="標楷體" w:hint="eastAsia"/>
          <w:color w:val="000000" w:themeColor="text1"/>
        </w:rPr>
        <w:t>年度（109至113年度）新申請之一定規模以上開發許可案件，分別為34件、43件、59件、42件及66件，</w:t>
      </w:r>
      <w:proofErr w:type="gramStart"/>
      <w:r w:rsidR="00177E1B" w:rsidRPr="00915FAB">
        <w:rPr>
          <w:rFonts w:ascii="標楷體" w:hAnsi="標楷體" w:hint="eastAsia"/>
          <w:color w:val="000000" w:themeColor="text1"/>
        </w:rPr>
        <w:t>113</w:t>
      </w:r>
      <w:proofErr w:type="gramEnd"/>
      <w:r w:rsidR="00177E1B" w:rsidRPr="00915FAB">
        <w:rPr>
          <w:rFonts w:ascii="標楷體" w:hAnsi="標楷體" w:hint="eastAsia"/>
          <w:color w:val="000000" w:themeColor="text1"/>
        </w:rPr>
        <w:t>年度申請案件數顯著增加；</w:t>
      </w:r>
      <w:proofErr w:type="gramStart"/>
      <w:r w:rsidR="00177E1B" w:rsidRPr="00915FAB">
        <w:rPr>
          <w:rFonts w:ascii="標楷體" w:hAnsi="標楷體" w:hint="eastAsia"/>
          <w:color w:val="000000" w:themeColor="text1"/>
        </w:rPr>
        <w:t>113</w:t>
      </w:r>
      <w:proofErr w:type="gramEnd"/>
      <w:r w:rsidR="00177E1B" w:rsidRPr="00915FAB">
        <w:rPr>
          <w:rFonts w:ascii="標楷體" w:hAnsi="標楷體" w:hint="eastAsia"/>
          <w:color w:val="000000" w:themeColor="text1"/>
        </w:rPr>
        <w:t>年度各地方政府受理小規模用地變更編定案件計有1</w:t>
      </w:r>
      <w:r w:rsidR="00177E1B" w:rsidRPr="00915FAB">
        <w:rPr>
          <w:rFonts w:ascii="標楷體" w:hAnsi="標楷體"/>
          <w:color w:val="000000" w:themeColor="text1"/>
        </w:rPr>
        <w:t>,</w:t>
      </w:r>
      <w:r w:rsidR="00177E1B" w:rsidRPr="00915FAB">
        <w:rPr>
          <w:rFonts w:ascii="標楷體" w:hAnsi="標楷體" w:hint="eastAsia"/>
          <w:color w:val="000000" w:themeColor="text1"/>
        </w:rPr>
        <w:t>756</w:t>
      </w:r>
      <w:r w:rsidR="00177E1B" w:rsidRPr="00915FAB">
        <w:rPr>
          <w:rFonts w:ascii="標楷體" w:hAnsi="標楷體" w:hint="eastAsia"/>
          <w:color w:val="000000" w:themeColor="text1"/>
        </w:rPr>
        <w:lastRenderedPageBreak/>
        <w:t>件，其中</w:t>
      </w:r>
      <w:r w:rsidR="00177E1B" w:rsidRPr="00915FAB">
        <w:rPr>
          <w:rFonts w:ascii="標楷體" w:hAnsi="標楷體"/>
          <w:color w:val="000000" w:themeColor="text1"/>
        </w:rPr>
        <w:t>11</w:t>
      </w:r>
      <w:r w:rsidR="00177E1B" w:rsidRPr="00915FAB">
        <w:rPr>
          <w:rFonts w:ascii="標楷體" w:hAnsi="標楷體" w:hint="eastAsia"/>
          <w:color w:val="000000" w:themeColor="text1"/>
        </w:rPr>
        <w:t>至12月受理申請案平均每月275件，遠高於1至10月之平均每月120.6件，增加幅度達128.03％。然依114年1月20日公布修正</w:t>
      </w:r>
      <w:r w:rsidR="00B33520" w:rsidRPr="00915FAB">
        <w:rPr>
          <w:rFonts w:ascii="標楷體" w:hAnsi="標楷體" w:hint="eastAsia"/>
          <w:color w:val="000000" w:themeColor="text1"/>
        </w:rPr>
        <w:t>之</w:t>
      </w:r>
      <w:r w:rsidR="00177E1B" w:rsidRPr="00915FAB">
        <w:rPr>
          <w:rFonts w:ascii="標楷體" w:hAnsi="標楷體"/>
          <w:color w:val="000000" w:themeColor="text1"/>
        </w:rPr>
        <w:t>國土計畫法第45條</w:t>
      </w:r>
      <w:r w:rsidR="00177E1B" w:rsidRPr="00915FAB">
        <w:rPr>
          <w:rFonts w:ascii="標楷體" w:hAnsi="標楷體" w:hint="eastAsia"/>
          <w:color w:val="000000" w:themeColor="text1"/>
        </w:rPr>
        <w:t>第2項規定，市縣國土功能分區圖公告實施期限展延至120年4月30日前，</w:t>
      </w:r>
      <w:proofErr w:type="gramStart"/>
      <w:r w:rsidR="00177E1B" w:rsidRPr="00915FAB">
        <w:rPr>
          <w:rFonts w:ascii="標楷體" w:hAnsi="標楷體" w:hint="eastAsia"/>
          <w:color w:val="000000" w:themeColor="text1"/>
        </w:rPr>
        <w:t>爰</w:t>
      </w:r>
      <w:proofErr w:type="gramEnd"/>
      <w:r w:rsidR="00177E1B" w:rsidRPr="00915FAB">
        <w:rPr>
          <w:rFonts w:ascii="標楷體" w:hAnsi="標楷體" w:hint="eastAsia"/>
          <w:color w:val="000000" w:themeColor="text1"/>
        </w:rPr>
        <w:t>既有區域計畫法非都市土地使用管制相關法令及審查機制繼續使用；而</w:t>
      </w:r>
      <w:r w:rsidR="00177E1B" w:rsidRPr="00915FAB">
        <w:rPr>
          <w:rFonts w:ascii="標楷體" w:hAnsi="標楷體"/>
          <w:color w:val="000000" w:themeColor="text1"/>
        </w:rPr>
        <w:t>過渡期間</w:t>
      </w:r>
      <w:r w:rsidR="00177E1B" w:rsidRPr="00915FAB">
        <w:rPr>
          <w:rFonts w:ascii="標楷體" w:hAnsi="標楷體" w:hint="eastAsia"/>
          <w:color w:val="000000" w:themeColor="text1"/>
        </w:rPr>
        <w:t>如</w:t>
      </w:r>
      <w:r w:rsidR="00177E1B" w:rsidRPr="00915FAB">
        <w:rPr>
          <w:rFonts w:ascii="標楷體" w:hAnsi="標楷體"/>
          <w:color w:val="000000" w:themeColor="text1"/>
        </w:rPr>
        <w:t>未建立明確制度銜接與執行規範</w:t>
      </w:r>
      <w:r w:rsidR="00177E1B" w:rsidRPr="00915FAB">
        <w:rPr>
          <w:rFonts w:ascii="標楷體" w:hAnsi="標楷體" w:hint="eastAsia"/>
          <w:color w:val="000000" w:themeColor="text1"/>
        </w:rPr>
        <w:t>，恐進一步使農地破碎化，故立法院審議國土計畫法第45條修正草案時亦作出附帶決議，</w:t>
      </w:r>
      <w:r w:rsidR="00177E1B" w:rsidRPr="00915FAB">
        <w:rPr>
          <w:rFonts w:ascii="標楷體" w:hAnsi="標楷體"/>
          <w:color w:val="000000" w:themeColor="text1"/>
        </w:rPr>
        <w:t>請</w:t>
      </w:r>
      <w:r w:rsidR="00177E1B" w:rsidRPr="00915FAB">
        <w:rPr>
          <w:rFonts w:ascii="標楷體" w:hAnsi="標楷體" w:hint="eastAsia"/>
          <w:color w:val="000000" w:themeColor="text1"/>
        </w:rPr>
        <w:t>內政</w:t>
      </w:r>
      <w:r w:rsidR="00177E1B" w:rsidRPr="00915FAB">
        <w:rPr>
          <w:rFonts w:ascii="標楷體" w:hAnsi="標楷體"/>
          <w:color w:val="000000" w:themeColor="text1"/>
        </w:rPr>
        <w:t>部會商相關主管機關</w:t>
      </w:r>
      <w:proofErr w:type="gramStart"/>
      <w:r w:rsidR="00177E1B" w:rsidRPr="00915FAB">
        <w:rPr>
          <w:rFonts w:ascii="標楷體" w:hAnsi="標楷體"/>
          <w:color w:val="000000" w:themeColor="text1"/>
        </w:rPr>
        <w:t>研</w:t>
      </w:r>
      <w:proofErr w:type="gramEnd"/>
      <w:r w:rsidR="00177E1B" w:rsidRPr="00915FAB">
        <w:rPr>
          <w:rFonts w:ascii="標楷體" w:hAnsi="標楷體"/>
          <w:color w:val="000000" w:themeColor="text1"/>
        </w:rPr>
        <w:t>擬積極協助地方政府推動相關事宜</w:t>
      </w:r>
      <w:r w:rsidR="00177E1B" w:rsidRPr="00915FAB">
        <w:rPr>
          <w:rFonts w:ascii="標楷體" w:hAnsi="標楷體" w:hint="eastAsia"/>
          <w:color w:val="000000" w:themeColor="text1"/>
        </w:rPr>
        <w:t>及</w:t>
      </w:r>
      <w:proofErr w:type="gramStart"/>
      <w:r w:rsidR="00177E1B" w:rsidRPr="00915FAB">
        <w:rPr>
          <w:rFonts w:ascii="標楷體" w:hAnsi="標楷體"/>
          <w:color w:val="000000" w:themeColor="text1"/>
        </w:rPr>
        <w:t>研</w:t>
      </w:r>
      <w:proofErr w:type="gramEnd"/>
      <w:r w:rsidR="00177E1B" w:rsidRPr="00915FAB">
        <w:rPr>
          <w:rFonts w:ascii="標楷體" w:hAnsi="標楷體"/>
          <w:color w:val="000000" w:themeColor="text1"/>
        </w:rPr>
        <w:t>議區域計畫法相關申請案件停止受理時限，以與國土計畫法銜接轉軌</w:t>
      </w:r>
      <w:r w:rsidR="00177E1B" w:rsidRPr="00915FAB">
        <w:rPr>
          <w:rFonts w:ascii="標楷體" w:hAnsi="標楷體" w:hint="eastAsia"/>
          <w:color w:val="000000" w:themeColor="text1"/>
        </w:rPr>
        <w:t>等。</w:t>
      </w:r>
      <w:r w:rsidR="00177E1B" w:rsidRPr="00915FAB">
        <w:rPr>
          <w:rFonts w:ascii="標楷體" w:hAnsi="標楷體"/>
          <w:color w:val="000000" w:themeColor="text1"/>
        </w:rPr>
        <w:t>因民眾對區域計畫轉軌國土計畫後之土地管制方式存有疑慮，致國土功能分區圖公告</w:t>
      </w:r>
      <w:r w:rsidR="00177E1B" w:rsidRPr="00915FAB">
        <w:rPr>
          <w:rFonts w:ascii="標楷體" w:hAnsi="標楷體" w:hint="eastAsia"/>
          <w:color w:val="000000" w:themeColor="text1"/>
        </w:rPr>
        <w:t>施行</w:t>
      </w:r>
      <w:r w:rsidR="00177E1B" w:rsidRPr="00915FAB">
        <w:rPr>
          <w:rFonts w:ascii="標楷體" w:hAnsi="標楷體"/>
          <w:color w:val="000000" w:themeColor="text1"/>
        </w:rPr>
        <w:t>前開發許可及用地變更</w:t>
      </w:r>
      <w:r w:rsidR="00177E1B" w:rsidRPr="00915FAB">
        <w:rPr>
          <w:rFonts w:ascii="標楷體" w:hAnsi="標楷體" w:hint="eastAsia"/>
          <w:color w:val="000000" w:themeColor="text1"/>
        </w:rPr>
        <w:t>編定</w:t>
      </w:r>
      <w:r w:rsidR="00177E1B" w:rsidRPr="00915FAB">
        <w:rPr>
          <w:rFonts w:ascii="標楷體" w:hAnsi="標楷體"/>
          <w:color w:val="000000" w:themeColor="text1"/>
        </w:rPr>
        <w:t>申請案件大</w:t>
      </w:r>
      <w:r w:rsidR="00177E1B" w:rsidRPr="00915FAB">
        <w:rPr>
          <w:rFonts w:ascii="標楷體" w:hAnsi="標楷體" w:hint="eastAsia"/>
          <w:color w:val="000000" w:themeColor="text1"/>
        </w:rPr>
        <w:t>幅</w:t>
      </w:r>
      <w:r w:rsidR="00177E1B" w:rsidRPr="00915FAB">
        <w:rPr>
          <w:rFonts w:ascii="標楷體" w:hAnsi="標楷體"/>
          <w:color w:val="000000" w:themeColor="text1"/>
        </w:rPr>
        <w:t>增加，恐加劇點狀式開發與</w:t>
      </w:r>
      <w:r w:rsidR="00177E1B" w:rsidRPr="00915FAB">
        <w:rPr>
          <w:rFonts w:ascii="標楷體" w:hAnsi="標楷體" w:hint="eastAsia"/>
          <w:color w:val="000000" w:themeColor="text1"/>
        </w:rPr>
        <w:t>國</w:t>
      </w:r>
      <w:r w:rsidR="00177E1B" w:rsidRPr="00915FAB">
        <w:rPr>
          <w:rFonts w:ascii="標楷體" w:hAnsi="標楷體"/>
          <w:color w:val="000000" w:themeColor="text1"/>
        </w:rPr>
        <w:t>土破碎化</w:t>
      </w:r>
      <w:r w:rsidR="00177E1B" w:rsidRPr="00915FAB">
        <w:rPr>
          <w:rFonts w:ascii="標楷體" w:hAnsi="標楷體" w:hint="eastAsia"/>
          <w:color w:val="000000" w:themeColor="text1"/>
        </w:rPr>
        <w:t>；另</w:t>
      </w:r>
      <w:r w:rsidR="00177E1B" w:rsidRPr="00915FAB">
        <w:rPr>
          <w:rFonts w:ascii="標楷體" w:hAnsi="標楷體"/>
          <w:color w:val="000000" w:themeColor="text1"/>
        </w:rPr>
        <w:t>為確保新舊法制銜接，宜由內政部會同地方政府檢討並完善轉軌配套，妥善因應相關風險</w:t>
      </w:r>
      <w:r w:rsidR="00177E1B" w:rsidRPr="00915FAB">
        <w:rPr>
          <w:rFonts w:ascii="標楷體" w:hAnsi="標楷體" w:hint="eastAsia"/>
          <w:color w:val="000000" w:themeColor="text1"/>
        </w:rPr>
        <w:t>，經函請內政部</w:t>
      </w:r>
      <w:proofErr w:type="gramStart"/>
      <w:r w:rsidR="00177E1B" w:rsidRPr="00915FAB">
        <w:rPr>
          <w:rFonts w:ascii="標楷體" w:hAnsi="標楷體" w:hint="eastAsia"/>
          <w:color w:val="000000" w:themeColor="text1"/>
        </w:rPr>
        <w:t>研</w:t>
      </w:r>
      <w:proofErr w:type="gramEnd"/>
      <w:r w:rsidR="00177E1B" w:rsidRPr="00915FAB">
        <w:rPr>
          <w:rFonts w:ascii="標楷體" w:hAnsi="標楷體" w:hint="eastAsia"/>
          <w:color w:val="000000" w:themeColor="text1"/>
        </w:rPr>
        <w:t>謀改善。據復：</w:t>
      </w:r>
      <w:r w:rsidR="00177E1B" w:rsidRPr="00915FAB">
        <w:rPr>
          <w:rFonts w:ascii="標楷體" w:hAnsi="標楷體"/>
          <w:color w:val="000000" w:themeColor="text1"/>
        </w:rPr>
        <w:t>為強化國土計畫之落實，將檢討現行法令中未</w:t>
      </w:r>
      <w:proofErr w:type="gramStart"/>
      <w:r w:rsidR="00177E1B" w:rsidRPr="00915FAB">
        <w:rPr>
          <w:rFonts w:ascii="標楷體" w:hAnsi="標楷體"/>
          <w:color w:val="000000" w:themeColor="text1"/>
        </w:rPr>
        <w:t>臻</w:t>
      </w:r>
      <w:proofErr w:type="gramEnd"/>
      <w:r w:rsidR="00177E1B" w:rsidRPr="00915FAB">
        <w:rPr>
          <w:rFonts w:ascii="標楷體" w:hAnsi="標楷體"/>
          <w:color w:val="000000" w:themeColor="text1"/>
        </w:rPr>
        <w:t>明確之規定，精進相關制度設計，防杜不當變更</w:t>
      </w:r>
      <w:r w:rsidR="00177E1B" w:rsidRPr="00915FAB">
        <w:rPr>
          <w:rFonts w:ascii="標楷體" w:hAnsi="標楷體" w:hint="eastAsia"/>
          <w:color w:val="000000" w:themeColor="text1"/>
        </w:rPr>
        <w:t>案件持續</w:t>
      </w:r>
      <w:r w:rsidR="00177E1B" w:rsidRPr="00915FAB">
        <w:rPr>
          <w:rFonts w:ascii="標楷體" w:hAnsi="標楷體"/>
          <w:color w:val="000000" w:themeColor="text1"/>
        </w:rPr>
        <w:t>發生，</w:t>
      </w:r>
      <w:proofErr w:type="gramStart"/>
      <w:r w:rsidR="00177E1B" w:rsidRPr="00915FAB">
        <w:rPr>
          <w:rFonts w:ascii="標楷體" w:hAnsi="標楷體" w:hint="eastAsia"/>
          <w:color w:val="000000" w:themeColor="text1"/>
        </w:rPr>
        <w:t>俾</w:t>
      </w:r>
      <w:proofErr w:type="gramEnd"/>
      <w:r w:rsidR="00177E1B" w:rsidRPr="00915FAB">
        <w:rPr>
          <w:rFonts w:ascii="標楷體" w:hAnsi="標楷體"/>
          <w:color w:val="000000" w:themeColor="text1"/>
        </w:rPr>
        <w:t>順利銜接未來國土計畫實施機制；另已啟動地方政府</w:t>
      </w:r>
      <w:r w:rsidR="00177E1B" w:rsidRPr="00915FAB">
        <w:rPr>
          <w:rFonts w:ascii="標楷體" w:hAnsi="標楷體" w:hint="eastAsia"/>
          <w:color w:val="000000" w:themeColor="text1"/>
        </w:rPr>
        <w:t>執行</w:t>
      </w:r>
      <w:r w:rsidR="00177E1B" w:rsidRPr="00915FAB">
        <w:rPr>
          <w:rFonts w:ascii="標楷體" w:hAnsi="標楷體"/>
          <w:color w:val="000000" w:themeColor="text1"/>
        </w:rPr>
        <w:t>開發許可與用地變更編定案件之評鑑作業，以提升</w:t>
      </w:r>
      <w:r w:rsidR="00177E1B" w:rsidRPr="00915FAB">
        <w:rPr>
          <w:rFonts w:ascii="標楷體" w:hAnsi="標楷體" w:hint="eastAsia"/>
          <w:color w:val="000000" w:themeColor="text1"/>
        </w:rPr>
        <w:t>土地開發之</w:t>
      </w:r>
      <w:r w:rsidR="00177E1B" w:rsidRPr="00915FAB">
        <w:rPr>
          <w:rFonts w:ascii="標楷體" w:hAnsi="標楷體"/>
          <w:color w:val="000000" w:themeColor="text1"/>
        </w:rPr>
        <w:t>審議效能與品質；同時，為消弭民眾對國土計畫之疑慮，將持續推動國土永續理念，並加強與各界溝通交流。</w:t>
      </w:r>
    </w:p>
    <w:p w14:paraId="289F4E44" w14:textId="77777777" w:rsidR="00F72173" w:rsidRPr="00915FAB" w:rsidRDefault="005B4C95" w:rsidP="00B33520">
      <w:pPr>
        <w:widowControl/>
        <w:overflowPunct w:val="0"/>
        <w:spacing w:beforeLines="20" w:before="72" w:afterLines="20" w:after="72" w:line="460" w:lineRule="exact"/>
        <w:ind w:firstLineChars="200" w:firstLine="561"/>
        <w:jc w:val="both"/>
        <w:rPr>
          <w:rFonts w:ascii="標楷體" w:hAnsi="標楷體"/>
          <w:b/>
          <w:color w:val="000000" w:themeColor="text1"/>
          <w:kern w:val="0"/>
          <w:sz w:val="28"/>
          <w:szCs w:val="28"/>
        </w:rPr>
      </w:pPr>
      <w:r w:rsidRPr="00915FAB">
        <w:rPr>
          <w:rFonts w:ascii="標楷體" w:hAnsi="標楷體" w:hint="eastAsia"/>
          <w:b/>
          <w:color w:val="000000" w:themeColor="text1"/>
          <w:kern w:val="0"/>
          <w:sz w:val="28"/>
          <w:szCs w:val="28"/>
        </w:rPr>
        <w:t>（</w:t>
      </w:r>
      <w:r w:rsidR="00474C5E" w:rsidRPr="00915FAB">
        <w:rPr>
          <w:rFonts w:ascii="標楷體" w:hAnsi="標楷體" w:hint="eastAsia"/>
          <w:b/>
          <w:color w:val="000000" w:themeColor="text1"/>
          <w:kern w:val="0"/>
          <w:sz w:val="28"/>
          <w:szCs w:val="28"/>
        </w:rPr>
        <w:t>十一</w:t>
      </w:r>
      <w:r w:rsidR="00F72173" w:rsidRPr="00915FAB">
        <w:rPr>
          <w:rFonts w:ascii="標楷體" w:hAnsi="標楷體" w:hint="eastAsia"/>
          <w:b/>
          <w:color w:val="000000" w:themeColor="text1"/>
          <w:kern w:val="0"/>
          <w:sz w:val="28"/>
          <w:szCs w:val="28"/>
        </w:rPr>
        <w:t xml:space="preserve">）　</w:t>
      </w:r>
      <w:r w:rsidR="004306C2" w:rsidRPr="00915FAB">
        <w:rPr>
          <w:rFonts w:ascii="標楷體" w:hAnsi="標楷體" w:hint="eastAsia"/>
          <w:b/>
          <w:color w:val="000000" w:themeColor="text1"/>
          <w:kern w:val="0"/>
          <w:sz w:val="28"/>
          <w:szCs w:val="28"/>
        </w:rPr>
        <w:t>內政部</w:t>
      </w:r>
      <w:r w:rsidR="004306C2" w:rsidRPr="00915FAB">
        <w:rPr>
          <w:rFonts w:ascii="標楷體" w:hAnsi="標楷體" w:hint="eastAsia"/>
          <w:b/>
          <w:bCs/>
          <w:color w:val="000000" w:themeColor="text1"/>
          <w:sz w:val="28"/>
        </w:rPr>
        <w:t>已公告實施全國國土計畫，並</w:t>
      </w:r>
      <w:proofErr w:type="gramStart"/>
      <w:r w:rsidR="004306C2" w:rsidRPr="00915FAB">
        <w:rPr>
          <w:rFonts w:ascii="標楷體" w:hAnsi="標楷體" w:hint="eastAsia"/>
          <w:b/>
          <w:bCs/>
          <w:color w:val="000000" w:themeColor="text1"/>
          <w:sz w:val="28"/>
        </w:rPr>
        <w:t>研</w:t>
      </w:r>
      <w:proofErr w:type="gramEnd"/>
      <w:r w:rsidR="004306C2" w:rsidRPr="00915FAB">
        <w:rPr>
          <w:rFonts w:ascii="標楷體" w:hAnsi="標楷體" w:hint="eastAsia"/>
          <w:b/>
          <w:bCs/>
          <w:color w:val="000000" w:themeColor="text1"/>
          <w:sz w:val="28"/>
        </w:rPr>
        <w:t>訂</w:t>
      </w:r>
      <w:r w:rsidR="004306C2" w:rsidRPr="00915FAB">
        <w:rPr>
          <w:rFonts w:ascii="標楷體" w:hAnsi="標楷體"/>
          <w:b/>
          <w:bCs/>
          <w:color w:val="000000" w:themeColor="text1"/>
          <w:sz w:val="28"/>
        </w:rPr>
        <w:t>成長管</w:t>
      </w:r>
      <w:r w:rsidR="004306C2" w:rsidRPr="00915FAB">
        <w:rPr>
          <w:rFonts w:ascii="標楷體" w:hAnsi="標楷體"/>
          <w:b/>
          <w:bCs/>
          <w:color w:val="000000" w:themeColor="text1"/>
          <w:sz w:val="28"/>
          <w:szCs w:val="28"/>
        </w:rPr>
        <w:t>理策略</w:t>
      </w:r>
      <w:r w:rsidR="004306C2" w:rsidRPr="00915FAB">
        <w:rPr>
          <w:rFonts w:ascii="標楷體" w:hAnsi="標楷體"/>
          <w:b/>
          <w:bCs/>
          <w:color w:val="000000" w:themeColor="text1"/>
          <w:sz w:val="28"/>
        </w:rPr>
        <w:t>作為引導土地合理利用之原則</w:t>
      </w:r>
      <w:r w:rsidR="004306C2" w:rsidRPr="00915FAB">
        <w:rPr>
          <w:rFonts w:ascii="標楷體" w:hAnsi="標楷體" w:hint="eastAsia"/>
          <w:color w:val="000000" w:themeColor="text1"/>
          <w:sz w:val="28"/>
          <w:szCs w:val="28"/>
        </w:rPr>
        <w:t>，</w:t>
      </w:r>
      <w:r w:rsidR="004306C2" w:rsidRPr="00915FAB">
        <w:rPr>
          <w:rFonts w:ascii="標楷體" w:hAnsi="標楷體" w:hint="eastAsia"/>
          <w:b/>
          <w:bCs/>
          <w:color w:val="000000" w:themeColor="text1"/>
          <w:sz w:val="28"/>
          <w:szCs w:val="28"/>
        </w:rPr>
        <w:t>另偕同經濟部</w:t>
      </w:r>
      <w:r w:rsidR="004306C2" w:rsidRPr="00915FAB">
        <w:rPr>
          <w:rFonts w:ascii="標楷體" w:hAnsi="標楷體"/>
          <w:b/>
          <w:bCs/>
          <w:color w:val="000000" w:themeColor="text1"/>
          <w:sz w:val="28"/>
          <w:szCs w:val="28"/>
        </w:rPr>
        <w:t>辦理產業用地</w:t>
      </w:r>
      <w:r w:rsidR="004306C2" w:rsidRPr="00915FAB">
        <w:rPr>
          <w:rFonts w:ascii="標楷體" w:hAnsi="標楷體" w:hint="eastAsia"/>
          <w:b/>
          <w:bCs/>
          <w:color w:val="000000" w:themeColor="text1"/>
          <w:sz w:val="28"/>
          <w:szCs w:val="28"/>
        </w:rPr>
        <w:t>需求</w:t>
      </w:r>
      <w:r w:rsidR="004306C2" w:rsidRPr="00915FAB">
        <w:rPr>
          <w:rFonts w:ascii="標楷體" w:hAnsi="標楷體"/>
          <w:b/>
          <w:bCs/>
          <w:color w:val="000000" w:themeColor="text1"/>
          <w:sz w:val="28"/>
          <w:szCs w:val="28"/>
        </w:rPr>
        <w:t>推估</w:t>
      </w:r>
      <w:r w:rsidR="004306C2" w:rsidRPr="00915FAB">
        <w:rPr>
          <w:rFonts w:ascii="標楷體" w:hAnsi="標楷體" w:hint="eastAsia"/>
          <w:b/>
          <w:bCs/>
          <w:color w:val="000000" w:themeColor="text1"/>
          <w:sz w:val="28"/>
          <w:szCs w:val="28"/>
        </w:rPr>
        <w:t>作業，指導地方政府</w:t>
      </w:r>
      <w:r w:rsidR="004306C2" w:rsidRPr="00915FAB">
        <w:rPr>
          <w:rFonts w:ascii="標楷體" w:hAnsi="標楷體"/>
          <w:b/>
          <w:bCs/>
          <w:color w:val="000000" w:themeColor="text1"/>
          <w:sz w:val="28"/>
          <w:szCs w:val="28"/>
        </w:rPr>
        <w:t>劃設農</w:t>
      </w:r>
      <w:r w:rsidR="004306C2" w:rsidRPr="00915FAB">
        <w:rPr>
          <w:rFonts w:ascii="標楷體" w:hAnsi="標楷體" w:hint="eastAsia"/>
          <w:b/>
          <w:bCs/>
          <w:color w:val="000000" w:themeColor="text1"/>
          <w:sz w:val="28"/>
          <w:szCs w:val="28"/>
        </w:rPr>
        <w:t>業發展地區及</w:t>
      </w:r>
      <w:r w:rsidR="004306C2" w:rsidRPr="00915FAB">
        <w:rPr>
          <w:rFonts w:ascii="標楷體" w:hAnsi="標楷體"/>
          <w:b/>
          <w:bCs/>
          <w:color w:val="000000" w:themeColor="text1"/>
          <w:sz w:val="28"/>
          <w:szCs w:val="28"/>
        </w:rPr>
        <w:t>城鄉發展</w:t>
      </w:r>
      <w:r w:rsidR="004306C2" w:rsidRPr="00915FAB">
        <w:rPr>
          <w:rFonts w:ascii="標楷體" w:hAnsi="標楷體" w:hint="eastAsia"/>
          <w:b/>
          <w:bCs/>
          <w:color w:val="000000" w:themeColor="text1"/>
          <w:sz w:val="28"/>
          <w:szCs w:val="28"/>
        </w:rPr>
        <w:t>地區等國土功能分區</w:t>
      </w:r>
      <w:r w:rsidR="004306C2" w:rsidRPr="00915FAB">
        <w:rPr>
          <w:rFonts w:ascii="標楷體" w:hAnsi="標楷體"/>
          <w:b/>
          <w:bCs/>
          <w:color w:val="000000" w:themeColor="text1"/>
          <w:sz w:val="28"/>
          <w:szCs w:val="28"/>
        </w:rPr>
        <w:t>，惟產業用地</w:t>
      </w:r>
      <w:r w:rsidR="004306C2" w:rsidRPr="00915FAB">
        <w:rPr>
          <w:rFonts w:ascii="標楷體" w:hAnsi="標楷體" w:hint="eastAsia"/>
          <w:b/>
          <w:bCs/>
          <w:color w:val="000000" w:themeColor="text1"/>
          <w:sz w:val="28"/>
          <w:szCs w:val="28"/>
        </w:rPr>
        <w:t>需求</w:t>
      </w:r>
      <w:r w:rsidR="004306C2" w:rsidRPr="00915FAB">
        <w:rPr>
          <w:rFonts w:ascii="標楷體" w:hAnsi="標楷體"/>
          <w:b/>
          <w:bCs/>
          <w:color w:val="000000" w:themeColor="text1"/>
          <w:sz w:val="28"/>
          <w:szCs w:val="28"/>
        </w:rPr>
        <w:t>推估</w:t>
      </w:r>
      <w:r w:rsidR="004306C2" w:rsidRPr="00915FAB">
        <w:rPr>
          <w:rFonts w:ascii="標楷體" w:hAnsi="標楷體" w:hint="eastAsia"/>
          <w:b/>
          <w:bCs/>
          <w:color w:val="000000" w:themeColor="text1"/>
          <w:sz w:val="28"/>
          <w:szCs w:val="28"/>
        </w:rPr>
        <w:t>結果</w:t>
      </w:r>
      <w:r w:rsidR="004306C2" w:rsidRPr="00915FAB">
        <w:rPr>
          <w:rFonts w:ascii="標楷體" w:hAnsi="標楷體"/>
          <w:b/>
          <w:bCs/>
          <w:color w:val="000000" w:themeColor="text1"/>
          <w:sz w:val="28"/>
          <w:szCs w:val="28"/>
        </w:rPr>
        <w:t>與實際</w:t>
      </w:r>
      <w:r w:rsidR="004306C2" w:rsidRPr="00915FAB">
        <w:rPr>
          <w:rFonts w:ascii="標楷體" w:hAnsi="標楷體" w:hint="eastAsia"/>
          <w:b/>
          <w:bCs/>
          <w:color w:val="000000" w:themeColor="text1"/>
          <w:sz w:val="28"/>
          <w:szCs w:val="28"/>
        </w:rPr>
        <w:t>發展情形存有</w:t>
      </w:r>
      <w:r w:rsidR="004306C2" w:rsidRPr="00915FAB">
        <w:rPr>
          <w:rFonts w:ascii="標楷體" w:hAnsi="標楷體"/>
          <w:b/>
          <w:bCs/>
          <w:color w:val="000000" w:themeColor="text1"/>
          <w:sz w:val="28"/>
          <w:szCs w:val="28"/>
        </w:rPr>
        <w:t>落差，</w:t>
      </w:r>
      <w:r w:rsidR="004306C2" w:rsidRPr="00915FAB">
        <w:rPr>
          <w:rFonts w:ascii="標楷體" w:hAnsi="標楷體" w:hint="eastAsia"/>
          <w:b/>
          <w:color w:val="000000" w:themeColor="text1"/>
          <w:sz w:val="28"/>
          <w:szCs w:val="28"/>
        </w:rPr>
        <w:t>全國實際作為糧食生產之土地面積亦未達標</w:t>
      </w:r>
      <w:r w:rsidR="004306C2" w:rsidRPr="00915FAB">
        <w:rPr>
          <w:rFonts w:ascii="標楷體" w:hAnsi="標楷體" w:hint="eastAsia"/>
          <w:b/>
          <w:bCs/>
          <w:color w:val="000000" w:themeColor="text1"/>
          <w:sz w:val="28"/>
          <w:szCs w:val="28"/>
        </w:rPr>
        <w:t>，且部分</w:t>
      </w:r>
      <w:r w:rsidR="004306C2" w:rsidRPr="00915FAB">
        <w:rPr>
          <w:rFonts w:ascii="標楷體" w:hAnsi="標楷體"/>
          <w:b/>
          <w:bCs/>
          <w:color w:val="000000" w:themeColor="text1"/>
          <w:sz w:val="28"/>
          <w:szCs w:val="28"/>
        </w:rPr>
        <w:t>淹水潛勢</w:t>
      </w:r>
      <w:r w:rsidR="004306C2" w:rsidRPr="00915FAB">
        <w:rPr>
          <w:rFonts w:ascii="標楷體" w:hAnsi="標楷體" w:hint="eastAsia"/>
          <w:b/>
          <w:bCs/>
          <w:color w:val="000000" w:themeColor="text1"/>
          <w:sz w:val="28"/>
          <w:szCs w:val="28"/>
        </w:rPr>
        <w:t>地</w:t>
      </w:r>
      <w:r w:rsidR="004306C2" w:rsidRPr="00915FAB">
        <w:rPr>
          <w:rFonts w:ascii="標楷體" w:hAnsi="標楷體"/>
          <w:b/>
          <w:bCs/>
          <w:color w:val="000000" w:themeColor="text1"/>
          <w:sz w:val="28"/>
          <w:szCs w:val="28"/>
        </w:rPr>
        <w:t>區納入</w:t>
      </w:r>
      <w:r w:rsidR="004306C2" w:rsidRPr="00915FAB">
        <w:rPr>
          <w:rFonts w:ascii="標楷體" w:hAnsi="標楷體" w:hint="eastAsia"/>
          <w:b/>
          <w:bCs/>
          <w:color w:val="000000" w:themeColor="text1"/>
          <w:sz w:val="28"/>
          <w:szCs w:val="28"/>
        </w:rPr>
        <w:t>城鄉發展地區等</w:t>
      </w:r>
      <w:r w:rsidR="004306C2" w:rsidRPr="00915FAB">
        <w:rPr>
          <w:rFonts w:ascii="標楷體" w:hAnsi="標楷體"/>
          <w:b/>
          <w:bCs/>
          <w:color w:val="000000" w:themeColor="text1"/>
          <w:sz w:val="28"/>
          <w:szCs w:val="28"/>
        </w:rPr>
        <w:t>，</w:t>
      </w:r>
      <w:r w:rsidR="004306C2" w:rsidRPr="00915FAB">
        <w:rPr>
          <w:rFonts w:ascii="標楷體" w:hAnsi="標楷體" w:hint="eastAsia"/>
          <w:b/>
          <w:bCs/>
          <w:color w:val="000000" w:themeColor="text1"/>
          <w:sz w:val="28"/>
          <w:szCs w:val="28"/>
        </w:rPr>
        <w:t>不利</w:t>
      </w:r>
      <w:r w:rsidR="004306C2" w:rsidRPr="00915FAB">
        <w:rPr>
          <w:rFonts w:ascii="標楷體" w:hAnsi="標楷體"/>
          <w:b/>
          <w:bCs/>
          <w:color w:val="000000" w:themeColor="text1"/>
          <w:sz w:val="28"/>
        </w:rPr>
        <w:t>國土資源之合理利用與配置</w:t>
      </w:r>
      <w:r w:rsidR="004306C2" w:rsidRPr="00915FAB">
        <w:rPr>
          <w:rFonts w:ascii="標楷體" w:hAnsi="標楷體" w:hint="eastAsia"/>
          <w:b/>
          <w:bCs/>
          <w:color w:val="000000" w:themeColor="text1"/>
          <w:sz w:val="28"/>
          <w:szCs w:val="28"/>
        </w:rPr>
        <w:t>，</w:t>
      </w:r>
      <w:r w:rsidR="00FB296C" w:rsidRPr="00915FAB">
        <w:rPr>
          <w:rFonts w:ascii="標楷體" w:hAnsi="標楷體" w:hint="eastAsia"/>
          <w:b/>
          <w:bCs/>
          <w:color w:val="000000" w:themeColor="text1"/>
          <w:sz w:val="28"/>
        </w:rPr>
        <w:t>允宜</w:t>
      </w:r>
      <w:proofErr w:type="gramStart"/>
      <w:r w:rsidR="004306C2" w:rsidRPr="00915FAB">
        <w:rPr>
          <w:rFonts w:ascii="標楷體" w:hAnsi="標楷體" w:hint="eastAsia"/>
          <w:b/>
          <w:bCs/>
          <w:color w:val="000000" w:themeColor="text1"/>
          <w:sz w:val="28"/>
        </w:rPr>
        <w:t>研</w:t>
      </w:r>
      <w:proofErr w:type="gramEnd"/>
      <w:r w:rsidR="004306C2" w:rsidRPr="00915FAB">
        <w:rPr>
          <w:rFonts w:ascii="標楷體" w:hAnsi="標楷體" w:hint="eastAsia"/>
          <w:b/>
          <w:bCs/>
          <w:color w:val="000000" w:themeColor="text1"/>
          <w:sz w:val="28"/>
        </w:rPr>
        <w:t>謀改善</w:t>
      </w:r>
      <w:r w:rsidR="004306C2" w:rsidRPr="00915FAB">
        <w:rPr>
          <w:rFonts w:ascii="標楷體" w:hAnsi="標楷體" w:hint="eastAsia"/>
          <w:b/>
          <w:color w:val="000000" w:themeColor="text1"/>
          <w:kern w:val="0"/>
          <w:sz w:val="28"/>
          <w:szCs w:val="28"/>
        </w:rPr>
        <w:t>。</w:t>
      </w:r>
    </w:p>
    <w:p w14:paraId="028A407A" w14:textId="77777777" w:rsidR="00F72173" w:rsidRPr="00915FAB" w:rsidRDefault="004306C2" w:rsidP="00B33520">
      <w:pPr>
        <w:widowControl/>
        <w:overflowPunct w:val="0"/>
        <w:spacing w:line="460" w:lineRule="exact"/>
        <w:ind w:firstLineChars="200" w:firstLine="480"/>
        <w:jc w:val="both"/>
        <w:rPr>
          <w:rFonts w:ascii="標楷體" w:hAnsi="標楷體"/>
          <w:color w:val="000000" w:themeColor="text1"/>
          <w:kern w:val="0"/>
        </w:rPr>
      </w:pPr>
      <w:r w:rsidRPr="00915FAB">
        <w:rPr>
          <w:rFonts w:ascii="標楷體" w:hAnsi="標楷體" w:hint="eastAsia"/>
          <w:color w:val="000000" w:themeColor="text1"/>
          <w:kern w:val="0"/>
        </w:rPr>
        <w:t>依據</w:t>
      </w:r>
      <w:r w:rsidRPr="00915FAB">
        <w:rPr>
          <w:rFonts w:ascii="標楷體" w:hAnsi="標楷體" w:cs="新細明體"/>
          <w:color w:val="000000" w:themeColor="text1"/>
          <w:kern w:val="0"/>
        </w:rPr>
        <w:t>國土計畫法第3條規定</w:t>
      </w:r>
      <w:r w:rsidRPr="00915FAB">
        <w:rPr>
          <w:rFonts w:ascii="標楷體" w:hAnsi="標楷體" w:cs="新細明體" w:hint="eastAsia"/>
          <w:color w:val="000000" w:themeColor="text1"/>
          <w:kern w:val="0"/>
        </w:rPr>
        <w:t>及其立法意旨，政府為</w:t>
      </w:r>
      <w:r w:rsidRPr="00915FAB">
        <w:rPr>
          <w:rFonts w:ascii="標楷體" w:hAnsi="標楷體" w:hint="eastAsia"/>
          <w:color w:val="000000" w:themeColor="text1"/>
        </w:rPr>
        <w:t>於適當時機引導土地開發至適當地點</w:t>
      </w:r>
      <w:r w:rsidRPr="00915FAB">
        <w:rPr>
          <w:rFonts w:ascii="標楷體" w:hAnsi="標楷體"/>
          <w:color w:val="000000" w:themeColor="text1"/>
        </w:rPr>
        <w:t>，以指導國土利用</w:t>
      </w:r>
      <w:r w:rsidRPr="00915FAB">
        <w:rPr>
          <w:rFonts w:ascii="標楷體" w:hAnsi="標楷體" w:cs="新細明體"/>
          <w:color w:val="000000" w:themeColor="text1"/>
          <w:kern w:val="0"/>
        </w:rPr>
        <w:t>，</w:t>
      </w:r>
      <w:r w:rsidRPr="00915FAB">
        <w:rPr>
          <w:rFonts w:ascii="標楷體" w:hAnsi="標楷體" w:cs="新細明體" w:hint="eastAsia"/>
          <w:color w:val="000000" w:themeColor="text1"/>
          <w:kern w:val="0"/>
        </w:rPr>
        <w:t>明訂</w:t>
      </w:r>
      <w:r w:rsidRPr="00915FAB">
        <w:rPr>
          <w:rFonts w:ascii="標楷體" w:hAnsi="標楷體" w:cs="新細明體"/>
          <w:color w:val="000000" w:themeColor="text1"/>
          <w:kern w:val="0"/>
        </w:rPr>
        <w:t>「成長管理」</w:t>
      </w:r>
      <w:r w:rsidRPr="00915FAB">
        <w:rPr>
          <w:rFonts w:ascii="標楷體" w:hAnsi="標楷體" w:cs="新細明體" w:hint="eastAsia"/>
          <w:color w:val="000000" w:themeColor="text1"/>
          <w:kern w:val="0"/>
        </w:rPr>
        <w:t>之定義</w:t>
      </w:r>
      <w:r w:rsidRPr="00915FAB">
        <w:rPr>
          <w:rFonts w:ascii="標楷體" w:hAnsi="標楷體" w:cs="新細明體"/>
          <w:color w:val="000000" w:themeColor="text1"/>
          <w:kern w:val="0"/>
        </w:rPr>
        <w:t>，係指為實現國家永續發展、提升環境品質、促進經濟發展及維護社會公義等目標，綜合考量自然環境容受力、公共設施服務水準與財務成本，以及使用權利義務與損益公平性等面向，規範城鄉發展之總量與型態，並據以訂定未來發展地區之適當區位與推動時程，藉此形成有效</w:t>
      </w:r>
      <w:r w:rsidRPr="00915FAB">
        <w:rPr>
          <w:rFonts w:ascii="標楷體" w:hAnsi="標楷體" w:cs="新細明體" w:hint="eastAsia"/>
          <w:color w:val="000000" w:themeColor="text1"/>
          <w:kern w:val="0"/>
        </w:rPr>
        <w:t>之</w:t>
      </w:r>
      <w:r w:rsidRPr="00915FAB">
        <w:rPr>
          <w:rFonts w:ascii="標楷體" w:hAnsi="標楷體" w:cs="新細明體"/>
          <w:color w:val="000000" w:themeColor="text1"/>
          <w:kern w:val="0"/>
        </w:rPr>
        <w:t>土地使用管理政策與作法。內政部配合前述條文精神，於107年4月30日公告實施</w:t>
      </w:r>
      <w:r w:rsidRPr="00915FAB">
        <w:rPr>
          <w:rFonts w:ascii="標楷體" w:hAnsi="標楷體" w:cs="新細明體" w:hint="eastAsia"/>
          <w:color w:val="000000" w:themeColor="text1"/>
          <w:kern w:val="0"/>
        </w:rPr>
        <w:t>之</w:t>
      </w:r>
      <w:r w:rsidRPr="00915FAB">
        <w:rPr>
          <w:rFonts w:ascii="標楷體" w:hAnsi="標楷體" w:cs="新細明體"/>
          <w:color w:val="000000" w:themeColor="text1"/>
          <w:kern w:val="0"/>
        </w:rPr>
        <w:t>全國國土計畫</w:t>
      </w:r>
      <w:r w:rsidRPr="00915FAB">
        <w:rPr>
          <w:rFonts w:ascii="標楷體" w:hAnsi="標楷體" w:cs="新細明體" w:hint="eastAsia"/>
          <w:color w:val="000000" w:themeColor="text1"/>
          <w:kern w:val="0"/>
        </w:rPr>
        <w:t>，編訂</w:t>
      </w:r>
      <w:r w:rsidRPr="00915FAB">
        <w:rPr>
          <w:rFonts w:ascii="標楷體" w:hAnsi="標楷體" w:cs="新細明體"/>
          <w:color w:val="000000" w:themeColor="text1"/>
          <w:kern w:val="0"/>
        </w:rPr>
        <w:t>「國土空間發展與成長管理策略」專章，作為促進國土空間整合與有效利用</w:t>
      </w:r>
      <w:r w:rsidRPr="00915FAB">
        <w:rPr>
          <w:rFonts w:ascii="標楷體" w:hAnsi="標楷體" w:cs="新細明體" w:hint="eastAsia"/>
          <w:color w:val="000000" w:themeColor="text1"/>
          <w:kern w:val="0"/>
        </w:rPr>
        <w:t>之</w:t>
      </w:r>
      <w:r w:rsidRPr="00915FAB">
        <w:rPr>
          <w:rFonts w:ascii="標楷體" w:hAnsi="標楷體" w:cs="新細明體"/>
          <w:color w:val="000000" w:themeColor="text1"/>
          <w:kern w:val="0"/>
        </w:rPr>
        <w:t>重要基礎。專章中針對新增產業用地、糧食安全農地與未來發展地區（即城鄉發展地區第二類之</w:t>
      </w:r>
      <w:proofErr w:type="gramStart"/>
      <w:r w:rsidRPr="00915FAB">
        <w:rPr>
          <w:rFonts w:ascii="標楷體" w:hAnsi="標楷體" w:cs="新細明體"/>
          <w:color w:val="000000" w:themeColor="text1"/>
          <w:kern w:val="0"/>
        </w:rPr>
        <w:t>三</w:t>
      </w:r>
      <w:proofErr w:type="gramEnd"/>
      <w:r w:rsidRPr="00915FAB">
        <w:rPr>
          <w:rFonts w:ascii="標楷體" w:hAnsi="標楷體" w:cs="新細明體" w:hint="eastAsia"/>
          <w:color w:val="000000" w:themeColor="text1"/>
          <w:kern w:val="0"/>
        </w:rPr>
        <w:t>，下稱</w:t>
      </w:r>
      <w:r w:rsidRPr="00915FAB">
        <w:rPr>
          <w:rFonts w:ascii="標楷體" w:hAnsi="標楷體" w:cs="新細明體"/>
          <w:color w:val="000000" w:themeColor="text1"/>
          <w:kern w:val="0"/>
        </w:rPr>
        <w:t>「城二之三」）之規劃</w:t>
      </w:r>
      <w:r w:rsidRPr="00915FAB">
        <w:rPr>
          <w:rFonts w:ascii="標楷體" w:hAnsi="標楷體" w:cs="新細明體" w:hint="eastAsia"/>
          <w:color w:val="000000" w:themeColor="text1"/>
          <w:kern w:val="0"/>
        </w:rPr>
        <w:t>訂有相關規劃</w:t>
      </w:r>
      <w:r w:rsidRPr="00915FAB">
        <w:rPr>
          <w:rFonts w:ascii="標楷體" w:hAnsi="標楷體" w:cs="新細明體"/>
          <w:color w:val="000000" w:themeColor="text1"/>
          <w:kern w:val="0"/>
        </w:rPr>
        <w:t>原則</w:t>
      </w:r>
      <w:r w:rsidRPr="00915FAB">
        <w:rPr>
          <w:rFonts w:ascii="標楷體" w:hAnsi="標楷體" w:cs="新細明體" w:hint="eastAsia"/>
          <w:color w:val="000000" w:themeColor="text1"/>
          <w:kern w:val="0"/>
        </w:rPr>
        <w:t>，包含</w:t>
      </w:r>
      <w:r w:rsidRPr="00915FAB">
        <w:rPr>
          <w:rFonts w:ascii="標楷體" w:hAnsi="標楷體" w:cs="新細明體"/>
          <w:color w:val="000000" w:themeColor="text1"/>
          <w:kern w:val="0"/>
        </w:rPr>
        <w:t>：新增產業用地須配合產業發展趨勢與區位條件，避免供給過剩</w:t>
      </w:r>
      <w:r w:rsidRPr="00915FAB">
        <w:rPr>
          <w:rFonts w:ascii="標楷體" w:hAnsi="標楷體" w:cs="新細明體" w:hint="eastAsia"/>
          <w:color w:val="000000" w:themeColor="text1"/>
          <w:kern w:val="0"/>
        </w:rPr>
        <w:t>造成</w:t>
      </w:r>
      <w:r w:rsidRPr="00915FAB">
        <w:rPr>
          <w:rFonts w:ascii="標楷體" w:hAnsi="標楷體" w:cs="新細明體"/>
          <w:color w:val="000000" w:themeColor="text1"/>
          <w:kern w:val="0"/>
        </w:rPr>
        <w:t>土地閒置；</w:t>
      </w:r>
      <w:r w:rsidRPr="00915FAB">
        <w:rPr>
          <w:rFonts w:ascii="標楷體" w:hAnsi="標楷體" w:cs="新細明體" w:hint="eastAsia"/>
          <w:color w:val="000000" w:themeColor="text1"/>
          <w:kern w:val="0"/>
        </w:rPr>
        <w:t>因應</w:t>
      </w:r>
      <w:r w:rsidRPr="00915FAB">
        <w:rPr>
          <w:rFonts w:ascii="標楷體" w:hAnsi="標楷體" w:cs="新細明體"/>
          <w:color w:val="000000" w:themeColor="text1"/>
          <w:kern w:val="0"/>
        </w:rPr>
        <w:t>糧食安全應確保基本農業生產面積，防止優質農地流失；</w:t>
      </w:r>
      <w:r w:rsidRPr="00915FAB">
        <w:rPr>
          <w:rFonts w:ascii="標楷體" w:hAnsi="標楷體" w:cs="新細明體" w:hint="eastAsia"/>
          <w:color w:val="000000" w:themeColor="text1"/>
          <w:kern w:val="0"/>
        </w:rPr>
        <w:t>因應未來發展需要</w:t>
      </w:r>
      <w:r w:rsidRPr="00915FAB">
        <w:rPr>
          <w:rFonts w:ascii="標楷體" w:hAnsi="標楷體" w:cs="新細明體"/>
          <w:color w:val="000000" w:themeColor="text1"/>
          <w:kern w:val="0"/>
        </w:rPr>
        <w:t>得適度擴大既有</w:t>
      </w:r>
      <w:r w:rsidRPr="00915FAB">
        <w:rPr>
          <w:rFonts w:ascii="標楷體" w:hAnsi="標楷體" w:cs="新細明體" w:hint="eastAsia"/>
          <w:color w:val="000000" w:themeColor="text1"/>
          <w:kern w:val="0"/>
        </w:rPr>
        <w:t>發展</w:t>
      </w:r>
      <w:r w:rsidRPr="00915FAB">
        <w:rPr>
          <w:rFonts w:ascii="標楷體" w:hAnsi="標楷體" w:cs="新細明體"/>
          <w:color w:val="000000" w:themeColor="text1"/>
          <w:kern w:val="0"/>
        </w:rPr>
        <w:t>地區</w:t>
      </w:r>
      <w:r w:rsidRPr="00915FAB">
        <w:rPr>
          <w:rFonts w:ascii="標楷體" w:hAnsi="標楷體" w:cs="新細明體" w:hint="eastAsia"/>
          <w:color w:val="000000" w:themeColor="text1"/>
          <w:kern w:val="0"/>
        </w:rPr>
        <w:t>，</w:t>
      </w:r>
      <w:r w:rsidRPr="00915FAB">
        <w:rPr>
          <w:rFonts w:ascii="標楷體" w:hAnsi="標楷體" w:cs="新細明體"/>
          <w:color w:val="000000" w:themeColor="text1"/>
          <w:kern w:val="0"/>
        </w:rPr>
        <w:t>提出具體發展計畫與公共設施配套，並優先活化閒置或低度利用土地，以提升整體空間利用效益</w:t>
      </w:r>
      <w:r w:rsidRPr="00915FAB">
        <w:rPr>
          <w:rFonts w:ascii="標楷體" w:hAnsi="標楷體" w:cs="新細明體" w:hint="eastAsia"/>
          <w:color w:val="000000" w:themeColor="text1"/>
          <w:kern w:val="0"/>
        </w:rPr>
        <w:t>等。經</w:t>
      </w:r>
      <w:r w:rsidRPr="00915FAB">
        <w:rPr>
          <w:rFonts w:ascii="標楷體" w:hAnsi="標楷體" w:hint="eastAsia"/>
          <w:color w:val="000000" w:themeColor="text1"/>
        </w:rPr>
        <w:t>查執行情形</w:t>
      </w:r>
      <w:r w:rsidRPr="00915FAB">
        <w:rPr>
          <w:rFonts w:ascii="標楷體" w:hAnsi="標楷體" w:hint="eastAsia"/>
          <w:bCs/>
          <w:snapToGrid w:val="0"/>
          <w:color w:val="000000" w:themeColor="text1"/>
          <w:lang w:val="x-none"/>
        </w:rPr>
        <w:t>，核有下列事項</w:t>
      </w:r>
      <w:r w:rsidRPr="00915FAB">
        <w:rPr>
          <w:rFonts w:ascii="標楷體" w:hAnsi="標楷體" w:hint="eastAsia"/>
          <w:color w:val="000000" w:themeColor="text1"/>
          <w:kern w:val="0"/>
        </w:rPr>
        <w:t>：</w:t>
      </w:r>
    </w:p>
    <w:p w14:paraId="0CD83D86" w14:textId="77777777" w:rsidR="00843681" w:rsidRPr="00915FAB" w:rsidRDefault="00F72173" w:rsidP="00077CE0">
      <w:pPr>
        <w:widowControl/>
        <w:overflowPunct w:val="0"/>
        <w:spacing w:line="470" w:lineRule="exact"/>
        <w:ind w:firstLineChars="450" w:firstLine="1081"/>
        <w:jc w:val="both"/>
        <w:rPr>
          <w:rFonts w:ascii="標楷體" w:hAnsi="標楷體"/>
          <w:b/>
          <w:bCs/>
          <w:snapToGrid w:val="0"/>
          <w:color w:val="000000" w:themeColor="text1"/>
          <w:kern w:val="0"/>
          <w:sz w:val="28"/>
          <w:szCs w:val="28"/>
          <w:lang w:val="x-none"/>
        </w:rPr>
      </w:pPr>
      <w:r w:rsidRPr="00915FAB">
        <w:rPr>
          <w:rFonts w:ascii="標楷體" w:hAnsi="標楷體" w:hint="eastAsia"/>
          <w:b/>
          <w:color w:val="000000" w:themeColor="text1"/>
          <w:kern w:val="0"/>
          <w:szCs w:val="28"/>
        </w:rPr>
        <w:lastRenderedPageBreak/>
        <w:t>1.</w:t>
      </w:r>
      <w:r w:rsidRPr="00915FAB">
        <w:rPr>
          <w:rFonts w:ascii="標楷體" w:hAnsi="標楷體" w:hint="eastAsia"/>
          <w:b/>
          <w:snapToGrid w:val="0"/>
          <w:color w:val="000000" w:themeColor="text1"/>
          <w:kern w:val="0"/>
          <w:szCs w:val="28"/>
        </w:rPr>
        <w:t xml:space="preserve">　</w:t>
      </w:r>
      <w:r w:rsidR="004306C2" w:rsidRPr="00915FAB">
        <w:rPr>
          <w:rFonts w:ascii="標楷體" w:hAnsi="標楷體"/>
          <w:b/>
          <w:color w:val="000000" w:themeColor="text1"/>
        </w:rPr>
        <w:t>內政部</w:t>
      </w:r>
      <w:r w:rsidR="004306C2" w:rsidRPr="00915FAB">
        <w:rPr>
          <w:rFonts w:ascii="標楷體" w:hAnsi="標楷體" w:hint="eastAsia"/>
          <w:b/>
          <w:color w:val="000000" w:themeColor="text1"/>
        </w:rPr>
        <w:t>偕</w:t>
      </w:r>
      <w:r w:rsidR="004306C2" w:rsidRPr="00915FAB">
        <w:rPr>
          <w:rFonts w:ascii="標楷體" w:hAnsi="標楷體"/>
          <w:b/>
          <w:color w:val="000000" w:themeColor="text1"/>
        </w:rPr>
        <w:t>同經濟部辦理產業用地需求推估，並納入全國國土計畫指導未來土地</w:t>
      </w:r>
      <w:r w:rsidR="004306C2" w:rsidRPr="00915FAB">
        <w:rPr>
          <w:rFonts w:ascii="標楷體" w:hAnsi="標楷體" w:hint="eastAsia"/>
          <w:b/>
          <w:color w:val="000000" w:themeColor="text1"/>
        </w:rPr>
        <w:t>發展</w:t>
      </w:r>
      <w:r w:rsidR="004306C2" w:rsidRPr="00915FAB">
        <w:rPr>
          <w:rFonts w:ascii="標楷體" w:hAnsi="標楷體"/>
          <w:b/>
          <w:color w:val="000000" w:themeColor="text1"/>
        </w:rPr>
        <w:t>配置</w:t>
      </w:r>
      <w:r w:rsidR="004306C2" w:rsidRPr="00915FAB">
        <w:rPr>
          <w:rFonts w:ascii="標楷體" w:hAnsi="標楷體" w:hint="eastAsia"/>
          <w:b/>
          <w:color w:val="000000" w:themeColor="text1"/>
        </w:rPr>
        <w:t>，</w:t>
      </w:r>
      <w:proofErr w:type="gramStart"/>
      <w:r w:rsidR="004306C2" w:rsidRPr="00915FAB">
        <w:rPr>
          <w:rFonts w:ascii="標楷體" w:hAnsi="標楷體" w:hint="eastAsia"/>
          <w:b/>
          <w:color w:val="000000" w:themeColor="text1"/>
        </w:rPr>
        <w:t>惟</w:t>
      </w:r>
      <w:r w:rsidR="004306C2" w:rsidRPr="00915FAB">
        <w:rPr>
          <w:rFonts w:ascii="標楷體" w:hAnsi="標楷體"/>
          <w:b/>
          <w:color w:val="000000" w:themeColor="text1"/>
        </w:rPr>
        <w:t>推估</w:t>
      </w:r>
      <w:proofErr w:type="gramEnd"/>
      <w:r w:rsidR="004306C2" w:rsidRPr="00915FAB">
        <w:rPr>
          <w:rFonts w:ascii="標楷體" w:hAnsi="標楷體"/>
          <w:b/>
          <w:color w:val="000000" w:themeColor="text1"/>
        </w:rPr>
        <w:t>結果與實際發展</w:t>
      </w:r>
      <w:r w:rsidR="004306C2" w:rsidRPr="00915FAB">
        <w:rPr>
          <w:rFonts w:ascii="標楷體" w:hAnsi="標楷體" w:hint="eastAsia"/>
          <w:b/>
          <w:color w:val="000000" w:themeColor="text1"/>
        </w:rPr>
        <w:t>情形存有落差，不利達成</w:t>
      </w:r>
      <w:r w:rsidR="004306C2" w:rsidRPr="00915FAB">
        <w:rPr>
          <w:rFonts w:ascii="標楷體" w:hAnsi="標楷體"/>
          <w:b/>
          <w:color w:val="000000" w:themeColor="text1"/>
        </w:rPr>
        <w:t>整合產業空間規劃目標</w:t>
      </w:r>
      <w:r w:rsidR="004306C2" w:rsidRPr="00915FAB">
        <w:rPr>
          <w:rFonts w:ascii="標楷體" w:hAnsi="標楷體" w:hint="eastAsia"/>
          <w:b/>
          <w:color w:val="000000" w:themeColor="text1"/>
        </w:rPr>
        <w:t>：</w:t>
      </w:r>
      <w:r w:rsidR="004306C2" w:rsidRPr="00915FAB">
        <w:rPr>
          <w:rFonts w:ascii="標楷體" w:hAnsi="標楷體"/>
          <w:color w:val="000000" w:themeColor="text1"/>
        </w:rPr>
        <w:t>政府為強化國土治理與資源合理配置，</w:t>
      </w:r>
      <w:r w:rsidR="004306C2" w:rsidRPr="00915FAB">
        <w:rPr>
          <w:rFonts w:ascii="標楷體" w:hAnsi="標楷體" w:hint="eastAsia"/>
          <w:color w:val="000000" w:themeColor="text1"/>
        </w:rPr>
        <w:t>於</w:t>
      </w:r>
      <w:r w:rsidR="004306C2" w:rsidRPr="00915FAB">
        <w:rPr>
          <w:rFonts w:ascii="標楷體" w:hAnsi="標楷體"/>
          <w:color w:val="000000" w:themeColor="text1"/>
        </w:rPr>
        <w:t>全國國土計畫明定應配合國家整體產業發展政策，整合產業空間，並落實土地使用之引導與管理</w:t>
      </w:r>
      <w:r w:rsidR="004306C2" w:rsidRPr="00915FAB">
        <w:rPr>
          <w:rFonts w:ascii="標楷體" w:hAnsi="標楷體" w:hint="eastAsia"/>
          <w:color w:val="000000" w:themeColor="text1"/>
        </w:rPr>
        <w:t>；</w:t>
      </w:r>
      <w:r w:rsidR="004306C2" w:rsidRPr="00915FAB">
        <w:rPr>
          <w:rFonts w:ascii="標楷體" w:hAnsi="標楷體"/>
          <w:color w:val="000000" w:themeColor="text1"/>
        </w:rPr>
        <w:t>中央及地方政府在規劃產業用地時，應考量交通運輸可及性、能源供應情形、產業聚落潛能及既有產業基礎，並積極推動產業土地之活化與再發展，透過更新老舊工業區、合理配置適地產業區位等具體措施，以確保產業所需土地可及時供應，促進經濟持續發展。內政部與經濟部</w:t>
      </w:r>
      <w:r w:rsidR="004306C2" w:rsidRPr="00915FAB">
        <w:rPr>
          <w:rFonts w:ascii="標楷體" w:hAnsi="標楷體" w:hint="eastAsia"/>
          <w:color w:val="000000" w:themeColor="text1"/>
        </w:rPr>
        <w:t>因應國土計畫法施行</w:t>
      </w:r>
      <w:r w:rsidR="004306C2" w:rsidRPr="00915FAB">
        <w:rPr>
          <w:rFonts w:ascii="標楷體" w:hAnsi="標楷體"/>
          <w:color w:val="000000" w:themeColor="text1"/>
        </w:rPr>
        <w:t>，</w:t>
      </w:r>
      <w:r w:rsidR="004306C2" w:rsidRPr="00915FAB">
        <w:rPr>
          <w:rFonts w:ascii="標楷體" w:hAnsi="標楷體" w:hint="eastAsia"/>
          <w:color w:val="000000" w:themeColor="text1"/>
        </w:rPr>
        <w:t>已</w:t>
      </w:r>
      <w:r w:rsidR="004306C2" w:rsidRPr="00915FAB">
        <w:rPr>
          <w:rFonts w:ascii="標楷體" w:hAnsi="標楷體"/>
          <w:color w:val="000000" w:themeColor="text1"/>
        </w:rPr>
        <w:t>辦理全國產業用地需求推估，並納入全國國土計畫作為未來土地使用配置之指導。</w:t>
      </w:r>
      <w:r w:rsidR="004306C2" w:rsidRPr="00915FAB">
        <w:rPr>
          <w:rFonts w:ascii="標楷體" w:hAnsi="標楷體" w:hint="eastAsia"/>
          <w:color w:val="000000" w:themeColor="text1"/>
        </w:rPr>
        <w:t>經查，</w:t>
      </w:r>
      <w:r w:rsidR="004306C2" w:rsidRPr="00915FAB">
        <w:rPr>
          <w:rFonts w:ascii="標楷體" w:hAnsi="標楷體"/>
          <w:color w:val="000000" w:themeColor="text1"/>
        </w:rPr>
        <w:t>經濟部</w:t>
      </w:r>
      <w:proofErr w:type="gramStart"/>
      <w:r w:rsidR="004306C2" w:rsidRPr="00915FAB">
        <w:rPr>
          <w:rFonts w:ascii="標楷體" w:hAnsi="標楷體"/>
          <w:color w:val="000000" w:themeColor="text1"/>
        </w:rPr>
        <w:t>推估於</w:t>
      </w:r>
      <w:proofErr w:type="gramEnd"/>
      <w:r w:rsidR="004306C2" w:rsidRPr="00915FAB">
        <w:rPr>
          <w:rFonts w:ascii="標楷體" w:hAnsi="標楷體"/>
          <w:color w:val="000000" w:themeColor="text1"/>
        </w:rPr>
        <w:t>「101年以前開發的產業用地為完全利用」</w:t>
      </w:r>
      <w:r w:rsidR="004306C2" w:rsidRPr="00915FAB">
        <w:rPr>
          <w:rFonts w:ascii="標楷體" w:hAnsi="標楷體" w:hint="eastAsia"/>
          <w:color w:val="000000" w:themeColor="text1"/>
        </w:rPr>
        <w:t>之</w:t>
      </w:r>
      <w:r w:rsidR="004306C2" w:rsidRPr="00915FAB">
        <w:rPr>
          <w:rFonts w:ascii="標楷體" w:hAnsi="標楷體"/>
          <w:color w:val="000000" w:themeColor="text1"/>
        </w:rPr>
        <w:t>前提下，至125年新增產業用地需求為3,311公頃</w:t>
      </w:r>
      <w:r w:rsidR="004306C2" w:rsidRPr="00915FAB">
        <w:rPr>
          <w:rFonts w:ascii="標楷體" w:hAnsi="標楷體" w:hint="eastAsia"/>
          <w:color w:val="000000" w:themeColor="text1"/>
        </w:rPr>
        <w:t>、</w:t>
      </w:r>
      <w:r w:rsidR="004306C2" w:rsidRPr="00915FAB">
        <w:rPr>
          <w:rFonts w:ascii="標楷體" w:hAnsi="標楷體"/>
          <w:color w:val="000000" w:themeColor="text1"/>
        </w:rPr>
        <w:t>科學工業園區用地</w:t>
      </w:r>
      <w:r w:rsidR="004306C2" w:rsidRPr="00915FAB">
        <w:rPr>
          <w:rFonts w:ascii="標楷體" w:hAnsi="標楷體" w:hint="eastAsia"/>
          <w:color w:val="000000" w:themeColor="text1"/>
        </w:rPr>
        <w:t>需求為</w:t>
      </w:r>
      <w:r w:rsidR="004306C2" w:rsidRPr="00915FAB">
        <w:rPr>
          <w:rFonts w:ascii="標楷體" w:hAnsi="標楷體"/>
          <w:color w:val="000000" w:themeColor="text1"/>
        </w:rPr>
        <w:t>1,000公頃，</w:t>
      </w:r>
      <w:r w:rsidR="004306C2" w:rsidRPr="00915FAB">
        <w:rPr>
          <w:rFonts w:ascii="標楷體" w:hAnsi="標楷體" w:hint="eastAsia"/>
          <w:color w:val="000000" w:themeColor="text1"/>
        </w:rPr>
        <w:t>惟</w:t>
      </w:r>
      <w:r w:rsidR="004306C2" w:rsidRPr="00915FAB">
        <w:rPr>
          <w:rFonts w:ascii="標楷體" w:hAnsi="標楷體"/>
          <w:color w:val="000000" w:themeColor="text1"/>
        </w:rPr>
        <w:t>該項推估僅涵蓋產業園區與科技產業園區，未納入農業部及地方政府轄管之農業生技園區、都市計畫工業區、丁種建築用地等類別，缺乏全面性與代表性，難以回應全國整體產業用地規劃之</w:t>
      </w:r>
      <w:r w:rsidR="004306C2" w:rsidRPr="00915FAB">
        <w:rPr>
          <w:rFonts w:ascii="標楷體" w:hAnsi="標楷體" w:hint="eastAsia"/>
          <w:color w:val="000000" w:themeColor="text1"/>
        </w:rPr>
        <w:t>真實</w:t>
      </w:r>
      <w:r w:rsidR="004306C2" w:rsidRPr="00915FAB">
        <w:rPr>
          <w:rFonts w:ascii="標楷體" w:hAnsi="標楷體"/>
          <w:color w:val="000000" w:themeColor="text1"/>
        </w:rPr>
        <w:t>需求</w:t>
      </w:r>
      <w:r w:rsidR="007F62E4" w:rsidRPr="00915FAB">
        <w:rPr>
          <w:rFonts w:ascii="標楷體" w:hAnsi="標楷體" w:hint="eastAsia"/>
          <w:color w:val="000000" w:themeColor="text1"/>
        </w:rPr>
        <w:t>；且經濟</w:t>
      </w:r>
      <w:r w:rsidR="004306C2" w:rsidRPr="00915FAB">
        <w:rPr>
          <w:rFonts w:ascii="標楷體" w:hAnsi="標楷體" w:hint="eastAsia"/>
          <w:color w:val="000000" w:themeColor="text1"/>
        </w:rPr>
        <w:t>部推估產業用地需求，</w:t>
      </w:r>
      <w:r w:rsidR="004306C2" w:rsidRPr="00915FAB">
        <w:rPr>
          <w:rFonts w:ascii="標楷體" w:hAnsi="標楷體"/>
          <w:color w:val="000000" w:themeColor="text1"/>
        </w:rPr>
        <w:t>係依據71至105年間實質GDP等歷史經濟</w:t>
      </w:r>
      <w:r w:rsidR="004306C2" w:rsidRPr="00915FAB">
        <w:rPr>
          <w:rFonts w:ascii="標楷體" w:hAnsi="標楷體" w:hint="eastAsia"/>
          <w:color w:val="000000" w:themeColor="text1"/>
        </w:rPr>
        <w:t>數據</w:t>
      </w:r>
      <w:r w:rsidR="004306C2" w:rsidRPr="00915FAB">
        <w:rPr>
          <w:rFonts w:ascii="標楷體" w:hAnsi="標楷體"/>
          <w:color w:val="000000" w:themeColor="text1"/>
        </w:rPr>
        <w:t>所估算，未納入107年後中美貿易戰、</w:t>
      </w:r>
      <w:proofErr w:type="gramStart"/>
      <w:r w:rsidR="004306C2" w:rsidRPr="00915FAB">
        <w:rPr>
          <w:rFonts w:ascii="標楷體" w:hAnsi="標楷體" w:hint="eastAsia"/>
          <w:color w:val="000000" w:themeColor="text1"/>
        </w:rPr>
        <w:t>臺</w:t>
      </w:r>
      <w:proofErr w:type="gramEnd"/>
      <w:r w:rsidR="004306C2" w:rsidRPr="00915FAB">
        <w:rPr>
          <w:rFonts w:ascii="標楷體" w:hAnsi="標楷體"/>
          <w:color w:val="000000" w:themeColor="text1"/>
        </w:rPr>
        <w:t>商回流</w:t>
      </w:r>
      <w:r w:rsidR="004306C2" w:rsidRPr="00915FAB">
        <w:rPr>
          <w:rFonts w:ascii="標楷體" w:hAnsi="標楷體" w:hint="eastAsia"/>
          <w:color w:val="000000" w:themeColor="text1"/>
        </w:rPr>
        <w:t>及</w:t>
      </w:r>
      <w:r w:rsidR="004306C2" w:rsidRPr="00915FAB">
        <w:rPr>
          <w:rFonts w:ascii="標楷體" w:hAnsi="標楷體"/>
          <w:color w:val="000000" w:themeColor="text1"/>
        </w:rPr>
        <w:t>半導體產業擴張等重大趨勢變化，</w:t>
      </w:r>
      <w:r w:rsidR="004306C2" w:rsidRPr="00915FAB">
        <w:rPr>
          <w:rFonts w:ascii="標楷體" w:hAnsi="標楷體" w:hint="eastAsia"/>
          <w:color w:val="000000" w:themeColor="text1"/>
        </w:rPr>
        <w:t>顯</w:t>
      </w:r>
      <w:r w:rsidR="004306C2" w:rsidRPr="00915FAB">
        <w:rPr>
          <w:rFonts w:ascii="標楷體" w:hAnsi="標楷體"/>
          <w:color w:val="000000" w:themeColor="text1"/>
        </w:rPr>
        <w:t>與實際情形產生落差。</w:t>
      </w:r>
      <w:r w:rsidR="004306C2" w:rsidRPr="00915FAB">
        <w:rPr>
          <w:rFonts w:ascii="標楷體" w:hAnsi="標楷體" w:hint="eastAsia"/>
          <w:color w:val="000000" w:themeColor="text1"/>
        </w:rPr>
        <w:t>又依各</w:t>
      </w:r>
      <w:r w:rsidR="004306C2" w:rsidRPr="00915FAB">
        <w:rPr>
          <w:rFonts w:ascii="標楷體" w:hAnsi="標楷體"/>
          <w:color w:val="000000" w:themeColor="text1"/>
        </w:rPr>
        <w:t>地方政府於</w:t>
      </w:r>
      <w:r w:rsidR="004306C2" w:rsidRPr="00915FAB">
        <w:rPr>
          <w:rFonts w:ascii="標楷體" w:hAnsi="標楷體" w:hint="eastAsia"/>
          <w:color w:val="000000" w:themeColor="text1"/>
        </w:rPr>
        <w:t>110年4月下旬陸續公告之</w:t>
      </w:r>
      <w:r w:rsidR="004306C2" w:rsidRPr="00915FAB">
        <w:rPr>
          <w:rFonts w:ascii="標楷體" w:hAnsi="標楷體"/>
          <w:color w:val="000000" w:themeColor="text1"/>
        </w:rPr>
        <w:t>市縣國土計畫中</w:t>
      </w:r>
      <w:r w:rsidR="004306C2" w:rsidRPr="00915FAB">
        <w:rPr>
          <w:rFonts w:ascii="標楷體" w:hAnsi="標楷體" w:hint="eastAsia"/>
          <w:color w:val="000000" w:themeColor="text1"/>
        </w:rPr>
        <w:t>，</w:t>
      </w:r>
      <w:r w:rsidR="004306C2" w:rsidRPr="00915FAB">
        <w:rPr>
          <w:rFonts w:ascii="標楷體" w:hAnsi="標楷體"/>
          <w:color w:val="000000" w:themeColor="text1"/>
        </w:rPr>
        <w:t>新增劃設之產業用地總面積</w:t>
      </w:r>
      <w:r w:rsidR="004306C2" w:rsidRPr="00915FAB">
        <w:rPr>
          <w:rFonts w:ascii="標楷體" w:hAnsi="標楷體" w:hint="eastAsia"/>
          <w:color w:val="000000" w:themeColor="text1"/>
        </w:rPr>
        <w:t>高</w:t>
      </w:r>
      <w:r w:rsidR="004306C2" w:rsidRPr="00915FAB">
        <w:rPr>
          <w:rFonts w:ascii="標楷體" w:hAnsi="標楷體"/>
          <w:color w:val="000000" w:themeColor="text1"/>
        </w:rPr>
        <w:t>達9,061公頃，</w:t>
      </w:r>
      <w:r w:rsidR="004306C2" w:rsidRPr="00915FAB">
        <w:rPr>
          <w:rFonts w:ascii="標楷體" w:hAnsi="標楷體" w:hint="eastAsia"/>
          <w:color w:val="000000" w:themeColor="text1"/>
        </w:rPr>
        <w:t>已遠超出上述推估需求。</w:t>
      </w:r>
      <w:proofErr w:type="gramStart"/>
      <w:r w:rsidR="004306C2" w:rsidRPr="00915FAB">
        <w:rPr>
          <w:rFonts w:ascii="標楷體" w:hAnsi="標楷體" w:hint="eastAsia"/>
          <w:color w:val="000000" w:themeColor="text1"/>
        </w:rPr>
        <w:t>鑑</w:t>
      </w:r>
      <w:proofErr w:type="gramEnd"/>
      <w:r w:rsidR="004306C2" w:rsidRPr="00915FAB">
        <w:rPr>
          <w:rFonts w:ascii="標楷體" w:hAnsi="標楷體" w:hint="eastAsia"/>
          <w:color w:val="000000" w:themeColor="text1"/>
        </w:rPr>
        <w:t>於</w:t>
      </w:r>
      <w:r w:rsidR="004306C2" w:rsidRPr="00915FAB">
        <w:rPr>
          <w:rFonts w:ascii="標楷體" w:hAnsi="標楷體"/>
          <w:color w:val="000000" w:themeColor="text1"/>
        </w:rPr>
        <w:t>產業用地總量與實際需求存</w:t>
      </w:r>
      <w:r w:rsidR="004306C2" w:rsidRPr="00915FAB">
        <w:rPr>
          <w:rFonts w:ascii="標楷體" w:hAnsi="標楷體" w:hint="eastAsia"/>
          <w:color w:val="000000" w:themeColor="text1"/>
        </w:rPr>
        <w:t>在差異，不利促進國土資源與產業需求</w:t>
      </w:r>
      <w:r w:rsidR="004306C2" w:rsidRPr="00915FAB">
        <w:rPr>
          <w:rFonts w:ascii="標楷體" w:hAnsi="標楷體"/>
          <w:color w:val="000000" w:themeColor="text1"/>
        </w:rPr>
        <w:t>之</w:t>
      </w:r>
      <w:r w:rsidR="004306C2" w:rsidRPr="00915FAB">
        <w:rPr>
          <w:rFonts w:ascii="標楷體" w:hAnsi="標楷體" w:hint="eastAsia"/>
          <w:color w:val="000000" w:themeColor="text1"/>
        </w:rPr>
        <w:t>合理</w:t>
      </w:r>
      <w:r w:rsidR="004306C2" w:rsidRPr="00915FAB">
        <w:rPr>
          <w:rFonts w:ascii="標楷體" w:hAnsi="標楷體"/>
          <w:color w:val="000000" w:themeColor="text1"/>
        </w:rPr>
        <w:t>配置</w:t>
      </w:r>
      <w:r w:rsidR="004306C2" w:rsidRPr="00915FAB">
        <w:rPr>
          <w:rFonts w:ascii="標楷體" w:hAnsi="標楷體" w:hint="eastAsia"/>
          <w:color w:val="000000" w:themeColor="text1"/>
        </w:rPr>
        <w:t>，經函請內政部</w:t>
      </w:r>
      <w:proofErr w:type="gramStart"/>
      <w:r w:rsidR="004306C2" w:rsidRPr="00915FAB">
        <w:rPr>
          <w:rFonts w:ascii="標楷體" w:hAnsi="標楷體" w:hint="eastAsia"/>
          <w:color w:val="000000" w:themeColor="text1"/>
        </w:rPr>
        <w:t>研</w:t>
      </w:r>
      <w:proofErr w:type="gramEnd"/>
      <w:r w:rsidR="004306C2" w:rsidRPr="00915FAB">
        <w:rPr>
          <w:rFonts w:ascii="標楷體" w:hAnsi="標楷體" w:hint="eastAsia"/>
          <w:color w:val="000000" w:themeColor="text1"/>
        </w:rPr>
        <w:t>謀改善。據復：</w:t>
      </w:r>
      <w:proofErr w:type="gramStart"/>
      <w:r w:rsidR="004306C2" w:rsidRPr="00915FAB">
        <w:rPr>
          <w:rFonts w:ascii="標楷體" w:hAnsi="標楷體" w:hint="eastAsia"/>
          <w:color w:val="000000" w:themeColor="text1"/>
        </w:rPr>
        <w:t>鑑</w:t>
      </w:r>
      <w:proofErr w:type="gramEnd"/>
      <w:r w:rsidR="004306C2" w:rsidRPr="00915FAB">
        <w:rPr>
          <w:rFonts w:ascii="標楷體" w:hAnsi="標楷體" w:hint="eastAsia"/>
          <w:color w:val="000000" w:themeColor="text1"/>
        </w:rPr>
        <w:t>於近年國家發展政策方向及產業環境條件，已與107年公告實施之全國國土計畫內容產生差異，將於辦理全國國土計畫通盤檢討作業時，偕同各部會</w:t>
      </w:r>
      <w:proofErr w:type="gramStart"/>
      <w:r w:rsidR="004306C2" w:rsidRPr="00915FAB">
        <w:rPr>
          <w:rFonts w:ascii="標楷體" w:hAnsi="標楷體"/>
          <w:color w:val="000000" w:themeColor="text1"/>
        </w:rPr>
        <w:t>研</w:t>
      </w:r>
      <w:proofErr w:type="gramEnd"/>
      <w:r w:rsidR="004306C2" w:rsidRPr="00915FAB">
        <w:rPr>
          <w:rFonts w:ascii="標楷體" w:hAnsi="標楷體"/>
          <w:color w:val="000000" w:themeColor="text1"/>
        </w:rPr>
        <w:t>議相關辦理方式，</w:t>
      </w:r>
      <w:proofErr w:type="gramStart"/>
      <w:r w:rsidR="004306C2" w:rsidRPr="00915FAB">
        <w:rPr>
          <w:rFonts w:ascii="標楷體" w:hAnsi="標楷體"/>
          <w:color w:val="000000" w:themeColor="text1"/>
        </w:rPr>
        <w:t>俾</w:t>
      </w:r>
      <w:proofErr w:type="gramEnd"/>
      <w:r w:rsidR="004306C2" w:rsidRPr="00915FAB">
        <w:rPr>
          <w:rFonts w:ascii="標楷體" w:hAnsi="標楷體"/>
          <w:color w:val="000000" w:themeColor="text1"/>
        </w:rPr>
        <w:t>因應國家發展需求，並兼顧產業用地之區位配置與總量管控</w:t>
      </w:r>
      <w:r w:rsidR="004306C2" w:rsidRPr="00915FAB">
        <w:rPr>
          <w:rFonts w:ascii="標楷體" w:hAnsi="標楷體" w:hint="eastAsia"/>
          <w:color w:val="000000" w:themeColor="text1"/>
        </w:rPr>
        <w:t>。</w:t>
      </w:r>
    </w:p>
    <w:p w14:paraId="5EBCEFCF" w14:textId="77777777" w:rsidR="00843681" w:rsidRPr="00915FAB" w:rsidRDefault="00F72173" w:rsidP="00B048D8">
      <w:pPr>
        <w:widowControl/>
        <w:overflowPunct w:val="0"/>
        <w:spacing w:line="440" w:lineRule="exact"/>
        <w:ind w:firstLineChars="450" w:firstLine="1081"/>
        <w:jc w:val="both"/>
        <w:rPr>
          <w:rFonts w:ascii="標楷體" w:hAnsi="標楷體"/>
          <w:color w:val="000000" w:themeColor="text1"/>
          <w:kern w:val="0"/>
          <w:szCs w:val="28"/>
        </w:rPr>
      </w:pPr>
      <w:r w:rsidRPr="00915FAB">
        <w:rPr>
          <w:rFonts w:ascii="標楷體" w:hAnsi="標楷體" w:hint="eastAsia"/>
          <w:b/>
          <w:color w:val="000000" w:themeColor="text1"/>
          <w:kern w:val="0"/>
          <w:szCs w:val="28"/>
        </w:rPr>
        <w:t>2.</w:t>
      </w:r>
      <w:r w:rsidRPr="00915FAB">
        <w:rPr>
          <w:rFonts w:ascii="標楷體" w:hAnsi="標楷體" w:hint="eastAsia"/>
          <w:b/>
          <w:snapToGrid w:val="0"/>
          <w:color w:val="000000" w:themeColor="text1"/>
          <w:kern w:val="0"/>
          <w:szCs w:val="28"/>
        </w:rPr>
        <w:t xml:space="preserve">　</w:t>
      </w:r>
      <w:r w:rsidR="004306C2" w:rsidRPr="00915FAB">
        <w:rPr>
          <w:rFonts w:ascii="標楷體" w:hAnsi="標楷體" w:hint="eastAsia"/>
          <w:b/>
          <w:color w:val="000000" w:themeColor="text1"/>
        </w:rPr>
        <w:t>內政部指導地方政府於市縣國土計畫內</w:t>
      </w:r>
      <w:proofErr w:type="gramStart"/>
      <w:r w:rsidR="004306C2" w:rsidRPr="00915FAB">
        <w:rPr>
          <w:rFonts w:ascii="標楷體" w:hAnsi="標楷體" w:hint="eastAsia"/>
          <w:b/>
          <w:color w:val="000000" w:themeColor="text1"/>
        </w:rPr>
        <w:t>載明宜維護</w:t>
      </w:r>
      <w:proofErr w:type="gramEnd"/>
      <w:r w:rsidR="004306C2" w:rsidRPr="00915FAB">
        <w:rPr>
          <w:rFonts w:ascii="標楷體" w:hAnsi="標楷體" w:hint="eastAsia"/>
          <w:b/>
          <w:color w:val="000000" w:themeColor="text1"/>
        </w:rPr>
        <w:t>農地面積，並</w:t>
      </w:r>
      <w:proofErr w:type="gramStart"/>
      <w:r w:rsidR="004306C2" w:rsidRPr="00915FAB">
        <w:rPr>
          <w:rFonts w:ascii="標楷體" w:hAnsi="標楷體" w:hint="eastAsia"/>
          <w:b/>
          <w:color w:val="000000" w:themeColor="text1"/>
        </w:rPr>
        <w:t>據以劃設</w:t>
      </w:r>
      <w:proofErr w:type="gramEnd"/>
      <w:r w:rsidR="004306C2" w:rsidRPr="00915FAB">
        <w:rPr>
          <w:rFonts w:ascii="標楷體" w:hAnsi="標楷體" w:hint="eastAsia"/>
          <w:b/>
          <w:color w:val="000000" w:themeColor="text1"/>
        </w:rPr>
        <w:t>各類農業發展地區，惟全國實際作為糧食生產之土地面積尚未達標，且部分地方政府以山坡地農地填補不足之平地農地，</w:t>
      </w:r>
      <w:r w:rsidR="004306C2" w:rsidRPr="00915FAB">
        <w:rPr>
          <w:rFonts w:ascii="標楷體" w:hAnsi="標楷體"/>
          <w:b/>
          <w:color w:val="000000" w:themeColor="text1"/>
          <w:szCs w:val="18"/>
        </w:rPr>
        <w:t>實質上難以有效</w:t>
      </w:r>
      <w:r w:rsidR="004306C2" w:rsidRPr="00915FAB">
        <w:rPr>
          <w:rFonts w:ascii="標楷體" w:hAnsi="標楷體" w:hint="eastAsia"/>
          <w:b/>
          <w:color w:val="000000" w:themeColor="text1"/>
          <w:szCs w:val="18"/>
        </w:rPr>
        <w:t>因</w:t>
      </w:r>
      <w:r w:rsidR="004306C2" w:rsidRPr="00915FAB">
        <w:rPr>
          <w:rFonts w:ascii="標楷體" w:hAnsi="標楷體"/>
          <w:b/>
          <w:color w:val="000000" w:themeColor="text1"/>
          <w:szCs w:val="18"/>
        </w:rPr>
        <w:t>應糧食安全所需</w:t>
      </w:r>
      <w:r w:rsidR="004306C2" w:rsidRPr="00915FAB">
        <w:rPr>
          <w:rFonts w:ascii="標楷體" w:hAnsi="標楷體" w:hint="eastAsia"/>
          <w:b/>
          <w:snapToGrid w:val="0"/>
          <w:color w:val="000000" w:themeColor="text1"/>
        </w:rPr>
        <w:t>：</w:t>
      </w:r>
      <w:r w:rsidR="004306C2" w:rsidRPr="00915FAB">
        <w:rPr>
          <w:rFonts w:ascii="標楷體" w:hAnsi="標楷體"/>
          <w:bCs/>
          <w:color w:val="000000" w:themeColor="text1"/>
          <w:kern w:val="0"/>
        </w:rPr>
        <w:t>依據全國國土計畫</w:t>
      </w:r>
      <w:r w:rsidR="004306C2" w:rsidRPr="00915FAB">
        <w:rPr>
          <w:rFonts w:ascii="標楷體" w:hAnsi="標楷體" w:hint="eastAsia"/>
          <w:bCs/>
          <w:color w:val="000000" w:themeColor="text1"/>
          <w:kern w:val="0"/>
        </w:rPr>
        <w:t>載述</w:t>
      </w:r>
      <w:r w:rsidR="004306C2" w:rsidRPr="00915FAB">
        <w:rPr>
          <w:rFonts w:ascii="標楷體" w:hAnsi="標楷體"/>
          <w:bCs/>
          <w:color w:val="000000" w:themeColor="text1"/>
          <w:kern w:val="0"/>
        </w:rPr>
        <w:t>，國土功能分區分類為國土保育地區、海洋資源地區、農業發展地區及城鄉發展地區等四大類。其中農業發展地區</w:t>
      </w:r>
      <w:r w:rsidR="004306C2" w:rsidRPr="00915FAB">
        <w:rPr>
          <w:rFonts w:ascii="標楷體" w:hAnsi="標楷體" w:hint="eastAsia"/>
          <w:bCs/>
          <w:color w:val="000000" w:themeColor="text1"/>
          <w:kern w:val="0"/>
        </w:rPr>
        <w:t>之</w:t>
      </w:r>
      <w:r w:rsidR="004306C2" w:rsidRPr="00915FAB">
        <w:rPr>
          <w:rFonts w:ascii="標楷體" w:hAnsi="標楷體"/>
          <w:bCs/>
          <w:color w:val="000000" w:themeColor="text1"/>
          <w:kern w:val="0"/>
        </w:rPr>
        <w:t>基本原則，係以維護農業生產環境及確保糧食安全為</w:t>
      </w:r>
      <w:r w:rsidR="004306C2" w:rsidRPr="00915FAB">
        <w:rPr>
          <w:rFonts w:ascii="標楷體" w:hAnsi="標楷體" w:hint="eastAsia"/>
          <w:bCs/>
          <w:color w:val="000000" w:themeColor="text1"/>
          <w:kern w:val="0"/>
        </w:rPr>
        <w:t>原則</w:t>
      </w:r>
      <w:r w:rsidR="004306C2" w:rsidRPr="00915FAB">
        <w:rPr>
          <w:rFonts w:ascii="標楷體" w:hAnsi="標楷體"/>
          <w:bCs/>
          <w:color w:val="000000" w:themeColor="text1"/>
          <w:kern w:val="0"/>
        </w:rPr>
        <w:t>，強調保護重要農地及基礎設施，並避免零星發展。</w:t>
      </w:r>
      <w:r w:rsidR="004306C2" w:rsidRPr="00915FAB">
        <w:rPr>
          <w:rFonts w:ascii="標楷體" w:hAnsi="標楷體" w:hint="eastAsia"/>
          <w:bCs/>
          <w:color w:val="000000" w:themeColor="text1"/>
          <w:kern w:val="0"/>
        </w:rPr>
        <w:t>前</w:t>
      </w:r>
      <w:r w:rsidR="004306C2" w:rsidRPr="00915FAB">
        <w:rPr>
          <w:rFonts w:ascii="標楷體" w:hAnsi="標楷體"/>
          <w:bCs/>
          <w:color w:val="000000" w:themeColor="text1"/>
          <w:kern w:val="0"/>
        </w:rPr>
        <w:t>內政部</w:t>
      </w:r>
      <w:r w:rsidR="004306C2" w:rsidRPr="00915FAB">
        <w:rPr>
          <w:rFonts w:ascii="標楷體" w:hAnsi="標楷體" w:hint="eastAsia"/>
          <w:bCs/>
          <w:color w:val="000000" w:themeColor="text1"/>
          <w:kern w:val="0"/>
        </w:rPr>
        <w:t>營建署（112年9月20日改制為</w:t>
      </w:r>
      <w:r w:rsidR="004306C2" w:rsidRPr="00915FAB">
        <w:rPr>
          <w:rFonts w:ascii="標楷體" w:hAnsi="標楷體"/>
          <w:bCs/>
          <w:color w:val="000000" w:themeColor="text1"/>
          <w:kern w:val="0"/>
        </w:rPr>
        <w:t>國土管理署</w:t>
      </w:r>
      <w:r w:rsidR="004306C2" w:rsidRPr="00915FAB">
        <w:rPr>
          <w:rFonts w:ascii="標楷體" w:hAnsi="標楷體" w:hint="eastAsia"/>
          <w:bCs/>
          <w:color w:val="000000" w:themeColor="text1"/>
          <w:kern w:val="0"/>
        </w:rPr>
        <w:t>）</w:t>
      </w:r>
      <w:r w:rsidR="004306C2" w:rsidRPr="00915FAB">
        <w:rPr>
          <w:rFonts w:ascii="標楷體" w:hAnsi="標楷體"/>
          <w:bCs/>
          <w:color w:val="000000" w:themeColor="text1"/>
          <w:kern w:val="0"/>
        </w:rPr>
        <w:t>為落實</w:t>
      </w:r>
      <w:r w:rsidR="004306C2" w:rsidRPr="00915FAB">
        <w:rPr>
          <w:rFonts w:ascii="標楷體" w:hAnsi="標楷體" w:hint="eastAsia"/>
          <w:bCs/>
          <w:color w:val="000000" w:themeColor="text1"/>
          <w:kern w:val="0"/>
        </w:rPr>
        <w:t>上述</w:t>
      </w:r>
      <w:r w:rsidR="004306C2" w:rsidRPr="00915FAB">
        <w:rPr>
          <w:rFonts w:ascii="標楷體" w:hAnsi="標楷體"/>
          <w:bCs/>
          <w:color w:val="000000" w:themeColor="text1"/>
          <w:kern w:val="0"/>
        </w:rPr>
        <w:t>指導原則，於109年</w:t>
      </w:r>
      <w:r w:rsidR="004306C2" w:rsidRPr="00915FAB">
        <w:rPr>
          <w:rFonts w:ascii="標楷體" w:hAnsi="標楷體" w:hint="eastAsia"/>
          <w:bCs/>
          <w:color w:val="000000" w:themeColor="text1"/>
          <w:kern w:val="0"/>
        </w:rPr>
        <w:t>召開</w:t>
      </w:r>
      <w:proofErr w:type="gramStart"/>
      <w:r w:rsidR="004306C2" w:rsidRPr="00915FAB">
        <w:rPr>
          <w:rFonts w:ascii="標楷體" w:hAnsi="標楷體"/>
          <w:bCs/>
          <w:color w:val="000000" w:themeColor="text1"/>
          <w:kern w:val="0"/>
        </w:rPr>
        <w:t>研</w:t>
      </w:r>
      <w:proofErr w:type="gramEnd"/>
      <w:r w:rsidR="004306C2" w:rsidRPr="00915FAB">
        <w:rPr>
          <w:rFonts w:ascii="標楷體" w:hAnsi="標楷體"/>
          <w:bCs/>
          <w:color w:val="000000" w:themeColor="text1"/>
          <w:kern w:val="0"/>
        </w:rPr>
        <w:t>商會議要求</w:t>
      </w:r>
      <w:r w:rsidR="004306C2" w:rsidRPr="00915FAB">
        <w:rPr>
          <w:rFonts w:ascii="標楷體" w:hAnsi="標楷體" w:hint="eastAsia"/>
          <w:bCs/>
          <w:color w:val="000000" w:themeColor="text1"/>
          <w:kern w:val="0"/>
        </w:rPr>
        <w:t>地方</w:t>
      </w:r>
      <w:r w:rsidR="004306C2" w:rsidRPr="00915FAB">
        <w:rPr>
          <w:rFonts w:ascii="標楷體" w:hAnsi="標楷體"/>
          <w:bCs/>
          <w:color w:val="000000" w:themeColor="text1"/>
          <w:kern w:val="0"/>
        </w:rPr>
        <w:t>政府於</w:t>
      </w:r>
      <w:r w:rsidR="004306C2" w:rsidRPr="00915FAB">
        <w:rPr>
          <w:rFonts w:ascii="標楷體" w:hAnsi="標楷體" w:hint="eastAsia"/>
          <w:bCs/>
          <w:color w:val="000000" w:themeColor="text1"/>
          <w:kern w:val="0"/>
        </w:rPr>
        <w:t>市縣</w:t>
      </w:r>
      <w:r w:rsidR="004306C2" w:rsidRPr="00915FAB">
        <w:rPr>
          <w:rFonts w:ascii="標楷體" w:hAnsi="標楷體"/>
          <w:bCs/>
          <w:color w:val="000000" w:themeColor="text1"/>
          <w:kern w:val="0"/>
        </w:rPr>
        <w:t>國土計畫中明示「宜維護農地面積」</w:t>
      </w:r>
      <w:r w:rsidR="004306C2" w:rsidRPr="00915FAB">
        <w:rPr>
          <w:rFonts w:ascii="標楷體" w:hAnsi="標楷體" w:hint="eastAsia"/>
          <w:bCs/>
          <w:color w:val="000000" w:themeColor="text1"/>
          <w:kern w:val="0"/>
        </w:rPr>
        <w:t>。經</w:t>
      </w:r>
      <w:r w:rsidR="004306C2" w:rsidRPr="00915FAB">
        <w:rPr>
          <w:rFonts w:ascii="標楷體" w:hAnsi="標楷體"/>
          <w:bCs/>
          <w:color w:val="000000" w:themeColor="text1"/>
          <w:kern w:val="0"/>
        </w:rPr>
        <w:t>統計，18個</w:t>
      </w:r>
      <w:r w:rsidR="004306C2" w:rsidRPr="00915FAB">
        <w:rPr>
          <w:rFonts w:ascii="標楷體" w:hAnsi="標楷體" w:hint="eastAsia"/>
          <w:bCs/>
          <w:color w:val="000000" w:themeColor="text1"/>
          <w:kern w:val="0"/>
        </w:rPr>
        <w:t>地方</w:t>
      </w:r>
      <w:r w:rsidR="004306C2" w:rsidRPr="00915FAB">
        <w:rPr>
          <w:rFonts w:ascii="標楷體" w:hAnsi="標楷體"/>
          <w:bCs/>
          <w:color w:val="000000" w:themeColor="text1"/>
          <w:kern w:val="0"/>
        </w:rPr>
        <w:t>政府</w:t>
      </w:r>
      <w:proofErr w:type="gramStart"/>
      <w:r w:rsidR="004306C2" w:rsidRPr="00915FAB">
        <w:rPr>
          <w:rFonts w:ascii="標楷體" w:hAnsi="標楷體" w:hint="eastAsia"/>
          <w:bCs/>
          <w:color w:val="000000" w:themeColor="text1"/>
          <w:kern w:val="0"/>
        </w:rPr>
        <w:t>（</w:t>
      </w:r>
      <w:proofErr w:type="gramEnd"/>
      <w:r w:rsidR="004306C2" w:rsidRPr="00915FAB">
        <w:rPr>
          <w:rFonts w:ascii="標楷體" w:hAnsi="標楷體" w:hint="eastAsia"/>
          <w:bCs/>
          <w:color w:val="000000" w:themeColor="text1"/>
          <w:kern w:val="0"/>
        </w:rPr>
        <w:t>按：其餘臺北市、嘉義市、金門縣及連江縣等4個市縣全區因已發布實施都市計畫或國家公園計畫，免擬訂市縣國土計畫</w:t>
      </w:r>
      <w:proofErr w:type="gramStart"/>
      <w:r w:rsidR="004306C2" w:rsidRPr="00915FAB">
        <w:rPr>
          <w:rFonts w:ascii="標楷體" w:hAnsi="標楷體"/>
          <w:bCs/>
          <w:color w:val="000000" w:themeColor="text1"/>
          <w:kern w:val="0"/>
        </w:rPr>
        <w:t>）</w:t>
      </w:r>
      <w:proofErr w:type="gramEnd"/>
      <w:r w:rsidR="004306C2" w:rsidRPr="00915FAB">
        <w:rPr>
          <w:rFonts w:ascii="標楷體" w:hAnsi="標楷體"/>
          <w:bCs/>
          <w:color w:val="000000" w:themeColor="text1"/>
          <w:kern w:val="0"/>
        </w:rPr>
        <w:t>公告</w:t>
      </w:r>
      <w:r w:rsidR="004306C2" w:rsidRPr="00915FAB">
        <w:rPr>
          <w:rFonts w:ascii="標楷體" w:hAnsi="標楷體" w:hint="eastAsia"/>
          <w:bCs/>
          <w:color w:val="000000" w:themeColor="text1"/>
          <w:kern w:val="0"/>
        </w:rPr>
        <w:t>實施之市縣</w:t>
      </w:r>
      <w:r w:rsidR="004306C2" w:rsidRPr="00915FAB">
        <w:rPr>
          <w:rFonts w:ascii="標楷體" w:hAnsi="標楷體"/>
          <w:bCs/>
          <w:color w:val="000000" w:themeColor="text1"/>
          <w:kern w:val="0"/>
        </w:rPr>
        <w:t>國土計畫合計宜維護農地面積為80.91萬公頃</w:t>
      </w:r>
      <w:r w:rsidR="004306C2" w:rsidRPr="00915FAB">
        <w:rPr>
          <w:rFonts w:ascii="標楷體" w:hAnsi="標楷體" w:hint="eastAsia"/>
          <w:bCs/>
          <w:color w:val="000000" w:themeColor="text1"/>
          <w:kern w:val="0"/>
        </w:rPr>
        <w:t>，惟據</w:t>
      </w:r>
      <w:r w:rsidR="004306C2" w:rsidRPr="00915FAB">
        <w:rPr>
          <w:rFonts w:ascii="標楷體" w:hAnsi="標楷體"/>
          <w:bCs/>
          <w:color w:val="000000" w:themeColor="text1"/>
          <w:kern w:val="0"/>
        </w:rPr>
        <w:t>農業部於113年公布</w:t>
      </w:r>
      <w:r w:rsidR="004306C2" w:rsidRPr="00915FAB">
        <w:rPr>
          <w:rFonts w:ascii="標楷體" w:hAnsi="標楷體" w:hint="eastAsia"/>
          <w:bCs/>
          <w:color w:val="000000" w:themeColor="text1"/>
          <w:kern w:val="0"/>
        </w:rPr>
        <w:t>之</w:t>
      </w:r>
      <w:proofErr w:type="gramStart"/>
      <w:r w:rsidR="004306C2" w:rsidRPr="00915FAB">
        <w:rPr>
          <w:rFonts w:ascii="標楷體" w:hAnsi="標楷體"/>
          <w:bCs/>
          <w:color w:val="000000" w:themeColor="text1"/>
          <w:kern w:val="0"/>
        </w:rPr>
        <w:t>112</w:t>
      </w:r>
      <w:proofErr w:type="gramEnd"/>
      <w:r w:rsidR="004306C2" w:rsidRPr="00915FAB">
        <w:rPr>
          <w:rFonts w:ascii="標楷體" w:hAnsi="標楷體"/>
          <w:bCs/>
          <w:color w:val="000000" w:themeColor="text1"/>
          <w:kern w:val="0"/>
        </w:rPr>
        <w:t>年度農業及農地資源盤查結果，全國實際可供糧食生產之土地僅約69萬餘公頃，其中平地農地48萬餘公頃、山坡地宜農地17萬餘公頃、非農地</w:t>
      </w:r>
      <w:r w:rsidR="004306C2" w:rsidRPr="00915FAB">
        <w:rPr>
          <w:rFonts w:ascii="標楷體" w:hAnsi="標楷體" w:hint="eastAsia"/>
          <w:bCs/>
          <w:color w:val="000000" w:themeColor="text1"/>
          <w:kern w:val="0"/>
        </w:rPr>
        <w:t>供</w:t>
      </w:r>
      <w:r w:rsidR="004306C2" w:rsidRPr="00915FAB">
        <w:rPr>
          <w:rFonts w:ascii="標楷體" w:hAnsi="標楷體"/>
          <w:bCs/>
          <w:color w:val="000000" w:themeColor="text1"/>
          <w:kern w:val="0"/>
        </w:rPr>
        <w:lastRenderedPageBreak/>
        <w:t>農業</w:t>
      </w:r>
      <w:r w:rsidR="004306C2" w:rsidRPr="00915FAB">
        <w:rPr>
          <w:rFonts w:ascii="標楷體" w:hAnsi="標楷體" w:hint="eastAsia"/>
          <w:bCs/>
          <w:color w:val="000000" w:themeColor="text1"/>
          <w:kern w:val="0"/>
        </w:rPr>
        <w:t>使</w:t>
      </w:r>
      <w:r w:rsidR="004306C2" w:rsidRPr="00915FAB">
        <w:rPr>
          <w:rFonts w:ascii="標楷體" w:hAnsi="標楷體"/>
          <w:bCs/>
          <w:color w:val="000000" w:themeColor="text1"/>
          <w:kern w:val="0"/>
        </w:rPr>
        <w:t>用4萬餘公頃</w:t>
      </w:r>
      <w:r w:rsidR="004306C2" w:rsidRPr="00915FAB">
        <w:rPr>
          <w:rFonts w:ascii="標楷體" w:hAnsi="標楷體" w:hint="eastAsia"/>
          <w:bCs/>
          <w:color w:val="000000" w:themeColor="text1"/>
          <w:kern w:val="0"/>
        </w:rPr>
        <w:t>（表</w:t>
      </w:r>
      <w:r w:rsidR="000B1154" w:rsidRPr="00915FAB">
        <w:rPr>
          <w:rFonts w:ascii="標楷體" w:hAnsi="標楷體" w:hint="eastAsia"/>
          <w:bCs/>
          <w:color w:val="000000" w:themeColor="text1"/>
          <w:kern w:val="0"/>
        </w:rPr>
        <w:t>8</w:t>
      </w:r>
      <w:r w:rsidR="004306C2" w:rsidRPr="00915FAB">
        <w:rPr>
          <w:rFonts w:ascii="標楷體" w:hAnsi="標楷體" w:hint="eastAsia"/>
          <w:bCs/>
          <w:color w:val="000000" w:themeColor="text1"/>
          <w:kern w:val="0"/>
        </w:rPr>
        <w:t>）</w:t>
      </w:r>
      <w:r w:rsidR="004306C2" w:rsidRPr="00915FAB">
        <w:rPr>
          <w:rFonts w:ascii="標楷體" w:hAnsi="標楷體"/>
          <w:bCs/>
          <w:color w:val="000000" w:themeColor="text1"/>
          <w:kern w:val="0"/>
        </w:rPr>
        <w:t>，</w:t>
      </w:r>
      <w:r w:rsidR="004306C2" w:rsidRPr="00915FAB">
        <w:rPr>
          <w:rFonts w:ascii="標楷體" w:hAnsi="標楷體" w:hint="eastAsia"/>
          <w:bCs/>
          <w:color w:val="000000" w:themeColor="text1"/>
          <w:kern w:val="0"/>
        </w:rPr>
        <w:t>未達全國國土計畫規範所列74萬公頃至81萬公頃面積；且</w:t>
      </w:r>
      <w:r w:rsidR="004306C2" w:rsidRPr="00915FAB">
        <w:rPr>
          <w:rFonts w:ascii="標楷體" w:hAnsi="標楷體"/>
          <w:bCs/>
          <w:color w:val="000000" w:themeColor="text1"/>
          <w:kern w:val="0"/>
        </w:rPr>
        <w:t>山坡地</w:t>
      </w:r>
      <w:r w:rsidR="004306C2" w:rsidRPr="00915FAB">
        <w:rPr>
          <w:rFonts w:ascii="標楷體" w:hAnsi="標楷體" w:hint="eastAsia"/>
          <w:bCs/>
          <w:color w:val="000000" w:themeColor="text1"/>
          <w:kern w:val="0"/>
        </w:rPr>
        <w:t>農地與</w:t>
      </w:r>
      <w:r w:rsidR="004306C2" w:rsidRPr="00915FAB">
        <w:rPr>
          <w:rFonts w:ascii="標楷體" w:hAnsi="標楷體"/>
          <w:bCs/>
          <w:color w:val="000000" w:themeColor="text1"/>
          <w:kern w:val="0"/>
        </w:rPr>
        <w:t>非農地</w:t>
      </w:r>
      <w:r w:rsidR="004306C2" w:rsidRPr="00915FAB">
        <w:rPr>
          <w:rFonts w:ascii="標楷體" w:hAnsi="標楷體" w:hint="eastAsia"/>
          <w:bCs/>
          <w:color w:val="000000" w:themeColor="text1"/>
          <w:kern w:val="0"/>
        </w:rPr>
        <w:t>供</w:t>
      </w:r>
      <w:r w:rsidR="004306C2" w:rsidRPr="00915FAB">
        <w:rPr>
          <w:rFonts w:ascii="標楷體" w:hAnsi="標楷體"/>
          <w:bCs/>
          <w:color w:val="000000" w:themeColor="text1"/>
          <w:kern w:val="0"/>
        </w:rPr>
        <w:t>農業使用，易因法規調整或</w:t>
      </w:r>
      <w:r w:rsidR="004306C2" w:rsidRPr="00915FAB">
        <w:rPr>
          <w:rFonts w:ascii="標楷體" w:hAnsi="標楷體" w:hint="eastAsia"/>
          <w:bCs/>
          <w:color w:val="000000" w:themeColor="text1"/>
          <w:kern w:val="0"/>
        </w:rPr>
        <w:t>土地</w:t>
      </w:r>
      <w:r w:rsidR="004306C2" w:rsidRPr="00915FAB">
        <w:rPr>
          <w:rFonts w:ascii="標楷體" w:hAnsi="標楷體"/>
          <w:bCs/>
          <w:color w:val="000000" w:themeColor="text1"/>
          <w:kern w:val="0"/>
        </w:rPr>
        <w:t>開發喪失耕作功能，恐進一步縮</w:t>
      </w:r>
      <w:r w:rsidR="004306C2" w:rsidRPr="00915FAB">
        <w:rPr>
          <w:rFonts w:ascii="標楷體" w:hAnsi="標楷體" w:hint="eastAsia"/>
          <w:bCs/>
          <w:color w:val="000000" w:themeColor="text1"/>
          <w:kern w:val="0"/>
        </w:rPr>
        <w:t>減全國</w:t>
      </w:r>
      <w:r w:rsidR="004306C2" w:rsidRPr="00915FAB">
        <w:rPr>
          <w:rFonts w:ascii="標楷體" w:hAnsi="標楷體"/>
          <w:bCs/>
          <w:color w:val="000000" w:themeColor="text1"/>
          <w:kern w:val="0"/>
        </w:rPr>
        <w:t>可供糧食生產土地</w:t>
      </w:r>
      <w:r w:rsidR="004306C2" w:rsidRPr="00915FAB">
        <w:rPr>
          <w:rFonts w:ascii="標楷體" w:hAnsi="標楷體" w:hint="eastAsia"/>
          <w:bCs/>
          <w:color w:val="000000" w:themeColor="text1"/>
          <w:kern w:val="0"/>
        </w:rPr>
        <w:t>面積</w:t>
      </w:r>
      <w:r w:rsidR="004306C2" w:rsidRPr="00915FAB">
        <w:rPr>
          <w:rFonts w:ascii="標楷體" w:hAnsi="標楷體"/>
          <w:bCs/>
          <w:color w:val="000000" w:themeColor="text1"/>
          <w:kern w:val="0"/>
        </w:rPr>
        <w:t>。</w:t>
      </w:r>
      <w:r w:rsidR="004306C2" w:rsidRPr="00915FAB">
        <w:rPr>
          <w:rFonts w:ascii="標楷體" w:hAnsi="標楷體" w:hint="eastAsia"/>
          <w:bCs/>
          <w:color w:val="000000" w:themeColor="text1"/>
          <w:kern w:val="0"/>
        </w:rPr>
        <w:t>另</w:t>
      </w:r>
      <w:r w:rsidR="004306C2" w:rsidRPr="00915FAB">
        <w:rPr>
          <w:rFonts w:ascii="標楷體" w:hAnsi="標楷體"/>
          <w:bCs/>
          <w:color w:val="000000" w:themeColor="text1"/>
          <w:kern w:val="0"/>
        </w:rPr>
        <w:t>各地方政府</w:t>
      </w:r>
      <w:r w:rsidR="004306C2" w:rsidRPr="00915FAB">
        <w:rPr>
          <w:rFonts w:ascii="標楷體" w:hAnsi="標楷體" w:hint="eastAsia"/>
          <w:bCs/>
          <w:color w:val="000000" w:themeColor="text1"/>
          <w:kern w:val="0"/>
        </w:rPr>
        <w:t>於112年9月至114年1月</w:t>
      </w:r>
      <w:r w:rsidR="004306C2" w:rsidRPr="00915FAB">
        <w:rPr>
          <w:rFonts w:ascii="標楷體" w:hAnsi="標楷體"/>
          <w:bCs/>
          <w:color w:val="000000" w:themeColor="text1"/>
          <w:kern w:val="0"/>
        </w:rPr>
        <w:t>提報</w:t>
      </w:r>
      <w:r w:rsidR="004306C2" w:rsidRPr="00915FAB">
        <w:rPr>
          <w:rFonts w:ascii="標楷體" w:hAnsi="標楷體" w:hint="eastAsia"/>
          <w:bCs/>
          <w:color w:val="000000" w:themeColor="text1"/>
          <w:kern w:val="0"/>
        </w:rPr>
        <w:t>內政部審議</w:t>
      </w:r>
      <w:r w:rsidR="004306C2" w:rsidRPr="00915FAB">
        <w:rPr>
          <w:rFonts w:ascii="標楷體" w:hAnsi="標楷體"/>
          <w:bCs/>
          <w:color w:val="000000" w:themeColor="text1"/>
          <w:kern w:val="0"/>
        </w:rPr>
        <w:t>之國土功能分區</w:t>
      </w:r>
      <w:r w:rsidR="003E2686" w:rsidRPr="00915FAB">
        <w:rPr>
          <w:b/>
          <w:noProof/>
          <w:color w:val="000000" w:themeColor="text1"/>
          <w:sz w:val="32"/>
          <w:szCs w:val="32"/>
        </w:rPr>
        <mc:AlternateContent>
          <mc:Choice Requires="wps">
            <w:drawing>
              <wp:anchor distT="0" distB="0" distL="114300" distR="114300" simplePos="0" relativeHeight="251710464" behindDoc="0" locked="0" layoutInCell="1" allowOverlap="1" wp14:anchorId="4D5310EE" wp14:editId="2AD0CFDB">
                <wp:simplePos x="0" y="0"/>
                <wp:positionH relativeFrom="margin">
                  <wp:align>right</wp:align>
                </wp:positionH>
                <wp:positionV relativeFrom="margin">
                  <wp:posOffset>905933</wp:posOffset>
                </wp:positionV>
                <wp:extent cx="5400040" cy="2988310"/>
                <wp:effectExtent l="0" t="0" r="0" b="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040" cy="2988310"/>
                        </a:xfrm>
                        <a:prstGeom prst="rect">
                          <a:avLst/>
                        </a:prstGeom>
                        <a:noFill/>
                        <a:ln w="9525">
                          <a:noFill/>
                          <a:miter lim="800000"/>
                          <a:headEnd/>
                          <a:tailEnd/>
                        </a:ln>
                      </wps:spPr>
                      <wps:txbx>
                        <w:txbxContent>
                          <w:p w14:paraId="755765AC" w14:textId="77777777" w:rsidR="005A3F68" w:rsidRPr="004D31B5" w:rsidRDefault="005A3F68" w:rsidP="00843681">
                            <w:pPr>
                              <w:spacing w:line="300" w:lineRule="exact"/>
                              <w:ind w:left="601" w:hangingChars="250" w:hanging="601"/>
                              <w:jc w:val="center"/>
                              <w:rPr>
                                <w:rFonts w:ascii="標楷體" w:hAnsi="標楷體"/>
                                <w:b/>
                                <w:szCs w:val="32"/>
                              </w:rPr>
                            </w:pPr>
                            <w:r w:rsidRPr="004D31B5">
                              <w:rPr>
                                <w:rFonts w:ascii="標楷體" w:hAnsi="標楷體" w:hint="eastAsia"/>
                                <w:b/>
                                <w:szCs w:val="32"/>
                              </w:rPr>
                              <w:t>表</w:t>
                            </w:r>
                            <w:r>
                              <w:rPr>
                                <w:rFonts w:ascii="標楷體" w:hAnsi="標楷體" w:hint="eastAsia"/>
                                <w:b/>
                                <w:bCs/>
                              </w:rPr>
                              <w:t>8</w:t>
                            </w:r>
                            <w:r>
                              <w:rPr>
                                <w:rFonts w:ascii="標楷體" w:hAnsi="標楷體" w:hint="eastAsia"/>
                                <w:b/>
                                <w:szCs w:val="32"/>
                              </w:rPr>
                              <w:t xml:space="preserve">　1</w:t>
                            </w:r>
                            <w:r>
                              <w:rPr>
                                <w:rFonts w:ascii="標楷體" w:hAnsi="標楷體"/>
                                <w:b/>
                                <w:szCs w:val="32"/>
                              </w:rPr>
                              <w:t>12年度</w:t>
                            </w:r>
                            <w:r w:rsidRPr="001F2585">
                              <w:rPr>
                                <w:rFonts w:ascii="標楷體" w:hAnsi="標楷體" w:hint="eastAsia"/>
                                <w:b/>
                              </w:rPr>
                              <w:t>農業及農地資源盤查結果</w:t>
                            </w:r>
                          </w:p>
                          <w:p w14:paraId="34E47417" w14:textId="77777777" w:rsidR="005A3F68" w:rsidRPr="00362FDA" w:rsidRDefault="005A3F68" w:rsidP="00843681">
                            <w:pPr>
                              <w:spacing w:line="300" w:lineRule="exact"/>
                              <w:ind w:leftChars="50" w:left="120" w:firstLineChars="2300" w:firstLine="4600"/>
                              <w:jc w:val="right"/>
                              <w:rPr>
                                <w:rFonts w:ascii="標楷體" w:hAnsi="標楷體"/>
                                <w:sz w:val="20"/>
                              </w:rPr>
                            </w:pPr>
                            <w:r w:rsidRPr="00362FDA">
                              <w:rPr>
                                <w:rFonts w:ascii="標楷體" w:hAnsi="標楷體" w:hint="eastAsia"/>
                                <w:sz w:val="20"/>
                              </w:rPr>
                              <w:t>單位</w:t>
                            </w:r>
                            <w:r w:rsidRPr="00362FDA">
                              <w:rPr>
                                <w:rFonts w:ascii="標楷體" w:hAnsi="標楷體"/>
                                <w:sz w:val="20"/>
                              </w:rPr>
                              <w:t>：</w:t>
                            </w:r>
                            <w:r>
                              <w:rPr>
                                <w:rFonts w:ascii="標楷體" w:hAnsi="標楷體" w:hint="eastAsia"/>
                                <w:sz w:val="20"/>
                              </w:rPr>
                              <w:t>公頃</w:t>
                            </w:r>
                          </w:p>
                          <w:tbl>
                            <w:tblPr>
                              <w:tblStyle w:val="aff5"/>
                              <w:tblW w:w="8217" w:type="dxa"/>
                              <w:tblLook w:val="04A0" w:firstRow="1" w:lastRow="0" w:firstColumn="1" w:lastColumn="0" w:noHBand="0" w:noVBand="1"/>
                            </w:tblPr>
                            <w:tblGrid>
                              <w:gridCol w:w="1100"/>
                              <w:gridCol w:w="1125"/>
                              <w:gridCol w:w="1125"/>
                              <w:gridCol w:w="1231"/>
                              <w:gridCol w:w="1226"/>
                              <w:gridCol w:w="1276"/>
                              <w:gridCol w:w="1134"/>
                            </w:tblGrid>
                            <w:tr w:rsidR="00F9241B" w14:paraId="122C7233" w14:textId="77777777" w:rsidTr="006D4C90">
                              <w:trPr>
                                <w:trHeight w:val="397"/>
                              </w:trPr>
                              <w:tc>
                                <w:tcPr>
                                  <w:tcW w:w="1100" w:type="dxa"/>
                                  <w:vMerge w:val="restart"/>
                                  <w:vAlign w:val="center"/>
                                </w:tcPr>
                                <w:p w14:paraId="3B4672E4" w14:textId="77777777" w:rsidR="00F9241B" w:rsidRPr="00034C5F" w:rsidRDefault="00F9241B" w:rsidP="00083ADC">
                                  <w:pPr>
                                    <w:spacing w:line="300" w:lineRule="exact"/>
                                    <w:jc w:val="center"/>
                                    <w:rPr>
                                      <w:rFonts w:ascii="標楷體" w:hAnsi="標楷體"/>
                                      <w:sz w:val="20"/>
                                    </w:rPr>
                                  </w:pPr>
                                  <w:r w:rsidRPr="00034C5F">
                                    <w:rPr>
                                      <w:rFonts w:ascii="標楷體" w:hAnsi="標楷體" w:hint="eastAsia"/>
                                      <w:sz w:val="20"/>
                                    </w:rPr>
                                    <w:t>使用類型</w:t>
                                  </w:r>
                                </w:p>
                              </w:tc>
                              <w:tc>
                                <w:tcPr>
                                  <w:tcW w:w="7117" w:type="dxa"/>
                                  <w:gridSpan w:val="6"/>
                                  <w:vAlign w:val="center"/>
                                </w:tcPr>
                                <w:p w14:paraId="18B27B2F" w14:textId="77777777" w:rsidR="00F9241B" w:rsidRDefault="00F9241B" w:rsidP="00083ADC">
                                  <w:pPr>
                                    <w:spacing w:line="200" w:lineRule="exact"/>
                                    <w:jc w:val="center"/>
                                    <w:rPr>
                                      <w:rFonts w:ascii="標楷體" w:hAnsi="標楷體"/>
                                      <w:sz w:val="20"/>
                                    </w:rPr>
                                  </w:pPr>
                                  <w:r>
                                    <w:rPr>
                                      <w:rFonts w:ascii="標楷體" w:hAnsi="標楷體" w:hint="eastAsia"/>
                                      <w:sz w:val="20"/>
                                    </w:rPr>
                                    <w:t>可供糧食生產土地</w:t>
                                  </w:r>
                                </w:p>
                              </w:tc>
                            </w:tr>
                            <w:tr w:rsidR="003E2686" w14:paraId="1C8B20BE" w14:textId="77777777" w:rsidTr="006D4C90">
                              <w:trPr>
                                <w:trHeight w:val="397"/>
                              </w:trPr>
                              <w:tc>
                                <w:tcPr>
                                  <w:tcW w:w="1100" w:type="dxa"/>
                                  <w:vMerge/>
                                  <w:vAlign w:val="center"/>
                                </w:tcPr>
                                <w:p w14:paraId="4E25C3E0" w14:textId="77777777" w:rsidR="003E2686" w:rsidRPr="00034C5F" w:rsidRDefault="003E2686" w:rsidP="00083ADC">
                                  <w:pPr>
                                    <w:spacing w:line="300" w:lineRule="exact"/>
                                    <w:jc w:val="center"/>
                                    <w:rPr>
                                      <w:rFonts w:ascii="標楷體" w:hAnsi="標楷體"/>
                                      <w:sz w:val="20"/>
                                    </w:rPr>
                                  </w:pPr>
                                </w:p>
                              </w:tc>
                              <w:tc>
                                <w:tcPr>
                                  <w:tcW w:w="1125" w:type="dxa"/>
                                  <w:vMerge w:val="restart"/>
                                  <w:vAlign w:val="center"/>
                                </w:tcPr>
                                <w:p w14:paraId="19D84ECE" w14:textId="77777777" w:rsidR="003E2686" w:rsidRDefault="003E2686" w:rsidP="00083ADC">
                                  <w:pPr>
                                    <w:spacing w:line="300" w:lineRule="exact"/>
                                    <w:jc w:val="center"/>
                                    <w:rPr>
                                      <w:rFonts w:ascii="標楷體" w:hAnsi="標楷體"/>
                                      <w:sz w:val="20"/>
                                    </w:rPr>
                                  </w:pPr>
                                  <w:r>
                                    <w:rPr>
                                      <w:rFonts w:ascii="標楷體" w:hAnsi="標楷體" w:hint="eastAsia"/>
                                      <w:sz w:val="20"/>
                                    </w:rPr>
                                    <w:t>合計</w:t>
                                  </w:r>
                                </w:p>
                              </w:tc>
                              <w:tc>
                                <w:tcPr>
                                  <w:tcW w:w="4858" w:type="dxa"/>
                                  <w:gridSpan w:val="4"/>
                                  <w:vAlign w:val="center"/>
                                </w:tcPr>
                                <w:p w14:paraId="1A53F3EE" w14:textId="77777777" w:rsidR="003E2686" w:rsidRPr="00034C5F" w:rsidRDefault="003E2686" w:rsidP="00083ADC">
                                  <w:pPr>
                                    <w:spacing w:line="200" w:lineRule="exact"/>
                                    <w:jc w:val="center"/>
                                    <w:rPr>
                                      <w:rFonts w:ascii="標楷體" w:hAnsi="標楷體"/>
                                      <w:sz w:val="20"/>
                                    </w:rPr>
                                  </w:pPr>
                                  <w:r>
                                    <w:rPr>
                                      <w:rFonts w:ascii="標楷體" w:hAnsi="標楷體" w:hint="eastAsia"/>
                                      <w:sz w:val="20"/>
                                    </w:rPr>
                                    <w:t>法定農業用地</w:t>
                                  </w:r>
                                </w:p>
                              </w:tc>
                              <w:tc>
                                <w:tcPr>
                                  <w:tcW w:w="1134" w:type="dxa"/>
                                  <w:vMerge w:val="restart"/>
                                  <w:vAlign w:val="center"/>
                                </w:tcPr>
                                <w:p w14:paraId="21C1A2B1" w14:textId="77777777" w:rsidR="003E2686" w:rsidRPr="00034C5F" w:rsidRDefault="003E2686" w:rsidP="00083ADC">
                                  <w:pPr>
                                    <w:spacing w:line="200" w:lineRule="exact"/>
                                    <w:jc w:val="center"/>
                                    <w:rPr>
                                      <w:rFonts w:ascii="標楷體" w:hAnsi="標楷體"/>
                                      <w:sz w:val="20"/>
                                    </w:rPr>
                                  </w:pPr>
                                  <w:r>
                                    <w:rPr>
                                      <w:rFonts w:ascii="標楷體" w:hAnsi="標楷體" w:hint="eastAsia"/>
                                      <w:sz w:val="20"/>
                                    </w:rPr>
                                    <w:t>非法定農業用地</w:t>
                                  </w:r>
                                </w:p>
                              </w:tc>
                            </w:tr>
                            <w:tr w:rsidR="003E2686" w14:paraId="7CE28166" w14:textId="77777777" w:rsidTr="006D4C90">
                              <w:trPr>
                                <w:trHeight w:val="397"/>
                              </w:trPr>
                              <w:tc>
                                <w:tcPr>
                                  <w:tcW w:w="1100" w:type="dxa"/>
                                  <w:vMerge/>
                                  <w:vAlign w:val="center"/>
                                </w:tcPr>
                                <w:p w14:paraId="2073D498" w14:textId="77777777" w:rsidR="003E2686" w:rsidRPr="00034C5F" w:rsidRDefault="003E2686" w:rsidP="00083ADC">
                                  <w:pPr>
                                    <w:spacing w:line="300" w:lineRule="exact"/>
                                    <w:jc w:val="center"/>
                                    <w:rPr>
                                      <w:rFonts w:ascii="標楷體" w:hAnsi="標楷體"/>
                                      <w:sz w:val="20"/>
                                    </w:rPr>
                                  </w:pPr>
                                </w:p>
                              </w:tc>
                              <w:tc>
                                <w:tcPr>
                                  <w:tcW w:w="1125" w:type="dxa"/>
                                  <w:vMerge/>
                                  <w:vAlign w:val="center"/>
                                </w:tcPr>
                                <w:p w14:paraId="16AF8E35" w14:textId="77777777" w:rsidR="003E2686" w:rsidRPr="00034C5F" w:rsidRDefault="003E2686" w:rsidP="00083ADC">
                                  <w:pPr>
                                    <w:spacing w:line="300" w:lineRule="exact"/>
                                    <w:jc w:val="center"/>
                                    <w:rPr>
                                      <w:rFonts w:ascii="標楷體" w:hAnsi="標楷體"/>
                                      <w:sz w:val="20"/>
                                    </w:rPr>
                                  </w:pPr>
                                </w:p>
                              </w:tc>
                              <w:tc>
                                <w:tcPr>
                                  <w:tcW w:w="3582" w:type="dxa"/>
                                  <w:gridSpan w:val="3"/>
                                  <w:vAlign w:val="center"/>
                                </w:tcPr>
                                <w:p w14:paraId="67EF4990" w14:textId="77777777" w:rsidR="003E2686" w:rsidRPr="00034C5F" w:rsidRDefault="003E2686" w:rsidP="00083ADC">
                                  <w:pPr>
                                    <w:spacing w:line="200" w:lineRule="exact"/>
                                    <w:jc w:val="center"/>
                                    <w:rPr>
                                      <w:rFonts w:ascii="標楷體" w:hAnsi="標楷體"/>
                                      <w:sz w:val="20"/>
                                    </w:rPr>
                                  </w:pPr>
                                  <w:r w:rsidRPr="00034C5F">
                                    <w:rPr>
                                      <w:rFonts w:ascii="標楷體" w:hAnsi="標楷體" w:hint="eastAsia"/>
                                      <w:sz w:val="20"/>
                                    </w:rPr>
                                    <w:t>平地範圍</w:t>
                                  </w:r>
                                </w:p>
                              </w:tc>
                              <w:tc>
                                <w:tcPr>
                                  <w:tcW w:w="1276" w:type="dxa"/>
                                  <w:vAlign w:val="center"/>
                                </w:tcPr>
                                <w:p w14:paraId="61E60FFF" w14:textId="77777777" w:rsidR="003E2686" w:rsidRPr="00034C5F" w:rsidRDefault="003E2686" w:rsidP="00083ADC">
                                  <w:pPr>
                                    <w:spacing w:line="200" w:lineRule="exact"/>
                                    <w:jc w:val="center"/>
                                    <w:rPr>
                                      <w:rFonts w:ascii="標楷體" w:hAnsi="標楷體"/>
                                      <w:sz w:val="20"/>
                                    </w:rPr>
                                  </w:pPr>
                                  <w:r>
                                    <w:rPr>
                                      <w:rFonts w:ascii="標楷體" w:hAnsi="標楷體" w:hint="eastAsia"/>
                                      <w:sz w:val="20"/>
                                    </w:rPr>
                                    <w:t>山坡地範圍</w:t>
                                  </w:r>
                                </w:p>
                              </w:tc>
                              <w:tc>
                                <w:tcPr>
                                  <w:tcW w:w="1134" w:type="dxa"/>
                                  <w:vMerge/>
                                  <w:vAlign w:val="center"/>
                                </w:tcPr>
                                <w:p w14:paraId="52009F0C" w14:textId="77777777" w:rsidR="003E2686" w:rsidRPr="00034C5F" w:rsidRDefault="003E2686" w:rsidP="00083ADC">
                                  <w:pPr>
                                    <w:spacing w:line="300" w:lineRule="exact"/>
                                    <w:jc w:val="center"/>
                                    <w:rPr>
                                      <w:rFonts w:ascii="標楷體" w:hAnsi="標楷體"/>
                                      <w:sz w:val="20"/>
                                    </w:rPr>
                                  </w:pPr>
                                </w:p>
                              </w:tc>
                            </w:tr>
                            <w:tr w:rsidR="003E2686" w14:paraId="7E3D32D0" w14:textId="77777777" w:rsidTr="006D4C90">
                              <w:trPr>
                                <w:trHeight w:val="397"/>
                              </w:trPr>
                              <w:tc>
                                <w:tcPr>
                                  <w:tcW w:w="1100" w:type="dxa"/>
                                  <w:vMerge/>
                                  <w:vAlign w:val="center"/>
                                </w:tcPr>
                                <w:p w14:paraId="188B116E" w14:textId="77777777" w:rsidR="003E2686" w:rsidRPr="00034C5F" w:rsidRDefault="003E2686" w:rsidP="00083ADC">
                                  <w:pPr>
                                    <w:spacing w:line="300" w:lineRule="exact"/>
                                    <w:jc w:val="center"/>
                                    <w:rPr>
                                      <w:rFonts w:ascii="標楷體" w:hAnsi="標楷體"/>
                                      <w:sz w:val="20"/>
                                    </w:rPr>
                                  </w:pPr>
                                </w:p>
                              </w:tc>
                              <w:tc>
                                <w:tcPr>
                                  <w:tcW w:w="1125" w:type="dxa"/>
                                  <w:vMerge/>
                                  <w:vAlign w:val="center"/>
                                </w:tcPr>
                                <w:p w14:paraId="2A2867AD" w14:textId="77777777" w:rsidR="003E2686" w:rsidRPr="00034C5F" w:rsidRDefault="003E2686" w:rsidP="00083ADC">
                                  <w:pPr>
                                    <w:spacing w:line="300" w:lineRule="exact"/>
                                    <w:jc w:val="center"/>
                                    <w:rPr>
                                      <w:rFonts w:ascii="標楷體" w:hAnsi="標楷體"/>
                                      <w:sz w:val="20"/>
                                    </w:rPr>
                                  </w:pPr>
                                </w:p>
                              </w:tc>
                              <w:tc>
                                <w:tcPr>
                                  <w:tcW w:w="1125" w:type="dxa"/>
                                  <w:vAlign w:val="center"/>
                                </w:tcPr>
                                <w:p w14:paraId="6B1E32F5" w14:textId="77777777" w:rsidR="003E2686" w:rsidRPr="00034C5F" w:rsidRDefault="003E2686" w:rsidP="00083ADC">
                                  <w:pPr>
                                    <w:spacing w:line="200" w:lineRule="exact"/>
                                    <w:jc w:val="center"/>
                                    <w:rPr>
                                      <w:rFonts w:ascii="標楷體" w:hAnsi="標楷體"/>
                                      <w:sz w:val="20"/>
                                    </w:rPr>
                                  </w:pPr>
                                  <w:r w:rsidRPr="00034C5F">
                                    <w:rPr>
                                      <w:rFonts w:ascii="標楷體" w:hAnsi="標楷體" w:hint="eastAsia"/>
                                      <w:sz w:val="20"/>
                                    </w:rPr>
                                    <w:t>露天生產</w:t>
                                  </w:r>
                                </w:p>
                              </w:tc>
                              <w:tc>
                                <w:tcPr>
                                  <w:tcW w:w="1231" w:type="dxa"/>
                                  <w:vAlign w:val="center"/>
                                </w:tcPr>
                                <w:p w14:paraId="0095DC6A" w14:textId="77777777" w:rsidR="003E2686" w:rsidRPr="00034C5F" w:rsidRDefault="003E2686" w:rsidP="00083ADC">
                                  <w:pPr>
                                    <w:spacing w:line="200" w:lineRule="exact"/>
                                    <w:jc w:val="center"/>
                                    <w:rPr>
                                      <w:rFonts w:ascii="標楷體" w:hAnsi="標楷體"/>
                                      <w:sz w:val="20"/>
                                    </w:rPr>
                                  </w:pPr>
                                  <w:r w:rsidRPr="00034C5F">
                                    <w:rPr>
                                      <w:rFonts w:ascii="標楷體" w:hAnsi="標楷體" w:hint="eastAsia"/>
                                      <w:sz w:val="20"/>
                                    </w:rPr>
                                    <w:t>生產型設施</w:t>
                                  </w:r>
                                </w:p>
                              </w:tc>
                              <w:tc>
                                <w:tcPr>
                                  <w:tcW w:w="1226" w:type="dxa"/>
                                  <w:vAlign w:val="center"/>
                                </w:tcPr>
                                <w:p w14:paraId="10358848" w14:textId="77777777" w:rsidR="003E2686" w:rsidRPr="00034C5F" w:rsidRDefault="003E2686" w:rsidP="00083ADC">
                                  <w:pPr>
                                    <w:spacing w:line="200" w:lineRule="exact"/>
                                    <w:jc w:val="center"/>
                                    <w:rPr>
                                      <w:rFonts w:ascii="標楷體" w:hAnsi="標楷體"/>
                                      <w:sz w:val="20"/>
                                    </w:rPr>
                                  </w:pPr>
                                  <w:r w:rsidRPr="00034C5F">
                                    <w:rPr>
                                      <w:rFonts w:ascii="標楷體" w:hAnsi="標楷體" w:hint="eastAsia"/>
                                      <w:sz w:val="20"/>
                                    </w:rPr>
                                    <w:t>管理型設施</w:t>
                                  </w:r>
                                </w:p>
                              </w:tc>
                              <w:tc>
                                <w:tcPr>
                                  <w:tcW w:w="1276" w:type="dxa"/>
                                  <w:vAlign w:val="center"/>
                                </w:tcPr>
                                <w:p w14:paraId="70B9E75B" w14:textId="77777777" w:rsidR="003E2686" w:rsidRPr="00034C5F" w:rsidRDefault="003E2686" w:rsidP="00083ADC">
                                  <w:pPr>
                                    <w:spacing w:line="200" w:lineRule="exact"/>
                                    <w:jc w:val="center"/>
                                    <w:rPr>
                                      <w:rFonts w:ascii="標楷體" w:hAnsi="標楷體"/>
                                      <w:sz w:val="20"/>
                                    </w:rPr>
                                  </w:pPr>
                                  <w:r>
                                    <w:rPr>
                                      <w:rFonts w:ascii="標楷體" w:hAnsi="標楷體" w:hint="eastAsia"/>
                                      <w:sz w:val="20"/>
                                    </w:rPr>
                                    <w:t>宜農牧地</w:t>
                                  </w:r>
                                </w:p>
                              </w:tc>
                              <w:tc>
                                <w:tcPr>
                                  <w:tcW w:w="1134" w:type="dxa"/>
                                  <w:vAlign w:val="center"/>
                                </w:tcPr>
                                <w:p w14:paraId="26ED720D" w14:textId="77777777" w:rsidR="003E2686" w:rsidRPr="00034C5F" w:rsidRDefault="003E2686" w:rsidP="00083ADC">
                                  <w:pPr>
                                    <w:spacing w:line="200" w:lineRule="exact"/>
                                    <w:jc w:val="center"/>
                                    <w:rPr>
                                      <w:rFonts w:ascii="標楷體" w:hAnsi="標楷體"/>
                                      <w:sz w:val="20"/>
                                    </w:rPr>
                                  </w:pPr>
                                  <w:r>
                                    <w:rPr>
                                      <w:rFonts w:ascii="標楷體" w:hAnsi="標楷體" w:hint="eastAsia"/>
                                      <w:sz w:val="20"/>
                                    </w:rPr>
                                    <w:t>生產使用</w:t>
                                  </w:r>
                                </w:p>
                              </w:tc>
                            </w:tr>
                            <w:tr w:rsidR="005A3F68" w14:paraId="1E7EB319" w14:textId="77777777" w:rsidTr="007A4C79">
                              <w:trPr>
                                <w:trHeight w:val="397"/>
                              </w:trPr>
                              <w:tc>
                                <w:tcPr>
                                  <w:tcW w:w="1100" w:type="dxa"/>
                                  <w:shd w:val="clear" w:color="auto" w:fill="auto"/>
                                  <w:vAlign w:val="center"/>
                                </w:tcPr>
                                <w:p w14:paraId="0CD34A74" w14:textId="77777777" w:rsidR="005A3F68" w:rsidRPr="007E79BA" w:rsidRDefault="005A3F68" w:rsidP="00843681">
                                  <w:pPr>
                                    <w:spacing w:line="300" w:lineRule="exact"/>
                                    <w:jc w:val="center"/>
                                    <w:rPr>
                                      <w:rFonts w:ascii="標楷體" w:hAnsi="標楷體"/>
                                      <w:b/>
                                      <w:bCs/>
                                      <w:sz w:val="20"/>
                                    </w:rPr>
                                  </w:pPr>
                                  <w:r w:rsidRPr="007E79BA">
                                    <w:rPr>
                                      <w:rFonts w:ascii="標楷體" w:hAnsi="標楷體" w:hint="eastAsia"/>
                                      <w:b/>
                                      <w:bCs/>
                                      <w:sz w:val="20"/>
                                    </w:rPr>
                                    <w:t>合計</w:t>
                                  </w:r>
                                </w:p>
                              </w:tc>
                              <w:tc>
                                <w:tcPr>
                                  <w:tcW w:w="1125" w:type="dxa"/>
                                  <w:shd w:val="clear" w:color="auto" w:fill="auto"/>
                                  <w:vAlign w:val="center"/>
                                </w:tcPr>
                                <w:p w14:paraId="20DC0568"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695</w:t>
                                  </w:r>
                                  <w:r w:rsidRPr="007E79BA">
                                    <w:rPr>
                                      <w:rFonts w:ascii="標楷體" w:hAnsi="標楷體"/>
                                      <w:b/>
                                      <w:bCs/>
                                      <w:sz w:val="20"/>
                                    </w:rPr>
                                    <w:t>,</w:t>
                                  </w:r>
                                  <w:r w:rsidRPr="007E79BA">
                                    <w:rPr>
                                      <w:rFonts w:ascii="標楷體" w:hAnsi="標楷體" w:hint="eastAsia"/>
                                      <w:b/>
                                      <w:bCs/>
                                      <w:sz w:val="20"/>
                                    </w:rPr>
                                    <w:t>940</w:t>
                                  </w:r>
                                </w:p>
                              </w:tc>
                              <w:tc>
                                <w:tcPr>
                                  <w:tcW w:w="1125" w:type="dxa"/>
                                  <w:shd w:val="clear" w:color="auto" w:fill="auto"/>
                                  <w:vAlign w:val="center"/>
                                </w:tcPr>
                                <w:p w14:paraId="33C82246"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465</w:t>
                                  </w:r>
                                  <w:r w:rsidRPr="007E79BA">
                                    <w:rPr>
                                      <w:rFonts w:ascii="標楷體" w:hAnsi="標楷體"/>
                                      <w:b/>
                                      <w:bCs/>
                                      <w:sz w:val="20"/>
                                    </w:rPr>
                                    <w:t>,</w:t>
                                  </w:r>
                                  <w:r w:rsidRPr="007E79BA">
                                    <w:rPr>
                                      <w:rFonts w:ascii="標楷體" w:hAnsi="標楷體" w:hint="eastAsia"/>
                                      <w:b/>
                                      <w:bCs/>
                                      <w:sz w:val="20"/>
                                    </w:rPr>
                                    <w:t>894</w:t>
                                  </w:r>
                                </w:p>
                              </w:tc>
                              <w:tc>
                                <w:tcPr>
                                  <w:tcW w:w="1231" w:type="dxa"/>
                                  <w:shd w:val="clear" w:color="auto" w:fill="auto"/>
                                  <w:vAlign w:val="center"/>
                                </w:tcPr>
                                <w:p w14:paraId="1FD7B9D0"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13</w:t>
                                  </w:r>
                                  <w:r w:rsidRPr="007E79BA">
                                    <w:rPr>
                                      <w:rFonts w:ascii="標楷體" w:hAnsi="標楷體"/>
                                      <w:b/>
                                      <w:bCs/>
                                      <w:sz w:val="20"/>
                                    </w:rPr>
                                    <w:t>,</w:t>
                                  </w:r>
                                  <w:r w:rsidRPr="007E79BA">
                                    <w:rPr>
                                      <w:rFonts w:ascii="標楷體" w:hAnsi="標楷體" w:hint="eastAsia"/>
                                      <w:b/>
                                      <w:bCs/>
                                      <w:sz w:val="20"/>
                                    </w:rPr>
                                    <w:t>393</w:t>
                                  </w:r>
                                </w:p>
                              </w:tc>
                              <w:tc>
                                <w:tcPr>
                                  <w:tcW w:w="1226" w:type="dxa"/>
                                  <w:shd w:val="clear" w:color="auto" w:fill="auto"/>
                                  <w:vAlign w:val="center"/>
                                </w:tcPr>
                                <w:p w14:paraId="320026FF"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836</w:t>
                                  </w:r>
                                </w:p>
                              </w:tc>
                              <w:tc>
                                <w:tcPr>
                                  <w:tcW w:w="1276" w:type="dxa"/>
                                  <w:shd w:val="clear" w:color="auto" w:fill="auto"/>
                                  <w:vAlign w:val="center"/>
                                </w:tcPr>
                                <w:p w14:paraId="4AE4D496"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174</w:t>
                                  </w:r>
                                  <w:r w:rsidRPr="007E79BA">
                                    <w:rPr>
                                      <w:rFonts w:ascii="標楷體" w:hAnsi="標楷體"/>
                                      <w:b/>
                                      <w:bCs/>
                                      <w:sz w:val="20"/>
                                    </w:rPr>
                                    <w:t>,</w:t>
                                  </w:r>
                                  <w:r w:rsidRPr="007E79BA">
                                    <w:rPr>
                                      <w:rFonts w:ascii="標楷體" w:hAnsi="標楷體" w:hint="eastAsia"/>
                                      <w:b/>
                                      <w:bCs/>
                                      <w:sz w:val="20"/>
                                    </w:rPr>
                                    <w:t>238</w:t>
                                  </w:r>
                                </w:p>
                              </w:tc>
                              <w:tc>
                                <w:tcPr>
                                  <w:tcW w:w="1134" w:type="dxa"/>
                                  <w:shd w:val="clear" w:color="auto" w:fill="auto"/>
                                  <w:vAlign w:val="center"/>
                                </w:tcPr>
                                <w:p w14:paraId="47BC5110"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41</w:t>
                                  </w:r>
                                  <w:r w:rsidRPr="007E79BA">
                                    <w:rPr>
                                      <w:rFonts w:ascii="標楷體" w:hAnsi="標楷體"/>
                                      <w:b/>
                                      <w:bCs/>
                                      <w:sz w:val="20"/>
                                    </w:rPr>
                                    <w:t>,</w:t>
                                  </w:r>
                                  <w:r w:rsidRPr="007E79BA">
                                    <w:rPr>
                                      <w:rFonts w:ascii="標楷體" w:hAnsi="標楷體" w:hint="eastAsia"/>
                                      <w:b/>
                                      <w:bCs/>
                                      <w:sz w:val="20"/>
                                    </w:rPr>
                                    <w:t>579</w:t>
                                  </w:r>
                                </w:p>
                              </w:tc>
                            </w:tr>
                            <w:tr w:rsidR="005A3F68" w14:paraId="3AAD8E57" w14:textId="77777777" w:rsidTr="007A4C79">
                              <w:trPr>
                                <w:trHeight w:val="397"/>
                              </w:trPr>
                              <w:tc>
                                <w:tcPr>
                                  <w:tcW w:w="1100" w:type="dxa"/>
                                  <w:vAlign w:val="center"/>
                                </w:tcPr>
                                <w:p w14:paraId="7DA98937" w14:textId="77777777" w:rsidR="005A3F68" w:rsidRPr="00034C5F" w:rsidRDefault="005A3F68" w:rsidP="00843681">
                                  <w:pPr>
                                    <w:spacing w:line="300" w:lineRule="exact"/>
                                    <w:jc w:val="center"/>
                                    <w:rPr>
                                      <w:rFonts w:ascii="標楷體" w:hAnsi="標楷體"/>
                                      <w:sz w:val="20"/>
                                    </w:rPr>
                                  </w:pPr>
                                  <w:r>
                                    <w:rPr>
                                      <w:rFonts w:ascii="標楷體" w:hAnsi="標楷體" w:hint="eastAsia"/>
                                      <w:sz w:val="20"/>
                                    </w:rPr>
                                    <w:t>農糧作物</w:t>
                                  </w:r>
                                </w:p>
                              </w:tc>
                              <w:tc>
                                <w:tcPr>
                                  <w:tcW w:w="1125" w:type="dxa"/>
                                  <w:vAlign w:val="center"/>
                                </w:tcPr>
                                <w:p w14:paraId="6C01F997"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532</w:t>
                                  </w:r>
                                  <w:r w:rsidRPr="007E79BA">
                                    <w:rPr>
                                      <w:rFonts w:ascii="標楷體" w:hAnsi="標楷體"/>
                                      <w:b/>
                                      <w:bCs/>
                                      <w:sz w:val="20"/>
                                    </w:rPr>
                                    <w:t>,</w:t>
                                  </w:r>
                                  <w:r w:rsidRPr="007E79BA">
                                    <w:rPr>
                                      <w:rFonts w:ascii="標楷體" w:hAnsi="標楷體" w:hint="eastAsia"/>
                                      <w:b/>
                                      <w:bCs/>
                                      <w:sz w:val="20"/>
                                    </w:rPr>
                                    <w:t>523</w:t>
                                  </w:r>
                                </w:p>
                              </w:tc>
                              <w:tc>
                                <w:tcPr>
                                  <w:tcW w:w="1125" w:type="dxa"/>
                                  <w:vAlign w:val="center"/>
                                </w:tcPr>
                                <w:p w14:paraId="22D10460"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363</w:t>
                                  </w:r>
                                  <w:r>
                                    <w:rPr>
                                      <w:rFonts w:ascii="標楷體" w:hAnsi="標楷體"/>
                                      <w:sz w:val="20"/>
                                    </w:rPr>
                                    <w:t>,</w:t>
                                  </w:r>
                                  <w:r>
                                    <w:rPr>
                                      <w:rFonts w:ascii="標楷體" w:hAnsi="標楷體" w:hint="eastAsia"/>
                                      <w:sz w:val="20"/>
                                    </w:rPr>
                                    <w:t>105</w:t>
                                  </w:r>
                                </w:p>
                              </w:tc>
                              <w:tc>
                                <w:tcPr>
                                  <w:tcW w:w="1231" w:type="dxa"/>
                                  <w:vAlign w:val="center"/>
                                </w:tcPr>
                                <w:p w14:paraId="47A1ADB7"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5</w:t>
                                  </w:r>
                                  <w:r>
                                    <w:rPr>
                                      <w:rFonts w:ascii="標楷體" w:hAnsi="標楷體"/>
                                      <w:sz w:val="20"/>
                                    </w:rPr>
                                    <w:t>,</w:t>
                                  </w:r>
                                  <w:r>
                                    <w:rPr>
                                      <w:rFonts w:ascii="標楷體" w:hAnsi="標楷體" w:hint="eastAsia"/>
                                      <w:sz w:val="20"/>
                                    </w:rPr>
                                    <w:t>485</w:t>
                                  </w:r>
                                </w:p>
                              </w:tc>
                              <w:tc>
                                <w:tcPr>
                                  <w:tcW w:w="1226" w:type="dxa"/>
                                  <w:vAlign w:val="center"/>
                                </w:tcPr>
                                <w:p w14:paraId="20923354"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836</w:t>
                                  </w:r>
                                </w:p>
                              </w:tc>
                              <w:tc>
                                <w:tcPr>
                                  <w:tcW w:w="1276" w:type="dxa"/>
                                  <w:vAlign w:val="center"/>
                                </w:tcPr>
                                <w:p w14:paraId="23C7DBEF"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127</w:t>
                                  </w:r>
                                  <w:r>
                                    <w:rPr>
                                      <w:rFonts w:ascii="標楷體" w:hAnsi="標楷體"/>
                                      <w:sz w:val="20"/>
                                    </w:rPr>
                                    <w:t>,</w:t>
                                  </w:r>
                                  <w:r>
                                    <w:rPr>
                                      <w:rFonts w:ascii="標楷體" w:hAnsi="標楷體" w:hint="eastAsia"/>
                                      <w:sz w:val="20"/>
                                    </w:rPr>
                                    <w:t>049</w:t>
                                  </w:r>
                                </w:p>
                              </w:tc>
                              <w:tc>
                                <w:tcPr>
                                  <w:tcW w:w="1134" w:type="dxa"/>
                                  <w:vAlign w:val="center"/>
                                </w:tcPr>
                                <w:p w14:paraId="454D1F10"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36</w:t>
                                  </w:r>
                                  <w:r>
                                    <w:rPr>
                                      <w:rFonts w:ascii="標楷體" w:hAnsi="標楷體"/>
                                      <w:sz w:val="20"/>
                                    </w:rPr>
                                    <w:t>,</w:t>
                                  </w:r>
                                  <w:r>
                                    <w:rPr>
                                      <w:rFonts w:ascii="標楷體" w:hAnsi="標楷體" w:hint="eastAsia"/>
                                      <w:sz w:val="20"/>
                                    </w:rPr>
                                    <w:t>048</w:t>
                                  </w:r>
                                </w:p>
                              </w:tc>
                            </w:tr>
                            <w:tr w:rsidR="005A3F68" w14:paraId="3914BFC9" w14:textId="77777777" w:rsidTr="007A4C79">
                              <w:trPr>
                                <w:trHeight w:val="397"/>
                              </w:trPr>
                              <w:tc>
                                <w:tcPr>
                                  <w:tcW w:w="1100" w:type="dxa"/>
                                  <w:vAlign w:val="center"/>
                                </w:tcPr>
                                <w:p w14:paraId="2F3A7E2B" w14:textId="77777777" w:rsidR="005A3F68" w:rsidRPr="00034C5F" w:rsidRDefault="005A3F68" w:rsidP="00843681">
                                  <w:pPr>
                                    <w:spacing w:line="300" w:lineRule="exact"/>
                                    <w:jc w:val="center"/>
                                    <w:rPr>
                                      <w:rFonts w:ascii="標楷體" w:hAnsi="標楷體"/>
                                      <w:sz w:val="20"/>
                                    </w:rPr>
                                  </w:pPr>
                                  <w:r>
                                    <w:rPr>
                                      <w:rFonts w:ascii="標楷體" w:hAnsi="標楷體" w:hint="eastAsia"/>
                                      <w:sz w:val="20"/>
                                    </w:rPr>
                                    <w:t>養殖魚塭</w:t>
                                  </w:r>
                                </w:p>
                              </w:tc>
                              <w:tc>
                                <w:tcPr>
                                  <w:tcW w:w="1125" w:type="dxa"/>
                                  <w:vAlign w:val="center"/>
                                </w:tcPr>
                                <w:p w14:paraId="7206F3F0"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43</w:t>
                                  </w:r>
                                  <w:r w:rsidRPr="007E79BA">
                                    <w:rPr>
                                      <w:rFonts w:ascii="標楷體" w:hAnsi="標楷體"/>
                                      <w:b/>
                                      <w:bCs/>
                                      <w:sz w:val="20"/>
                                    </w:rPr>
                                    <w:t>,</w:t>
                                  </w:r>
                                  <w:r w:rsidRPr="007E79BA">
                                    <w:rPr>
                                      <w:rFonts w:ascii="標楷體" w:hAnsi="標楷體" w:hint="eastAsia"/>
                                      <w:b/>
                                      <w:bCs/>
                                      <w:sz w:val="20"/>
                                    </w:rPr>
                                    <w:t>610</w:t>
                                  </w:r>
                                </w:p>
                              </w:tc>
                              <w:tc>
                                <w:tcPr>
                                  <w:tcW w:w="1125" w:type="dxa"/>
                                  <w:vAlign w:val="center"/>
                                </w:tcPr>
                                <w:p w14:paraId="0FC9207F"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38</w:t>
                                  </w:r>
                                  <w:r>
                                    <w:rPr>
                                      <w:rFonts w:ascii="標楷體" w:hAnsi="標楷體"/>
                                      <w:sz w:val="20"/>
                                    </w:rPr>
                                    <w:t>,</w:t>
                                  </w:r>
                                  <w:r>
                                    <w:rPr>
                                      <w:rFonts w:ascii="標楷體" w:hAnsi="標楷體" w:hint="eastAsia"/>
                                      <w:sz w:val="20"/>
                                    </w:rPr>
                                    <w:t>389</w:t>
                                  </w:r>
                                </w:p>
                              </w:tc>
                              <w:tc>
                                <w:tcPr>
                                  <w:tcW w:w="1231" w:type="dxa"/>
                                  <w:vAlign w:val="center"/>
                                </w:tcPr>
                                <w:p w14:paraId="31F0679A"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26" w:type="dxa"/>
                                  <w:vAlign w:val="center"/>
                                </w:tcPr>
                                <w:p w14:paraId="6EC35303"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76" w:type="dxa"/>
                                  <w:vAlign w:val="center"/>
                                </w:tcPr>
                                <w:p w14:paraId="565492A6"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131</w:t>
                                  </w:r>
                                </w:p>
                              </w:tc>
                              <w:tc>
                                <w:tcPr>
                                  <w:tcW w:w="1134" w:type="dxa"/>
                                  <w:vAlign w:val="center"/>
                                </w:tcPr>
                                <w:p w14:paraId="058ACE30"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5</w:t>
                                  </w:r>
                                  <w:r>
                                    <w:rPr>
                                      <w:rFonts w:ascii="標楷體" w:hAnsi="標楷體"/>
                                      <w:sz w:val="20"/>
                                    </w:rPr>
                                    <w:t>,</w:t>
                                  </w:r>
                                  <w:r>
                                    <w:rPr>
                                      <w:rFonts w:ascii="標楷體" w:hAnsi="標楷體" w:hint="eastAsia"/>
                                      <w:sz w:val="20"/>
                                    </w:rPr>
                                    <w:t>090</w:t>
                                  </w:r>
                                </w:p>
                              </w:tc>
                            </w:tr>
                            <w:tr w:rsidR="005A3F68" w14:paraId="21B38379" w14:textId="77777777" w:rsidTr="007A4C79">
                              <w:trPr>
                                <w:trHeight w:val="397"/>
                              </w:trPr>
                              <w:tc>
                                <w:tcPr>
                                  <w:tcW w:w="1100" w:type="dxa"/>
                                  <w:vAlign w:val="center"/>
                                </w:tcPr>
                                <w:p w14:paraId="6C0E4C45" w14:textId="77777777" w:rsidR="005A3F68" w:rsidRPr="00034C5F" w:rsidRDefault="005A3F68" w:rsidP="00843681">
                                  <w:pPr>
                                    <w:spacing w:line="300" w:lineRule="exact"/>
                                    <w:jc w:val="center"/>
                                    <w:rPr>
                                      <w:rFonts w:ascii="標楷體" w:hAnsi="標楷體"/>
                                      <w:sz w:val="20"/>
                                    </w:rPr>
                                  </w:pPr>
                                  <w:r>
                                    <w:rPr>
                                      <w:rFonts w:ascii="標楷體" w:hAnsi="標楷體" w:hint="eastAsia"/>
                                      <w:sz w:val="20"/>
                                    </w:rPr>
                                    <w:t>畜牧使用</w:t>
                                  </w:r>
                                </w:p>
                              </w:tc>
                              <w:tc>
                                <w:tcPr>
                                  <w:tcW w:w="1125" w:type="dxa"/>
                                  <w:vAlign w:val="center"/>
                                </w:tcPr>
                                <w:p w14:paraId="7B90F37D"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9</w:t>
                                  </w:r>
                                  <w:r w:rsidRPr="007E79BA">
                                    <w:rPr>
                                      <w:rFonts w:ascii="標楷體" w:hAnsi="標楷體"/>
                                      <w:b/>
                                      <w:bCs/>
                                      <w:sz w:val="20"/>
                                    </w:rPr>
                                    <w:t>,</w:t>
                                  </w:r>
                                  <w:r w:rsidRPr="007E79BA">
                                    <w:rPr>
                                      <w:rFonts w:ascii="標楷體" w:hAnsi="標楷體" w:hint="eastAsia"/>
                                      <w:b/>
                                      <w:bCs/>
                                      <w:sz w:val="20"/>
                                    </w:rPr>
                                    <w:t>935</w:t>
                                  </w:r>
                                </w:p>
                              </w:tc>
                              <w:tc>
                                <w:tcPr>
                                  <w:tcW w:w="1125" w:type="dxa"/>
                                  <w:vAlign w:val="center"/>
                                </w:tcPr>
                                <w:p w14:paraId="02DA0F81" w14:textId="556FD128"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31" w:type="dxa"/>
                                  <w:vAlign w:val="center"/>
                                </w:tcPr>
                                <w:p w14:paraId="02917C8B"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7</w:t>
                                  </w:r>
                                  <w:r>
                                    <w:rPr>
                                      <w:rFonts w:ascii="標楷體" w:hAnsi="標楷體"/>
                                      <w:sz w:val="20"/>
                                    </w:rPr>
                                    <w:t>,</w:t>
                                  </w:r>
                                  <w:r>
                                    <w:rPr>
                                      <w:rFonts w:ascii="標楷體" w:hAnsi="標楷體" w:hint="eastAsia"/>
                                      <w:sz w:val="20"/>
                                    </w:rPr>
                                    <w:t>908</w:t>
                                  </w:r>
                                </w:p>
                              </w:tc>
                              <w:tc>
                                <w:tcPr>
                                  <w:tcW w:w="1226" w:type="dxa"/>
                                  <w:vAlign w:val="center"/>
                                </w:tcPr>
                                <w:p w14:paraId="22638836"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76" w:type="dxa"/>
                                  <w:vAlign w:val="center"/>
                                </w:tcPr>
                                <w:p w14:paraId="5F6D546E"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1</w:t>
                                  </w:r>
                                  <w:r>
                                    <w:rPr>
                                      <w:rFonts w:ascii="標楷體" w:hAnsi="標楷體"/>
                                      <w:sz w:val="20"/>
                                    </w:rPr>
                                    <w:t>,</w:t>
                                  </w:r>
                                  <w:r>
                                    <w:rPr>
                                      <w:rFonts w:ascii="標楷體" w:hAnsi="標楷體" w:hint="eastAsia"/>
                                      <w:sz w:val="20"/>
                                    </w:rPr>
                                    <w:t>586</w:t>
                                  </w:r>
                                </w:p>
                              </w:tc>
                              <w:tc>
                                <w:tcPr>
                                  <w:tcW w:w="1134" w:type="dxa"/>
                                  <w:vAlign w:val="center"/>
                                </w:tcPr>
                                <w:p w14:paraId="004CE9D7"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441</w:t>
                                  </w:r>
                                </w:p>
                              </w:tc>
                            </w:tr>
                            <w:tr w:rsidR="005A3F68" w14:paraId="299EF6FB" w14:textId="77777777" w:rsidTr="007A4C79">
                              <w:trPr>
                                <w:trHeight w:val="397"/>
                              </w:trPr>
                              <w:tc>
                                <w:tcPr>
                                  <w:tcW w:w="1100" w:type="dxa"/>
                                  <w:vAlign w:val="center"/>
                                </w:tcPr>
                                <w:p w14:paraId="7EC76C6E" w14:textId="77777777" w:rsidR="005A3F68" w:rsidRPr="00034C5F" w:rsidRDefault="005A3F68" w:rsidP="00843681">
                                  <w:pPr>
                                    <w:spacing w:line="300" w:lineRule="exact"/>
                                    <w:jc w:val="center"/>
                                    <w:rPr>
                                      <w:rFonts w:ascii="標楷體" w:hAnsi="標楷體"/>
                                      <w:sz w:val="20"/>
                                    </w:rPr>
                                  </w:pPr>
                                  <w:r>
                                    <w:rPr>
                                      <w:rFonts w:ascii="標楷體" w:hAnsi="標楷體" w:hint="eastAsia"/>
                                      <w:sz w:val="20"/>
                                    </w:rPr>
                                    <w:t>潛在農地</w:t>
                                  </w:r>
                                </w:p>
                              </w:tc>
                              <w:tc>
                                <w:tcPr>
                                  <w:tcW w:w="1125" w:type="dxa"/>
                                  <w:vAlign w:val="center"/>
                                </w:tcPr>
                                <w:p w14:paraId="4397BE62"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109</w:t>
                                  </w:r>
                                  <w:r w:rsidRPr="007E79BA">
                                    <w:rPr>
                                      <w:rFonts w:ascii="標楷體" w:hAnsi="標楷體"/>
                                      <w:b/>
                                      <w:bCs/>
                                      <w:sz w:val="20"/>
                                    </w:rPr>
                                    <w:t>,</w:t>
                                  </w:r>
                                  <w:r w:rsidRPr="007E79BA">
                                    <w:rPr>
                                      <w:rFonts w:ascii="標楷體" w:hAnsi="標楷體" w:hint="eastAsia"/>
                                      <w:b/>
                                      <w:bCs/>
                                      <w:sz w:val="20"/>
                                    </w:rPr>
                                    <w:t>872</w:t>
                                  </w:r>
                                </w:p>
                              </w:tc>
                              <w:tc>
                                <w:tcPr>
                                  <w:tcW w:w="1125" w:type="dxa"/>
                                  <w:vAlign w:val="center"/>
                                </w:tcPr>
                                <w:p w14:paraId="2F6F8A59"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64</w:t>
                                  </w:r>
                                  <w:r>
                                    <w:rPr>
                                      <w:rFonts w:ascii="標楷體" w:hAnsi="標楷體"/>
                                      <w:sz w:val="20"/>
                                    </w:rPr>
                                    <w:t>,</w:t>
                                  </w:r>
                                  <w:r>
                                    <w:rPr>
                                      <w:rFonts w:ascii="標楷體" w:hAnsi="標楷體" w:hint="eastAsia"/>
                                      <w:sz w:val="20"/>
                                    </w:rPr>
                                    <w:t>400</w:t>
                                  </w:r>
                                </w:p>
                              </w:tc>
                              <w:tc>
                                <w:tcPr>
                                  <w:tcW w:w="1231" w:type="dxa"/>
                                  <w:vAlign w:val="center"/>
                                </w:tcPr>
                                <w:p w14:paraId="651B3C84"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26" w:type="dxa"/>
                                  <w:vAlign w:val="center"/>
                                </w:tcPr>
                                <w:p w14:paraId="60ED7908"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76" w:type="dxa"/>
                                  <w:vAlign w:val="center"/>
                                </w:tcPr>
                                <w:p w14:paraId="11490306"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45</w:t>
                                  </w:r>
                                  <w:r>
                                    <w:rPr>
                                      <w:rFonts w:ascii="標楷體" w:hAnsi="標楷體"/>
                                      <w:sz w:val="20"/>
                                    </w:rPr>
                                    <w:t>,</w:t>
                                  </w:r>
                                  <w:r>
                                    <w:rPr>
                                      <w:rFonts w:ascii="標楷體" w:hAnsi="標楷體" w:hint="eastAsia"/>
                                      <w:sz w:val="20"/>
                                    </w:rPr>
                                    <w:t>472</w:t>
                                  </w:r>
                                </w:p>
                              </w:tc>
                              <w:tc>
                                <w:tcPr>
                                  <w:tcW w:w="1134" w:type="dxa"/>
                                  <w:vAlign w:val="center"/>
                                </w:tcPr>
                                <w:p w14:paraId="3905ABDC"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r>
                          </w:tbl>
                          <w:p w14:paraId="5275CFC7" w14:textId="77777777" w:rsidR="005A3F68" w:rsidRPr="001F2585" w:rsidRDefault="005A3F68" w:rsidP="00843681">
                            <w:pPr>
                              <w:spacing w:line="300" w:lineRule="exact"/>
                              <w:jc w:val="both"/>
                              <w:rPr>
                                <w:rFonts w:ascii="標楷體" w:hAnsi="標楷體"/>
                                <w:sz w:val="18"/>
                                <w:szCs w:val="32"/>
                              </w:rPr>
                            </w:pPr>
                            <w:r w:rsidRPr="00362FDA">
                              <w:rPr>
                                <w:rFonts w:ascii="標楷體" w:hAnsi="標楷體" w:hint="eastAsia"/>
                                <w:sz w:val="18"/>
                                <w:szCs w:val="32"/>
                              </w:rPr>
                              <w:t>資料來源</w:t>
                            </w:r>
                            <w:r w:rsidRPr="00362FDA">
                              <w:rPr>
                                <w:rFonts w:ascii="標楷體" w:hAnsi="標楷體"/>
                                <w:sz w:val="18"/>
                                <w:szCs w:val="32"/>
                              </w:rPr>
                              <w:t>：整理自</w:t>
                            </w:r>
                            <w:r>
                              <w:rPr>
                                <w:rFonts w:ascii="標楷體" w:hAnsi="標楷體" w:hint="eastAsia"/>
                                <w:sz w:val="18"/>
                                <w:szCs w:val="32"/>
                              </w:rPr>
                              <w:t>農業部網站</w:t>
                            </w:r>
                            <w:r>
                              <w:rPr>
                                <w:rFonts w:ascii="標楷體" w:hAnsi="標楷體"/>
                                <w:sz w:val="18"/>
                                <w:szCs w:val="32"/>
                              </w:rPr>
                              <w:t>資料</w:t>
                            </w:r>
                            <w:r w:rsidRPr="00362FDA">
                              <w:rPr>
                                <w:rFonts w:ascii="標楷體" w:hAnsi="標楷體"/>
                                <w:sz w:val="18"/>
                                <w:szCs w:val="32"/>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5310EE" id="_x0000_s1034" type="#_x0000_t202" style="position:absolute;left:0;text-align:left;margin-left:374pt;margin-top:71.35pt;width:425.2pt;height:235.3pt;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" filled="f" stroked="f">
                <v:textbox>
                  <w:txbxContent>
                    <w:p w14:paraId="755765AC" w14:textId="77777777" w:rsidR="005A3F68" w:rsidRPr="004D31B5" w:rsidRDefault="005A3F68" w:rsidP="00843681">
                      <w:pPr>
                        <w:spacing w:line="300" w:lineRule="exact"/>
                        <w:ind w:left="601" w:hangingChars="250" w:hanging="601"/>
                        <w:jc w:val="center"/>
                        <w:rPr>
                          <w:rFonts w:ascii="標楷體" w:hAnsi="標楷體"/>
                          <w:b/>
                          <w:szCs w:val="32"/>
                        </w:rPr>
                      </w:pPr>
                      <w:r w:rsidRPr="004D31B5">
                        <w:rPr>
                          <w:rFonts w:ascii="標楷體" w:hAnsi="標楷體" w:hint="eastAsia"/>
                          <w:b/>
                          <w:szCs w:val="32"/>
                        </w:rPr>
                        <w:t>表</w:t>
                      </w:r>
                      <w:r>
                        <w:rPr>
                          <w:rFonts w:ascii="標楷體" w:hAnsi="標楷體" w:hint="eastAsia"/>
                          <w:b/>
                          <w:bCs/>
                        </w:rPr>
                        <w:t>8</w:t>
                      </w:r>
                      <w:r>
                        <w:rPr>
                          <w:rFonts w:ascii="標楷體" w:hAnsi="標楷體" w:hint="eastAsia"/>
                          <w:b/>
                          <w:szCs w:val="32"/>
                        </w:rPr>
                        <w:t xml:space="preserve">　1</w:t>
                      </w:r>
                      <w:r>
                        <w:rPr>
                          <w:rFonts w:ascii="標楷體" w:hAnsi="標楷體"/>
                          <w:b/>
                          <w:szCs w:val="32"/>
                        </w:rPr>
                        <w:t>12年度</w:t>
                      </w:r>
                      <w:r w:rsidRPr="001F2585">
                        <w:rPr>
                          <w:rFonts w:ascii="標楷體" w:hAnsi="標楷體" w:hint="eastAsia"/>
                          <w:b/>
                        </w:rPr>
                        <w:t>農業及農地資源盤查結果</w:t>
                      </w:r>
                    </w:p>
                    <w:p w14:paraId="34E47417" w14:textId="77777777" w:rsidR="005A3F68" w:rsidRPr="00362FDA" w:rsidRDefault="005A3F68" w:rsidP="00843681">
                      <w:pPr>
                        <w:spacing w:line="300" w:lineRule="exact"/>
                        <w:ind w:leftChars="50" w:left="120" w:firstLineChars="2300" w:firstLine="4600"/>
                        <w:jc w:val="right"/>
                        <w:rPr>
                          <w:rFonts w:ascii="標楷體" w:hAnsi="標楷體"/>
                          <w:sz w:val="20"/>
                        </w:rPr>
                      </w:pPr>
                      <w:r w:rsidRPr="00362FDA">
                        <w:rPr>
                          <w:rFonts w:ascii="標楷體" w:hAnsi="標楷體" w:hint="eastAsia"/>
                          <w:sz w:val="20"/>
                        </w:rPr>
                        <w:t>單位</w:t>
                      </w:r>
                      <w:r w:rsidRPr="00362FDA">
                        <w:rPr>
                          <w:rFonts w:ascii="標楷體" w:hAnsi="標楷體"/>
                          <w:sz w:val="20"/>
                        </w:rPr>
                        <w:t>：</w:t>
                      </w:r>
                      <w:r>
                        <w:rPr>
                          <w:rFonts w:ascii="標楷體" w:hAnsi="標楷體" w:hint="eastAsia"/>
                          <w:sz w:val="20"/>
                        </w:rPr>
                        <w:t>公頃</w:t>
                      </w:r>
                    </w:p>
                    <w:tbl>
                      <w:tblPr>
                        <w:tblStyle w:val="aff5"/>
                        <w:tblW w:w="8217" w:type="dxa"/>
                        <w:tblLook w:val="04A0" w:firstRow="1" w:lastRow="0" w:firstColumn="1" w:lastColumn="0" w:noHBand="0" w:noVBand="1"/>
                      </w:tblPr>
                      <w:tblGrid>
                        <w:gridCol w:w="1100"/>
                        <w:gridCol w:w="1125"/>
                        <w:gridCol w:w="1125"/>
                        <w:gridCol w:w="1231"/>
                        <w:gridCol w:w="1226"/>
                        <w:gridCol w:w="1276"/>
                        <w:gridCol w:w="1134"/>
                      </w:tblGrid>
                      <w:tr w:rsidR="00F9241B" w14:paraId="122C7233" w14:textId="77777777" w:rsidTr="006D4C90">
                        <w:trPr>
                          <w:trHeight w:val="397"/>
                        </w:trPr>
                        <w:tc>
                          <w:tcPr>
                            <w:tcW w:w="1100" w:type="dxa"/>
                            <w:vMerge w:val="restart"/>
                            <w:vAlign w:val="center"/>
                          </w:tcPr>
                          <w:p w14:paraId="3B4672E4" w14:textId="77777777" w:rsidR="00F9241B" w:rsidRPr="00034C5F" w:rsidRDefault="00F9241B" w:rsidP="00083ADC">
                            <w:pPr>
                              <w:spacing w:line="300" w:lineRule="exact"/>
                              <w:jc w:val="center"/>
                              <w:rPr>
                                <w:rFonts w:ascii="標楷體" w:hAnsi="標楷體"/>
                                <w:sz w:val="20"/>
                              </w:rPr>
                            </w:pPr>
                            <w:r w:rsidRPr="00034C5F">
                              <w:rPr>
                                <w:rFonts w:ascii="標楷體" w:hAnsi="標楷體" w:hint="eastAsia"/>
                                <w:sz w:val="20"/>
                              </w:rPr>
                              <w:t>使用類型</w:t>
                            </w:r>
                          </w:p>
                        </w:tc>
                        <w:tc>
                          <w:tcPr>
                            <w:tcW w:w="7117" w:type="dxa"/>
                            <w:gridSpan w:val="6"/>
                            <w:vAlign w:val="center"/>
                          </w:tcPr>
                          <w:p w14:paraId="18B27B2F" w14:textId="77777777" w:rsidR="00F9241B" w:rsidRDefault="00F9241B" w:rsidP="00083ADC">
                            <w:pPr>
                              <w:spacing w:line="200" w:lineRule="exact"/>
                              <w:jc w:val="center"/>
                              <w:rPr>
                                <w:rFonts w:ascii="標楷體" w:hAnsi="標楷體"/>
                                <w:sz w:val="20"/>
                              </w:rPr>
                            </w:pPr>
                            <w:r>
                              <w:rPr>
                                <w:rFonts w:ascii="標楷體" w:hAnsi="標楷體" w:hint="eastAsia"/>
                                <w:sz w:val="20"/>
                              </w:rPr>
                              <w:t>可供糧食生產土地</w:t>
                            </w:r>
                          </w:p>
                        </w:tc>
                      </w:tr>
                      <w:tr w:rsidR="003E2686" w14:paraId="1C8B20BE" w14:textId="77777777" w:rsidTr="006D4C90">
                        <w:trPr>
                          <w:trHeight w:val="397"/>
                        </w:trPr>
                        <w:tc>
                          <w:tcPr>
                            <w:tcW w:w="1100" w:type="dxa"/>
                            <w:vMerge/>
                            <w:vAlign w:val="center"/>
                          </w:tcPr>
                          <w:p w14:paraId="4E25C3E0" w14:textId="77777777" w:rsidR="003E2686" w:rsidRPr="00034C5F" w:rsidRDefault="003E2686" w:rsidP="00083ADC">
                            <w:pPr>
                              <w:spacing w:line="300" w:lineRule="exact"/>
                              <w:jc w:val="center"/>
                              <w:rPr>
                                <w:rFonts w:ascii="標楷體" w:hAnsi="標楷體"/>
                                <w:sz w:val="20"/>
                              </w:rPr>
                            </w:pPr>
                          </w:p>
                        </w:tc>
                        <w:tc>
                          <w:tcPr>
                            <w:tcW w:w="1125" w:type="dxa"/>
                            <w:vMerge w:val="restart"/>
                            <w:vAlign w:val="center"/>
                          </w:tcPr>
                          <w:p w14:paraId="19D84ECE" w14:textId="77777777" w:rsidR="003E2686" w:rsidRDefault="003E2686" w:rsidP="00083ADC">
                            <w:pPr>
                              <w:spacing w:line="300" w:lineRule="exact"/>
                              <w:jc w:val="center"/>
                              <w:rPr>
                                <w:rFonts w:ascii="標楷體" w:hAnsi="標楷體"/>
                                <w:sz w:val="20"/>
                              </w:rPr>
                            </w:pPr>
                            <w:r>
                              <w:rPr>
                                <w:rFonts w:ascii="標楷體" w:hAnsi="標楷體" w:hint="eastAsia"/>
                                <w:sz w:val="20"/>
                              </w:rPr>
                              <w:t>合計</w:t>
                            </w:r>
                          </w:p>
                        </w:tc>
                        <w:tc>
                          <w:tcPr>
                            <w:tcW w:w="4858" w:type="dxa"/>
                            <w:gridSpan w:val="4"/>
                            <w:vAlign w:val="center"/>
                          </w:tcPr>
                          <w:p w14:paraId="1A53F3EE" w14:textId="77777777" w:rsidR="003E2686" w:rsidRPr="00034C5F" w:rsidRDefault="003E2686" w:rsidP="00083ADC">
                            <w:pPr>
                              <w:spacing w:line="200" w:lineRule="exact"/>
                              <w:jc w:val="center"/>
                              <w:rPr>
                                <w:rFonts w:ascii="標楷體" w:hAnsi="標楷體"/>
                                <w:sz w:val="20"/>
                              </w:rPr>
                            </w:pPr>
                            <w:r>
                              <w:rPr>
                                <w:rFonts w:ascii="標楷體" w:hAnsi="標楷體" w:hint="eastAsia"/>
                                <w:sz w:val="20"/>
                              </w:rPr>
                              <w:t>法定農業用地</w:t>
                            </w:r>
                          </w:p>
                        </w:tc>
                        <w:tc>
                          <w:tcPr>
                            <w:tcW w:w="1134" w:type="dxa"/>
                            <w:vMerge w:val="restart"/>
                            <w:vAlign w:val="center"/>
                          </w:tcPr>
                          <w:p w14:paraId="21C1A2B1" w14:textId="77777777" w:rsidR="003E2686" w:rsidRPr="00034C5F" w:rsidRDefault="003E2686" w:rsidP="00083ADC">
                            <w:pPr>
                              <w:spacing w:line="200" w:lineRule="exact"/>
                              <w:jc w:val="center"/>
                              <w:rPr>
                                <w:rFonts w:ascii="標楷體" w:hAnsi="標楷體"/>
                                <w:sz w:val="20"/>
                              </w:rPr>
                            </w:pPr>
                            <w:r>
                              <w:rPr>
                                <w:rFonts w:ascii="標楷體" w:hAnsi="標楷體" w:hint="eastAsia"/>
                                <w:sz w:val="20"/>
                              </w:rPr>
                              <w:t>非法定農業用地</w:t>
                            </w:r>
                          </w:p>
                        </w:tc>
                      </w:tr>
                      <w:tr w:rsidR="003E2686" w14:paraId="7CE28166" w14:textId="77777777" w:rsidTr="006D4C90">
                        <w:trPr>
                          <w:trHeight w:val="397"/>
                        </w:trPr>
                        <w:tc>
                          <w:tcPr>
                            <w:tcW w:w="1100" w:type="dxa"/>
                            <w:vMerge/>
                            <w:vAlign w:val="center"/>
                          </w:tcPr>
                          <w:p w14:paraId="2073D498" w14:textId="77777777" w:rsidR="003E2686" w:rsidRPr="00034C5F" w:rsidRDefault="003E2686" w:rsidP="00083ADC">
                            <w:pPr>
                              <w:spacing w:line="300" w:lineRule="exact"/>
                              <w:jc w:val="center"/>
                              <w:rPr>
                                <w:rFonts w:ascii="標楷體" w:hAnsi="標楷體"/>
                                <w:sz w:val="20"/>
                              </w:rPr>
                            </w:pPr>
                          </w:p>
                        </w:tc>
                        <w:tc>
                          <w:tcPr>
                            <w:tcW w:w="1125" w:type="dxa"/>
                            <w:vMerge/>
                            <w:vAlign w:val="center"/>
                          </w:tcPr>
                          <w:p w14:paraId="16AF8E35" w14:textId="77777777" w:rsidR="003E2686" w:rsidRPr="00034C5F" w:rsidRDefault="003E2686" w:rsidP="00083ADC">
                            <w:pPr>
                              <w:spacing w:line="300" w:lineRule="exact"/>
                              <w:jc w:val="center"/>
                              <w:rPr>
                                <w:rFonts w:ascii="標楷體" w:hAnsi="標楷體"/>
                                <w:sz w:val="20"/>
                              </w:rPr>
                            </w:pPr>
                          </w:p>
                        </w:tc>
                        <w:tc>
                          <w:tcPr>
                            <w:tcW w:w="3582" w:type="dxa"/>
                            <w:gridSpan w:val="3"/>
                            <w:vAlign w:val="center"/>
                          </w:tcPr>
                          <w:p w14:paraId="67EF4990" w14:textId="77777777" w:rsidR="003E2686" w:rsidRPr="00034C5F" w:rsidRDefault="003E2686" w:rsidP="00083ADC">
                            <w:pPr>
                              <w:spacing w:line="200" w:lineRule="exact"/>
                              <w:jc w:val="center"/>
                              <w:rPr>
                                <w:rFonts w:ascii="標楷體" w:hAnsi="標楷體"/>
                                <w:sz w:val="20"/>
                              </w:rPr>
                            </w:pPr>
                            <w:r w:rsidRPr="00034C5F">
                              <w:rPr>
                                <w:rFonts w:ascii="標楷體" w:hAnsi="標楷體" w:hint="eastAsia"/>
                                <w:sz w:val="20"/>
                              </w:rPr>
                              <w:t>平地範圍</w:t>
                            </w:r>
                          </w:p>
                        </w:tc>
                        <w:tc>
                          <w:tcPr>
                            <w:tcW w:w="1276" w:type="dxa"/>
                            <w:vAlign w:val="center"/>
                          </w:tcPr>
                          <w:p w14:paraId="61E60FFF" w14:textId="77777777" w:rsidR="003E2686" w:rsidRPr="00034C5F" w:rsidRDefault="003E2686" w:rsidP="00083ADC">
                            <w:pPr>
                              <w:spacing w:line="200" w:lineRule="exact"/>
                              <w:jc w:val="center"/>
                              <w:rPr>
                                <w:rFonts w:ascii="標楷體" w:hAnsi="標楷體"/>
                                <w:sz w:val="20"/>
                              </w:rPr>
                            </w:pPr>
                            <w:r>
                              <w:rPr>
                                <w:rFonts w:ascii="標楷體" w:hAnsi="標楷體" w:hint="eastAsia"/>
                                <w:sz w:val="20"/>
                              </w:rPr>
                              <w:t>山坡地範圍</w:t>
                            </w:r>
                          </w:p>
                        </w:tc>
                        <w:tc>
                          <w:tcPr>
                            <w:tcW w:w="1134" w:type="dxa"/>
                            <w:vMerge/>
                            <w:vAlign w:val="center"/>
                          </w:tcPr>
                          <w:p w14:paraId="52009F0C" w14:textId="77777777" w:rsidR="003E2686" w:rsidRPr="00034C5F" w:rsidRDefault="003E2686" w:rsidP="00083ADC">
                            <w:pPr>
                              <w:spacing w:line="300" w:lineRule="exact"/>
                              <w:jc w:val="center"/>
                              <w:rPr>
                                <w:rFonts w:ascii="標楷體" w:hAnsi="標楷體"/>
                                <w:sz w:val="20"/>
                              </w:rPr>
                            </w:pPr>
                          </w:p>
                        </w:tc>
                      </w:tr>
                      <w:tr w:rsidR="003E2686" w14:paraId="7E3D32D0" w14:textId="77777777" w:rsidTr="006D4C90">
                        <w:trPr>
                          <w:trHeight w:val="397"/>
                        </w:trPr>
                        <w:tc>
                          <w:tcPr>
                            <w:tcW w:w="1100" w:type="dxa"/>
                            <w:vMerge/>
                            <w:vAlign w:val="center"/>
                          </w:tcPr>
                          <w:p w14:paraId="188B116E" w14:textId="77777777" w:rsidR="003E2686" w:rsidRPr="00034C5F" w:rsidRDefault="003E2686" w:rsidP="00083ADC">
                            <w:pPr>
                              <w:spacing w:line="300" w:lineRule="exact"/>
                              <w:jc w:val="center"/>
                              <w:rPr>
                                <w:rFonts w:ascii="標楷體" w:hAnsi="標楷體"/>
                                <w:sz w:val="20"/>
                              </w:rPr>
                            </w:pPr>
                          </w:p>
                        </w:tc>
                        <w:tc>
                          <w:tcPr>
                            <w:tcW w:w="1125" w:type="dxa"/>
                            <w:vMerge/>
                            <w:vAlign w:val="center"/>
                          </w:tcPr>
                          <w:p w14:paraId="2A2867AD" w14:textId="77777777" w:rsidR="003E2686" w:rsidRPr="00034C5F" w:rsidRDefault="003E2686" w:rsidP="00083ADC">
                            <w:pPr>
                              <w:spacing w:line="300" w:lineRule="exact"/>
                              <w:jc w:val="center"/>
                              <w:rPr>
                                <w:rFonts w:ascii="標楷體" w:hAnsi="標楷體"/>
                                <w:sz w:val="20"/>
                              </w:rPr>
                            </w:pPr>
                          </w:p>
                        </w:tc>
                        <w:tc>
                          <w:tcPr>
                            <w:tcW w:w="1125" w:type="dxa"/>
                            <w:vAlign w:val="center"/>
                          </w:tcPr>
                          <w:p w14:paraId="6B1E32F5" w14:textId="77777777" w:rsidR="003E2686" w:rsidRPr="00034C5F" w:rsidRDefault="003E2686" w:rsidP="00083ADC">
                            <w:pPr>
                              <w:spacing w:line="200" w:lineRule="exact"/>
                              <w:jc w:val="center"/>
                              <w:rPr>
                                <w:rFonts w:ascii="標楷體" w:hAnsi="標楷體"/>
                                <w:sz w:val="20"/>
                              </w:rPr>
                            </w:pPr>
                            <w:r w:rsidRPr="00034C5F">
                              <w:rPr>
                                <w:rFonts w:ascii="標楷體" w:hAnsi="標楷體" w:hint="eastAsia"/>
                                <w:sz w:val="20"/>
                              </w:rPr>
                              <w:t>露天生產</w:t>
                            </w:r>
                          </w:p>
                        </w:tc>
                        <w:tc>
                          <w:tcPr>
                            <w:tcW w:w="1231" w:type="dxa"/>
                            <w:vAlign w:val="center"/>
                          </w:tcPr>
                          <w:p w14:paraId="0095DC6A" w14:textId="77777777" w:rsidR="003E2686" w:rsidRPr="00034C5F" w:rsidRDefault="003E2686" w:rsidP="00083ADC">
                            <w:pPr>
                              <w:spacing w:line="200" w:lineRule="exact"/>
                              <w:jc w:val="center"/>
                              <w:rPr>
                                <w:rFonts w:ascii="標楷體" w:hAnsi="標楷體"/>
                                <w:sz w:val="20"/>
                              </w:rPr>
                            </w:pPr>
                            <w:r w:rsidRPr="00034C5F">
                              <w:rPr>
                                <w:rFonts w:ascii="標楷體" w:hAnsi="標楷體" w:hint="eastAsia"/>
                                <w:sz w:val="20"/>
                              </w:rPr>
                              <w:t>生產型設施</w:t>
                            </w:r>
                          </w:p>
                        </w:tc>
                        <w:tc>
                          <w:tcPr>
                            <w:tcW w:w="1226" w:type="dxa"/>
                            <w:vAlign w:val="center"/>
                          </w:tcPr>
                          <w:p w14:paraId="10358848" w14:textId="77777777" w:rsidR="003E2686" w:rsidRPr="00034C5F" w:rsidRDefault="003E2686" w:rsidP="00083ADC">
                            <w:pPr>
                              <w:spacing w:line="200" w:lineRule="exact"/>
                              <w:jc w:val="center"/>
                              <w:rPr>
                                <w:rFonts w:ascii="標楷體" w:hAnsi="標楷體"/>
                                <w:sz w:val="20"/>
                              </w:rPr>
                            </w:pPr>
                            <w:r w:rsidRPr="00034C5F">
                              <w:rPr>
                                <w:rFonts w:ascii="標楷體" w:hAnsi="標楷體" w:hint="eastAsia"/>
                                <w:sz w:val="20"/>
                              </w:rPr>
                              <w:t>管理型設施</w:t>
                            </w:r>
                          </w:p>
                        </w:tc>
                        <w:tc>
                          <w:tcPr>
                            <w:tcW w:w="1276" w:type="dxa"/>
                            <w:vAlign w:val="center"/>
                          </w:tcPr>
                          <w:p w14:paraId="70B9E75B" w14:textId="77777777" w:rsidR="003E2686" w:rsidRPr="00034C5F" w:rsidRDefault="003E2686" w:rsidP="00083ADC">
                            <w:pPr>
                              <w:spacing w:line="200" w:lineRule="exact"/>
                              <w:jc w:val="center"/>
                              <w:rPr>
                                <w:rFonts w:ascii="標楷體" w:hAnsi="標楷體"/>
                                <w:sz w:val="20"/>
                              </w:rPr>
                            </w:pPr>
                            <w:r>
                              <w:rPr>
                                <w:rFonts w:ascii="標楷體" w:hAnsi="標楷體" w:hint="eastAsia"/>
                                <w:sz w:val="20"/>
                              </w:rPr>
                              <w:t>宜農牧地</w:t>
                            </w:r>
                          </w:p>
                        </w:tc>
                        <w:tc>
                          <w:tcPr>
                            <w:tcW w:w="1134" w:type="dxa"/>
                            <w:vAlign w:val="center"/>
                          </w:tcPr>
                          <w:p w14:paraId="26ED720D" w14:textId="77777777" w:rsidR="003E2686" w:rsidRPr="00034C5F" w:rsidRDefault="003E2686" w:rsidP="00083ADC">
                            <w:pPr>
                              <w:spacing w:line="200" w:lineRule="exact"/>
                              <w:jc w:val="center"/>
                              <w:rPr>
                                <w:rFonts w:ascii="標楷體" w:hAnsi="標楷體"/>
                                <w:sz w:val="20"/>
                              </w:rPr>
                            </w:pPr>
                            <w:r>
                              <w:rPr>
                                <w:rFonts w:ascii="標楷體" w:hAnsi="標楷體" w:hint="eastAsia"/>
                                <w:sz w:val="20"/>
                              </w:rPr>
                              <w:t>生產使用</w:t>
                            </w:r>
                          </w:p>
                        </w:tc>
                      </w:tr>
                      <w:tr w:rsidR="005A3F68" w14:paraId="1E7EB319" w14:textId="77777777" w:rsidTr="007A4C79">
                        <w:trPr>
                          <w:trHeight w:val="397"/>
                        </w:trPr>
                        <w:tc>
                          <w:tcPr>
                            <w:tcW w:w="1100" w:type="dxa"/>
                            <w:shd w:val="clear" w:color="auto" w:fill="auto"/>
                            <w:vAlign w:val="center"/>
                          </w:tcPr>
                          <w:p w14:paraId="0CD34A74" w14:textId="77777777" w:rsidR="005A3F68" w:rsidRPr="007E79BA" w:rsidRDefault="005A3F68" w:rsidP="00843681">
                            <w:pPr>
                              <w:spacing w:line="300" w:lineRule="exact"/>
                              <w:jc w:val="center"/>
                              <w:rPr>
                                <w:rFonts w:ascii="標楷體" w:hAnsi="標楷體"/>
                                <w:b/>
                                <w:bCs/>
                                <w:sz w:val="20"/>
                              </w:rPr>
                            </w:pPr>
                            <w:r w:rsidRPr="007E79BA">
                              <w:rPr>
                                <w:rFonts w:ascii="標楷體" w:hAnsi="標楷體" w:hint="eastAsia"/>
                                <w:b/>
                                <w:bCs/>
                                <w:sz w:val="20"/>
                              </w:rPr>
                              <w:t>合計</w:t>
                            </w:r>
                          </w:p>
                        </w:tc>
                        <w:tc>
                          <w:tcPr>
                            <w:tcW w:w="1125" w:type="dxa"/>
                            <w:shd w:val="clear" w:color="auto" w:fill="auto"/>
                            <w:vAlign w:val="center"/>
                          </w:tcPr>
                          <w:p w14:paraId="20DC0568"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695</w:t>
                            </w:r>
                            <w:r w:rsidRPr="007E79BA">
                              <w:rPr>
                                <w:rFonts w:ascii="標楷體" w:hAnsi="標楷體"/>
                                <w:b/>
                                <w:bCs/>
                                <w:sz w:val="20"/>
                              </w:rPr>
                              <w:t>,</w:t>
                            </w:r>
                            <w:r w:rsidRPr="007E79BA">
                              <w:rPr>
                                <w:rFonts w:ascii="標楷體" w:hAnsi="標楷體" w:hint="eastAsia"/>
                                <w:b/>
                                <w:bCs/>
                                <w:sz w:val="20"/>
                              </w:rPr>
                              <w:t>940</w:t>
                            </w:r>
                          </w:p>
                        </w:tc>
                        <w:tc>
                          <w:tcPr>
                            <w:tcW w:w="1125" w:type="dxa"/>
                            <w:shd w:val="clear" w:color="auto" w:fill="auto"/>
                            <w:vAlign w:val="center"/>
                          </w:tcPr>
                          <w:p w14:paraId="33C82246"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465</w:t>
                            </w:r>
                            <w:r w:rsidRPr="007E79BA">
                              <w:rPr>
                                <w:rFonts w:ascii="標楷體" w:hAnsi="標楷體"/>
                                <w:b/>
                                <w:bCs/>
                                <w:sz w:val="20"/>
                              </w:rPr>
                              <w:t>,</w:t>
                            </w:r>
                            <w:r w:rsidRPr="007E79BA">
                              <w:rPr>
                                <w:rFonts w:ascii="標楷體" w:hAnsi="標楷體" w:hint="eastAsia"/>
                                <w:b/>
                                <w:bCs/>
                                <w:sz w:val="20"/>
                              </w:rPr>
                              <w:t>894</w:t>
                            </w:r>
                          </w:p>
                        </w:tc>
                        <w:tc>
                          <w:tcPr>
                            <w:tcW w:w="1231" w:type="dxa"/>
                            <w:shd w:val="clear" w:color="auto" w:fill="auto"/>
                            <w:vAlign w:val="center"/>
                          </w:tcPr>
                          <w:p w14:paraId="1FD7B9D0"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13</w:t>
                            </w:r>
                            <w:r w:rsidRPr="007E79BA">
                              <w:rPr>
                                <w:rFonts w:ascii="標楷體" w:hAnsi="標楷體"/>
                                <w:b/>
                                <w:bCs/>
                                <w:sz w:val="20"/>
                              </w:rPr>
                              <w:t>,</w:t>
                            </w:r>
                            <w:r w:rsidRPr="007E79BA">
                              <w:rPr>
                                <w:rFonts w:ascii="標楷體" w:hAnsi="標楷體" w:hint="eastAsia"/>
                                <w:b/>
                                <w:bCs/>
                                <w:sz w:val="20"/>
                              </w:rPr>
                              <w:t>393</w:t>
                            </w:r>
                          </w:p>
                        </w:tc>
                        <w:tc>
                          <w:tcPr>
                            <w:tcW w:w="1226" w:type="dxa"/>
                            <w:shd w:val="clear" w:color="auto" w:fill="auto"/>
                            <w:vAlign w:val="center"/>
                          </w:tcPr>
                          <w:p w14:paraId="320026FF"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836</w:t>
                            </w:r>
                          </w:p>
                        </w:tc>
                        <w:tc>
                          <w:tcPr>
                            <w:tcW w:w="1276" w:type="dxa"/>
                            <w:shd w:val="clear" w:color="auto" w:fill="auto"/>
                            <w:vAlign w:val="center"/>
                          </w:tcPr>
                          <w:p w14:paraId="4AE4D496"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174</w:t>
                            </w:r>
                            <w:r w:rsidRPr="007E79BA">
                              <w:rPr>
                                <w:rFonts w:ascii="標楷體" w:hAnsi="標楷體"/>
                                <w:b/>
                                <w:bCs/>
                                <w:sz w:val="20"/>
                              </w:rPr>
                              <w:t>,</w:t>
                            </w:r>
                            <w:r w:rsidRPr="007E79BA">
                              <w:rPr>
                                <w:rFonts w:ascii="標楷體" w:hAnsi="標楷體" w:hint="eastAsia"/>
                                <w:b/>
                                <w:bCs/>
                                <w:sz w:val="20"/>
                              </w:rPr>
                              <w:t>238</w:t>
                            </w:r>
                          </w:p>
                        </w:tc>
                        <w:tc>
                          <w:tcPr>
                            <w:tcW w:w="1134" w:type="dxa"/>
                            <w:shd w:val="clear" w:color="auto" w:fill="auto"/>
                            <w:vAlign w:val="center"/>
                          </w:tcPr>
                          <w:p w14:paraId="47BC5110"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41</w:t>
                            </w:r>
                            <w:r w:rsidRPr="007E79BA">
                              <w:rPr>
                                <w:rFonts w:ascii="標楷體" w:hAnsi="標楷體"/>
                                <w:b/>
                                <w:bCs/>
                                <w:sz w:val="20"/>
                              </w:rPr>
                              <w:t>,</w:t>
                            </w:r>
                            <w:r w:rsidRPr="007E79BA">
                              <w:rPr>
                                <w:rFonts w:ascii="標楷體" w:hAnsi="標楷體" w:hint="eastAsia"/>
                                <w:b/>
                                <w:bCs/>
                                <w:sz w:val="20"/>
                              </w:rPr>
                              <w:t>579</w:t>
                            </w:r>
                          </w:p>
                        </w:tc>
                      </w:tr>
                      <w:tr w:rsidR="005A3F68" w14:paraId="3AAD8E57" w14:textId="77777777" w:rsidTr="007A4C79">
                        <w:trPr>
                          <w:trHeight w:val="397"/>
                        </w:trPr>
                        <w:tc>
                          <w:tcPr>
                            <w:tcW w:w="1100" w:type="dxa"/>
                            <w:vAlign w:val="center"/>
                          </w:tcPr>
                          <w:p w14:paraId="7DA98937" w14:textId="77777777" w:rsidR="005A3F68" w:rsidRPr="00034C5F" w:rsidRDefault="005A3F68" w:rsidP="00843681">
                            <w:pPr>
                              <w:spacing w:line="300" w:lineRule="exact"/>
                              <w:jc w:val="center"/>
                              <w:rPr>
                                <w:rFonts w:ascii="標楷體" w:hAnsi="標楷體"/>
                                <w:sz w:val="20"/>
                              </w:rPr>
                            </w:pPr>
                            <w:r>
                              <w:rPr>
                                <w:rFonts w:ascii="標楷體" w:hAnsi="標楷體" w:hint="eastAsia"/>
                                <w:sz w:val="20"/>
                              </w:rPr>
                              <w:t>農糧作物</w:t>
                            </w:r>
                          </w:p>
                        </w:tc>
                        <w:tc>
                          <w:tcPr>
                            <w:tcW w:w="1125" w:type="dxa"/>
                            <w:vAlign w:val="center"/>
                          </w:tcPr>
                          <w:p w14:paraId="6C01F997"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532</w:t>
                            </w:r>
                            <w:r w:rsidRPr="007E79BA">
                              <w:rPr>
                                <w:rFonts w:ascii="標楷體" w:hAnsi="標楷體"/>
                                <w:b/>
                                <w:bCs/>
                                <w:sz w:val="20"/>
                              </w:rPr>
                              <w:t>,</w:t>
                            </w:r>
                            <w:r w:rsidRPr="007E79BA">
                              <w:rPr>
                                <w:rFonts w:ascii="標楷體" w:hAnsi="標楷體" w:hint="eastAsia"/>
                                <w:b/>
                                <w:bCs/>
                                <w:sz w:val="20"/>
                              </w:rPr>
                              <w:t>523</w:t>
                            </w:r>
                          </w:p>
                        </w:tc>
                        <w:tc>
                          <w:tcPr>
                            <w:tcW w:w="1125" w:type="dxa"/>
                            <w:vAlign w:val="center"/>
                          </w:tcPr>
                          <w:p w14:paraId="22D10460"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363</w:t>
                            </w:r>
                            <w:r>
                              <w:rPr>
                                <w:rFonts w:ascii="標楷體" w:hAnsi="標楷體"/>
                                <w:sz w:val="20"/>
                              </w:rPr>
                              <w:t>,</w:t>
                            </w:r>
                            <w:r>
                              <w:rPr>
                                <w:rFonts w:ascii="標楷體" w:hAnsi="標楷體" w:hint="eastAsia"/>
                                <w:sz w:val="20"/>
                              </w:rPr>
                              <w:t>105</w:t>
                            </w:r>
                          </w:p>
                        </w:tc>
                        <w:tc>
                          <w:tcPr>
                            <w:tcW w:w="1231" w:type="dxa"/>
                            <w:vAlign w:val="center"/>
                          </w:tcPr>
                          <w:p w14:paraId="47A1ADB7"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5</w:t>
                            </w:r>
                            <w:r>
                              <w:rPr>
                                <w:rFonts w:ascii="標楷體" w:hAnsi="標楷體"/>
                                <w:sz w:val="20"/>
                              </w:rPr>
                              <w:t>,</w:t>
                            </w:r>
                            <w:r>
                              <w:rPr>
                                <w:rFonts w:ascii="標楷體" w:hAnsi="標楷體" w:hint="eastAsia"/>
                                <w:sz w:val="20"/>
                              </w:rPr>
                              <w:t>485</w:t>
                            </w:r>
                          </w:p>
                        </w:tc>
                        <w:tc>
                          <w:tcPr>
                            <w:tcW w:w="1226" w:type="dxa"/>
                            <w:vAlign w:val="center"/>
                          </w:tcPr>
                          <w:p w14:paraId="20923354"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836</w:t>
                            </w:r>
                          </w:p>
                        </w:tc>
                        <w:tc>
                          <w:tcPr>
                            <w:tcW w:w="1276" w:type="dxa"/>
                            <w:vAlign w:val="center"/>
                          </w:tcPr>
                          <w:p w14:paraId="23C7DBEF"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127</w:t>
                            </w:r>
                            <w:r>
                              <w:rPr>
                                <w:rFonts w:ascii="標楷體" w:hAnsi="標楷體"/>
                                <w:sz w:val="20"/>
                              </w:rPr>
                              <w:t>,</w:t>
                            </w:r>
                            <w:r>
                              <w:rPr>
                                <w:rFonts w:ascii="標楷體" w:hAnsi="標楷體" w:hint="eastAsia"/>
                                <w:sz w:val="20"/>
                              </w:rPr>
                              <w:t>049</w:t>
                            </w:r>
                          </w:p>
                        </w:tc>
                        <w:tc>
                          <w:tcPr>
                            <w:tcW w:w="1134" w:type="dxa"/>
                            <w:vAlign w:val="center"/>
                          </w:tcPr>
                          <w:p w14:paraId="454D1F10"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36</w:t>
                            </w:r>
                            <w:r>
                              <w:rPr>
                                <w:rFonts w:ascii="標楷體" w:hAnsi="標楷體"/>
                                <w:sz w:val="20"/>
                              </w:rPr>
                              <w:t>,</w:t>
                            </w:r>
                            <w:r>
                              <w:rPr>
                                <w:rFonts w:ascii="標楷體" w:hAnsi="標楷體" w:hint="eastAsia"/>
                                <w:sz w:val="20"/>
                              </w:rPr>
                              <w:t>048</w:t>
                            </w:r>
                          </w:p>
                        </w:tc>
                      </w:tr>
                      <w:tr w:rsidR="005A3F68" w14:paraId="3914BFC9" w14:textId="77777777" w:rsidTr="007A4C79">
                        <w:trPr>
                          <w:trHeight w:val="397"/>
                        </w:trPr>
                        <w:tc>
                          <w:tcPr>
                            <w:tcW w:w="1100" w:type="dxa"/>
                            <w:vAlign w:val="center"/>
                          </w:tcPr>
                          <w:p w14:paraId="2F3A7E2B" w14:textId="77777777" w:rsidR="005A3F68" w:rsidRPr="00034C5F" w:rsidRDefault="005A3F68" w:rsidP="00843681">
                            <w:pPr>
                              <w:spacing w:line="300" w:lineRule="exact"/>
                              <w:jc w:val="center"/>
                              <w:rPr>
                                <w:rFonts w:ascii="標楷體" w:hAnsi="標楷體"/>
                                <w:sz w:val="20"/>
                              </w:rPr>
                            </w:pPr>
                            <w:r>
                              <w:rPr>
                                <w:rFonts w:ascii="標楷體" w:hAnsi="標楷體" w:hint="eastAsia"/>
                                <w:sz w:val="20"/>
                              </w:rPr>
                              <w:t>養殖魚塭</w:t>
                            </w:r>
                          </w:p>
                        </w:tc>
                        <w:tc>
                          <w:tcPr>
                            <w:tcW w:w="1125" w:type="dxa"/>
                            <w:vAlign w:val="center"/>
                          </w:tcPr>
                          <w:p w14:paraId="7206F3F0"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43</w:t>
                            </w:r>
                            <w:r w:rsidRPr="007E79BA">
                              <w:rPr>
                                <w:rFonts w:ascii="標楷體" w:hAnsi="標楷體"/>
                                <w:b/>
                                <w:bCs/>
                                <w:sz w:val="20"/>
                              </w:rPr>
                              <w:t>,</w:t>
                            </w:r>
                            <w:r w:rsidRPr="007E79BA">
                              <w:rPr>
                                <w:rFonts w:ascii="標楷體" w:hAnsi="標楷體" w:hint="eastAsia"/>
                                <w:b/>
                                <w:bCs/>
                                <w:sz w:val="20"/>
                              </w:rPr>
                              <w:t>610</w:t>
                            </w:r>
                          </w:p>
                        </w:tc>
                        <w:tc>
                          <w:tcPr>
                            <w:tcW w:w="1125" w:type="dxa"/>
                            <w:vAlign w:val="center"/>
                          </w:tcPr>
                          <w:p w14:paraId="0FC9207F"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38</w:t>
                            </w:r>
                            <w:r>
                              <w:rPr>
                                <w:rFonts w:ascii="標楷體" w:hAnsi="標楷體"/>
                                <w:sz w:val="20"/>
                              </w:rPr>
                              <w:t>,</w:t>
                            </w:r>
                            <w:r>
                              <w:rPr>
                                <w:rFonts w:ascii="標楷體" w:hAnsi="標楷體" w:hint="eastAsia"/>
                                <w:sz w:val="20"/>
                              </w:rPr>
                              <w:t>389</w:t>
                            </w:r>
                          </w:p>
                        </w:tc>
                        <w:tc>
                          <w:tcPr>
                            <w:tcW w:w="1231" w:type="dxa"/>
                            <w:vAlign w:val="center"/>
                          </w:tcPr>
                          <w:p w14:paraId="31F0679A"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26" w:type="dxa"/>
                            <w:vAlign w:val="center"/>
                          </w:tcPr>
                          <w:p w14:paraId="6EC35303"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76" w:type="dxa"/>
                            <w:vAlign w:val="center"/>
                          </w:tcPr>
                          <w:p w14:paraId="565492A6"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131</w:t>
                            </w:r>
                          </w:p>
                        </w:tc>
                        <w:tc>
                          <w:tcPr>
                            <w:tcW w:w="1134" w:type="dxa"/>
                            <w:vAlign w:val="center"/>
                          </w:tcPr>
                          <w:p w14:paraId="058ACE30"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5</w:t>
                            </w:r>
                            <w:r>
                              <w:rPr>
                                <w:rFonts w:ascii="標楷體" w:hAnsi="標楷體"/>
                                <w:sz w:val="20"/>
                              </w:rPr>
                              <w:t>,</w:t>
                            </w:r>
                            <w:r>
                              <w:rPr>
                                <w:rFonts w:ascii="標楷體" w:hAnsi="標楷體" w:hint="eastAsia"/>
                                <w:sz w:val="20"/>
                              </w:rPr>
                              <w:t>090</w:t>
                            </w:r>
                          </w:p>
                        </w:tc>
                      </w:tr>
                      <w:tr w:rsidR="005A3F68" w14:paraId="21B38379" w14:textId="77777777" w:rsidTr="007A4C79">
                        <w:trPr>
                          <w:trHeight w:val="397"/>
                        </w:trPr>
                        <w:tc>
                          <w:tcPr>
                            <w:tcW w:w="1100" w:type="dxa"/>
                            <w:vAlign w:val="center"/>
                          </w:tcPr>
                          <w:p w14:paraId="6C0E4C45" w14:textId="77777777" w:rsidR="005A3F68" w:rsidRPr="00034C5F" w:rsidRDefault="005A3F68" w:rsidP="00843681">
                            <w:pPr>
                              <w:spacing w:line="300" w:lineRule="exact"/>
                              <w:jc w:val="center"/>
                              <w:rPr>
                                <w:rFonts w:ascii="標楷體" w:hAnsi="標楷體"/>
                                <w:sz w:val="20"/>
                              </w:rPr>
                            </w:pPr>
                            <w:r>
                              <w:rPr>
                                <w:rFonts w:ascii="標楷體" w:hAnsi="標楷體" w:hint="eastAsia"/>
                                <w:sz w:val="20"/>
                              </w:rPr>
                              <w:t>畜牧使用</w:t>
                            </w:r>
                          </w:p>
                        </w:tc>
                        <w:tc>
                          <w:tcPr>
                            <w:tcW w:w="1125" w:type="dxa"/>
                            <w:vAlign w:val="center"/>
                          </w:tcPr>
                          <w:p w14:paraId="7B90F37D"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9</w:t>
                            </w:r>
                            <w:r w:rsidRPr="007E79BA">
                              <w:rPr>
                                <w:rFonts w:ascii="標楷體" w:hAnsi="標楷體"/>
                                <w:b/>
                                <w:bCs/>
                                <w:sz w:val="20"/>
                              </w:rPr>
                              <w:t>,</w:t>
                            </w:r>
                            <w:r w:rsidRPr="007E79BA">
                              <w:rPr>
                                <w:rFonts w:ascii="標楷體" w:hAnsi="標楷體" w:hint="eastAsia"/>
                                <w:b/>
                                <w:bCs/>
                                <w:sz w:val="20"/>
                              </w:rPr>
                              <w:t>935</w:t>
                            </w:r>
                          </w:p>
                        </w:tc>
                        <w:tc>
                          <w:tcPr>
                            <w:tcW w:w="1125" w:type="dxa"/>
                            <w:vAlign w:val="center"/>
                          </w:tcPr>
                          <w:p w14:paraId="02DA0F81" w14:textId="556FD128"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31" w:type="dxa"/>
                            <w:vAlign w:val="center"/>
                          </w:tcPr>
                          <w:p w14:paraId="02917C8B"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7</w:t>
                            </w:r>
                            <w:r>
                              <w:rPr>
                                <w:rFonts w:ascii="標楷體" w:hAnsi="標楷體"/>
                                <w:sz w:val="20"/>
                              </w:rPr>
                              <w:t>,</w:t>
                            </w:r>
                            <w:r>
                              <w:rPr>
                                <w:rFonts w:ascii="標楷體" w:hAnsi="標楷體" w:hint="eastAsia"/>
                                <w:sz w:val="20"/>
                              </w:rPr>
                              <w:t>908</w:t>
                            </w:r>
                          </w:p>
                        </w:tc>
                        <w:tc>
                          <w:tcPr>
                            <w:tcW w:w="1226" w:type="dxa"/>
                            <w:vAlign w:val="center"/>
                          </w:tcPr>
                          <w:p w14:paraId="22638836"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76" w:type="dxa"/>
                            <w:vAlign w:val="center"/>
                          </w:tcPr>
                          <w:p w14:paraId="5F6D546E"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1</w:t>
                            </w:r>
                            <w:r>
                              <w:rPr>
                                <w:rFonts w:ascii="標楷體" w:hAnsi="標楷體"/>
                                <w:sz w:val="20"/>
                              </w:rPr>
                              <w:t>,</w:t>
                            </w:r>
                            <w:r>
                              <w:rPr>
                                <w:rFonts w:ascii="標楷體" w:hAnsi="標楷體" w:hint="eastAsia"/>
                                <w:sz w:val="20"/>
                              </w:rPr>
                              <w:t>586</w:t>
                            </w:r>
                          </w:p>
                        </w:tc>
                        <w:tc>
                          <w:tcPr>
                            <w:tcW w:w="1134" w:type="dxa"/>
                            <w:vAlign w:val="center"/>
                          </w:tcPr>
                          <w:p w14:paraId="004CE9D7"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441</w:t>
                            </w:r>
                          </w:p>
                        </w:tc>
                      </w:tr>
                      <w:tr w:rsidR="005A3F68" w14:paraId="299EF6FB" w14:textId="77777777" w:rsidTr="007A4C79">
                        <w:trPr>
                          <w:trHeight w:val="397"/>
                        </w:trPr>
                        <w:tc>
                          <w:tcPr>
                            <w:tcW w:w="1100" w:type="dxa"/>
                            <w:vAlign w:val="center"/>
                          </w:tcPr>
                          <w:p w14:paraId="7EC76C6E" w14:textId="77777777" w:rsidR="005A3F68" w:rsidRPr="00034C5F" w:rsidRDefault="005A3F68" w:rsidP="00843681">
                            <w:pPr>
                              <w:spacing w:line="300" w:lineRule="exact"/>
                              <w:jc w:val="center"/>
                              <w:rPr>
                                <w:rFonts w:ascii="標楷體" w:hAnsi="標楷體"/>
                                <w:sz w:val="20"/>
                              </w:rPr>
                            </w:pPr>
                            <w:r>
                              <w:rPr>
                                <w:rFonts w:ascii="標楷體" w:hAnsi="標楷體" w:hint="eastAsia"/>
                                <w:sz w:val="20"/>
                              </w:rPr>
                              <w:t>潛在農地</w:t>
                            </w:r>
                          </w:p>
                        </w:tc>
                        <w:tc>
                          <w:tcPr>
                            <w:tcW w:w="1125" w:type="dxa"/>
                            <w:vAlign w:val="center"/>
                          </w:tcPr>
                          <w:p w14:paraId="4397BE62" w14:textId="77777777" w:rsidR="005A3F68" w:rsidRPr="007E79BA" w:rsidRDefault="005A3F68" w:rsidP="007A4C79">
                            <w:pPr>
                              <w:spacing w:line="300" w:lineRule="exact"/>
                              <w:jc w:val="right"/>
                              <w:rPr>
                                <w:rFonts w:ascii="標楷體" w:hAnsi="標楷體"/>
                                <w:b/>
                                <w:bCs/>
                                <w:sz w:val="20"/>
                              </w:rPr>
                            </w:pPr>
                            <w:r w:rsidRPr="007E79BA">
                              <w:rPr>
                                <w:rFonts w:ascii="標楷體" w:hAnsi="標楷體" w:hint="eastAsia"/>
                                <w:b/>
                                <w:bCs/>
                                <w:sz w:val="20"/>
                              </w:rPr>
                              <w:t>109</w:t>
                            </w:r>
                            <w:r w:rsidRPr="007E79BA">
                              <w:rPr>
                                <w:rFonts w:ascii="標楷體" w:hAnsi="標楷體"/>
                                <w:b/>
                                <w:bCs/>
                                <w:sz w:val="20"/>
                              </w:rPr>
                              <w:t>,</w:t>
                            </w:r>
                            <w:r w:rsidRPr="007E79BA">
                              <w:rPr>
                                <w:rFonts w:ascii="標楷體" w:hAnsi="標楷體" w:hint="eastAsia"/>
                                <w:b/>
                                <w:bCs/>
                                <w:sz w:val="20"/>
                              </w:rPr>
                              <w:t>872</w:t>
                            </w:r>
                          </w:p>
                        </w:tc>
                        <w:tc>
                          <w:tcPr>
                            <w:tcW w:w="1125" w:type="dxa"/>
                            <w:vAlign w:val="center"/>
                          </w:tcPr>
                          <w:p w14:paraId="2F6F8A59"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64</w:t>
                            </w:r>
                            <w:r>
                              <w:rPr>
                                <w:rFonts w:ascii="標楷體" w:hAnsi="標楷體"/>
                                <w:sz w:val="20"/>
                              </w:rPr>
                              <w:t>,</w:t>
                            </w:r>
                            <w:r>
                              <w:rPr>
                                <w:rFonts w:ascii="標楷體" w:hAnsi="標楷體" w:hint="eastAsia"/>
                                <w:sz w:val="20"/>
                              </w:rPr>
                              <w:t>400</w:t>
                            </w:r>
                          </w:p>
                        </w:tc>
                        <w:tc>
                          <w:tcPr>
                            <w:tcW w:w="1231" w:type="dxa"/>
                            <w:vAlign w:val="center"/>
                          </w:tcPr>
                          <w:p w14:paraId="651B3C84"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26" w:type="dxa"/>
                            <w:vAlign w:val="center"/>
                          </w:tcPr>
                          <w:p w14:paraId="60ED7908"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c>
                          <w:tcPr>
                            <w:tcW w:w="1276" w:type="dxa"/>
                            <w:vAlign w:val="center"/>
                          </w:tcPr>
                          <w:p w14:paraId="11490306"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45</w:t>
                            </w:r>
                            <w:r>
                              <w:rPr>
                                <w:rFonts w:ascii="標楷體" w:hAnsi="標楷體"/>
                                <w:sz w:val="20"/>
                              </w:rPr>
                              <w:t>,</w:t>
                            </w:r>
                            <w:r>
                              <w:rPr>
                                <w:rFonts w:ascii="標楷體" w:hAnsi="標楷體" w:hint="eastAsia"/>
                                <w:sz w:val="20"/>
                              </w:rPr>
                              <w:t>472</w:t>
                            </w:r>
                          </w:p>
                        </w:tc>
                        <w:tc>
                          <w:tcPr>
                            <w:tcW w:w="1134" w:type="dxa"/>
                            <w:vAlign w:val="center"/>
                          </w:tcPr>
                          <w:p w14:paraId="3905ABDC" w14:textId="77777777" w:rsidR="005A3F68" w:rsidRPr="00034C5F" w:rsidRDefault="005A3F68" w:rsidP="007A4C79">
                            <w:pPr>
                              <w:spacing w:line="300" w:lineRule="exact"/>
                              <w:jc w:val="right"/>
                              <w:rPr>
                                <w:rFonts w:ascii="標楷體" w:hAnsi="標楷體"/>
                                <w:sz w:val="20"/>
                              </w:rPr>
                            </w:pPr>
                            <w:r>
                              <w:rPr>
                                <w:rFonts w:ascii="標楷體" w:hAnsi="標楷體" w:hint="eastAsia"/>
                                <w:sz w:val="20"/>
                              </w:rPr>
                              <w:t>－</w:t>
                            </w:r>
                          </w:p>
                        </w:tc>
                      </w:tr>
                    </w:tbl>
                    <w:p w14:paraId="5275CFC7" w14:textId="77777777" w:rsidR="005A3F68" w:rsidRPr="001F2585" w:rsidRDefault="005A3F68" w:rsidP="00843681">
                      <w:pPr>
                        <w:spacing w:line="300" w:lineRule="exact"/>
                        <w:jc w:val="both"/>
                        <w:rPr>
                          <w:rFonts w:ascii="標楷體" w:hAnsi="標楷體"/>
                          <w:sz w:val="18"/>
                          <w:szCs w:val="32"/>
                        </w:rPr>
                      </w:pPr>
                      <w:r w:rsidRPr="00362FDA">
                        <w:rPr>
                          <w:rFonts w:ascii="標楷體" w:hAnsi="標楷體" w:hint="eastAsia"/>
                          <w:sz w:val="18"/>
                          <w:szCs w:val="32"/>
                        </w:rPr>
                        <w:t>資料來源</w:t>
                      </w:r>
                      <w:r w:rsidRPr="00362FDA">
                        <w:rPr>
                          <w:rFonts w:ascii="標楷體" w:hAnsi="標楷體"/>
                          <w:sz w:val="18"/>
                          <w:szCs w:val="32"/>
                        </w:rPr>
                        <w:t>：整理自</w:t>
                      </w:r>
                      <w:r>
                        <w:rPr>
                          <w:rFonts w:ascii="標楷體" w:hAnsi="標楷體" w:hint="eastAsia"/>
                          <w:sz w:val="18"/>
                          <w:szCs w:val="32"/>
                        </w:rPr>
                        <w:t>農業部網站</w:t>
                      </w:r>
                      <w:r>
                        <w:rPr>
                          <w:rFonts w:ascii="標楷體" w:hAnsi="標楷體"/>
                          <w:sz w:val="18"/>
                          <w:szCs w:val="32"/>
                        </w:rPr>
                        <w:t>資料</w:t>
                      </w:r>
                      <w:r w:rsidRPr="00362FDA">
                        <w:rPr>
                          <w:rFonts w:ascii="標楷體" w:hAnsi="標楷體"/>
                          <w:sz w:val="18"/>
                          <w:szCs w:val="32"/>
                        </w:rPr>
                        <w:t>。</w:t>
                      </w:r>
                    </w:p>
                  </w:txbxContent>
                </v:textbox>
                <w10:wrap type="square" anchorx="margin" anchory="margin"/>
              </v:shape>
            </w:pict>
          </mc:Fallback>
        </mc:AlternateContent>
      </w:r>
      <w:r w:rsidR="004306C2" w:rsidRPr="00915FAB">
        <w:rPr>
          <w:rFonts w:ascii="標楷體" w:hAnsi="標楷體"/>
          <w:bCs/>
          <w:color w:val="000000" w:themeColor="text1"/>
          <w:kern w:val="0"/>
        </w:rPr>
        <w:t>圖草案共劃設農業發展地區118萬餘公頃</w:t>
      </w:r>
      <w:r w:rsidR="004306C2" w:rsidRPr="00915FAB">
        <w:rPr>
          <w:rFonts w:ascii="標楷體" w:hAnsi="標楷體" w:hint="eastAsia"/>
          <w:bCs/>
          <w:color w:val="000000" w:themeColor="text1"/>
          <w:kern w:val="0"/>
        </w:rPr>
        <w:t>（包含非農作使用部分，舉如道路、水利設施、農舍、住宅及公用設施等），</w:t>
      </w:r>
      <w:r w:rsidR="004306C2" w:rsidRPr="00915FAB">
        <w:rPr>
          <w:rFonts w:ascii="標楷體" w:hAnsi="標楷體"/>
          <w:bCs/>
          <w:color w:val="000000" w:themeColor="text1"/>
          <w:kern w:val="0"/>
        </w:rPr>
        <w:t>其中</w:t>
      </w:r>
      <w:r w:rsidR="004306C2" w:rsidRPr="00915FAB">
        <w:rPr>
          <w:rFonts w:ascii="標楷體" w:hAnsi="標楷體" w:hint="eastAsia"/>
          <w:bCs/>
          <w:color w:val="000000" w:themeColor="text1"/>
          <w:kern w:val="0"/>
        </w:rPr>
        <w:t>農業發展地區第一類</w:t>
      </w:r>
      <w:r w:rsidR="004306C2" w:rsidRPr="00915FAB">
        <w:rPr>
          <w:rFonts w:ascii="標楷體" w:hAnsi="標楷體"/>
          <w:bCs/>
          <w:color w:val="000000" w:themeColor="text1"/>
          <w:kern w:val="0"/>
        </w:rPr>
        <w:t>與</w:t>
      </w:r>
      <w:r w:rsidR="004306C2" w:rsidRPr="00915FAB">
        <w:rPr>
          <w:rFonts w:ascii="標楷體" w:hAnsi="標楷體" w:hint="eastAsia"/>
          <w:bCs/>
          <w:color w:val="000000" w:themeColor="text1"/>
          <w:kern w:val="0"/>
        </w:rPr>
        <w:t>農業發展地區第二類（</w:t>
      </w:r>
      <w:r w:rsidR="004306C2" w:rsidRPr="00915FAB">
        <w:rPr>
          <w:rFonts w:ascii="標楷體" w:hAnsi="標楷體"/>
          <w:bCs/>
          <w:color w:val="000000" w:themeColor="text1"/>
          <w:kern w:val="0"/>
        </w:rPr>
        <w:t>即平地農地</w:t>
      </w:r>
      <w:r w:rsidR="004306C2" w:rsidRPr="00915FAB">
        <w:rPr>
          <w:rFonts w:ascii="標楷體" w:hAnsi="標楷體" w:hint="eastAsia"/>
          <w:bCs/>
          <w:color w:val="000000" w:themeColor="text1"/>
          <w:kern w:val="0"/>
        </w:rPr>
        <w:t>）</w:t>
      </w:r>
      <w:r w:rsidR="004306C2" w:rsidRPr="00915FAB">
        <w:rPr>
          <w:rFonts w:ascii="標楷體" w:hAnsi="標楷體"/>
          <w:bCs/>
          <w:color w:val="000000" w:themeColor="text1"/>
          <w:kern w:val="0"/>
        </w:rPr>
        <w:t>合計54萬餘公頃，較農業部104年調查所得之</w:t>
      </w:r>
      <w:r w:rsidR="004306C2" w:rsidRPr="00915FAB">
        <w:rPr>
          <w:rFonts w:ascii="標楷體" w:hAnsi="標楷體" w:hint="eastAsia"/>
          <w:bCs/>
          <w:color w:val="000000" w:themeColor="text1"/>
          <w:kern w:val="0"/>
        </w:rPr>
        <w:t>平地農地</w:t>
      </w:r>
      <w:r w:rsidR="004306C2" w:rsidRPr="00915FAB">
        <w:rPr>
          <w:rFonts w:ascii="標楷體" w:hAnsi="標楷體"/>
          <w:bCs/>
          <w:color w:val="000000" w:themeColor="text1"/>
          <w:kern w:val="0"/>
        </w:rPr>
        <w:t>61萬餘公頃</w:t>
      </w:r>
      <w:r w:rsidR="004306C2" w:rsidRPr="00915FAB">
        <w:rPr>
          <w:rFonts w:ascii="標楷體" w:hAnsi="標楷體" w:hint="eastAsia"/>
          <w:bCs/>
          <w:color w:val="000000" w:themeColor="text1"/>
          <w:kern w:val="0"/>
        </w:rPr>
        <w:t>，</w:t>
      </w:r>
      <w:r w:rsidR="004306C2" w:rsidRPr="00915FAB">
        <w:rPr>
          <w:rFonts w:ascii="標楷體" w:hAnsi="標楷體"/>
          <w:bCs/>
          <w:color w:val="000000" w:themeColor="text1"/>
          <w:kern w:val="0"/>
        </w:rPr>
        <w:t>減少約7萬公頃</w:t>
      </w:r>
      <w:r w:rsidR="004306C2" w:rsidRPr="00915FAB">
        <w:rPr>
          <w:rFonts w:ascii="標楷體" w:hAnsi="標楷體" w:hint="eastAsia"/>
          <w:bCs/>
          <w:color w:val="000000" w:themeColor="text1"/>
          <w:kern w:val="0"/>
        </w:rPr>
        <w:t>，即使由農業發展地區第三類</w:t>
      </w:r>
      <w:r w:rsidR="004306C2" w:rsidRPr="00915FAB">
        <w:rPr>
          <w:rFonts w:ascii="標楷體" w:hAnsi="標楷體"/>
          <w:bCs/>
          <w:color w:val="000000" w:themeColor="text1"/>
          <w:kern w:val="0"/>
        </w:rPr>
        <w:t>（即山坡地農地）補</w:t>
      </w:r>
      <w:r w:rsidR="004306C2" w:rsidRPr="00915FAB">
        <w:rPr>
          <w:rFonts w:ascii="標楷體" w:hAnsi="標楷體" w:hint="eastAsia"/>
          <w:bCs/>
          <w:color w:val="000000" w:themeColor="text1"/>
          <w:kern w:val="0"/>
        </w:rPr>
        <w:t>足</w:t>
      </w:r>
      <w:r w:rsidR="004306C2" w:rsidRPr="00915FAB">
        <w:rPr>
          <w:rFonts w:ascii="標楷體" w:hAnsi="標楷體"/>
          <w:bCs/>
          <w:color w:val="000000" w:themeColor="text1"/>
          <w:kern w:val="0"/>
        </w:rPr>
        <w:t>差額，僅形式上達成74</w:t>
      </w:r>
      <w:r w:rsidR="004306C2" w:rsidRPr="00915FAB">
        <w:rPr>
          <w:rFonts w:ascii="標楷體" w:hAnsi="標楷體" w:hint="eastAsia"/>
          <w:bCs/>
          <w:color w:val="000000" w:themeColor="text1"/>
          <w:kern w:val="0"/>
        </w:rPr>
        <w:t>萬公頃</w:t>
      </w:r>
      <w:r w:rsidR="004306C2" w:rsidRPr="00915FAB">
        <w:rPr>
          <w:rFonts w:ascii="標楷體" w:hAnsi="標楷體"/>
          <w:bCs/>
          <w:color w:val="000000" w:themeColor="text1"/>
          <w:kern w:val="0"/>
        </w:rPr>
        <w:t>至81萬公頃</w:t>
      </w:r>
      <w:r w:rsidR="004306C2" w:rsidRPr="00915FAB">
        <w:rPr>
          <w:rFonts w:ascii="標楷體" w:hAnsi="標楷體" w:hint="eastAsia"/>
          <w:bCs/>
          <w:color w:val="000000" w:themeColor="text1"/>
          <w:kern w:val="0"/>
        </w:rPr>
        <w:t>之</w:t>
      </w:r>
      <w:r w:rsidR="004306C2" w:rsidRPr="00915FAB">
        <w:rPr>
          <w:rFonts w:ascii="標楷體" w:hAnsi="標楷體"/>
          <w:bCs/>
          <w:color w:val="000000" w:themeColor="text1"/>
          <w:kern w:val="0"/>
        </w:rPr>
        <w:t>目標，實際對糧食安全保障效果有限，不僅影響糧食供應穩定性，亦可能衍生生態破壞及</w:t>
      </w:r>
      <w:r w:rsidR="004306C2" w:rsidRPr="00915FAB">
        <w:rPr>
          <w:rFonts w:ascii="標楷體" w:hAnsi="標楷體" w:hint="eastAsia"/>
          <w:bCs/>
          <w:color w:val="000000" w:themeColor="text1"/>
          <w:kern w:val="0"/>
        </w:rPr>
        <w:t>增加坡地</w:t>
      </w:r>
      <w:r w:rsidR="004306C2" w:rsidRPr="00915FAB">
        <w:rPr>
          <w:rFonts w:ascii="標楷體" w:hAnsi="標楷體"/>
          <w:bCs/>
          <w:color w:val="000000" w:themeColor="text1"/>
          <w:kern w:val="0"/>
        </w:rPr>
        <w:t>災害</w:t>
      </w:r>
      <w:r w:rsidR="004306C2" w:rsidRPr="00915FAB">
        <w:rPr>
          <w:rFonts w:ascii="標楷體" w:hAnsi="標楷體" w:hint="eastAsia"/>
          <w:bCs/>
          <w:color w:val="000000" w:themeColor="text1"/>
          <w:kern w:val="0"/>
        </w:rPr>
        <w:t>之</w:t>
      </w:r>
      <w:r w:rsidR="004306C2" w:rsidRPr="00915FAB">
        <w:rPr>
          <w:rFonts w:ascii="標楷體" w:hAnsi="標楷體"/>
          <w:bCs/>
          <w:color w:val="000000" w:themeColor="text1"/>
          <w:kern w:val="0"/>
        </w:rPr>
        <w:t>風險</w:t>
      </w:r>
      <w:r w:rsidR="004306C2" w:rsidRPr="00915FAB">
        <w:rPr>
          <w:rFonts w:ascii="標楷體" w:hAnsi="標楷體" w:hint="eastAsia"/>
          <w:bCs/>
          <w:color w:val="000000" w:themeColor="text1"/>
          <w:kern w:val="0"/>
        </w:rPr>
        <w:t>，經函請內政部</w:t>
      </w:r>
      <w:proofErr w:type="gramStart"/>
      <w:r w:rsidR="004306C2" w:rsidRPr="00915FAB">
        <w:rPr>
          <w:rFonts w:ascii="標楷體" w:hAnsi="標楷體" w:hint="eastAsia"/>
          <w:bCs/>
          <w:color w:val="000000" w:themeColor="text1"/>
          <w:kern w:val="0"/>
        </w:rPr>
        <w:t>研</w:t>
      </w:r>
      <w:proofErr w:type="gramEnd"/>
      <w:r w:rsidR="004306C2" w:rsidRPr="00915FAB">
        <w:rPr>
          <w:rFonts w:ascii="標楷體" w:hAnsi="標楷體" w:hint="eastAsia"/>
          <w:bCs/>
          <w:color w:val="000000" w:themeColor="text1"/>
          <w:kern w:val="0"/>
        </w:rPr>
        <w:t>謀改善。據復：</w:t>
      </w:r>
      <w:r w:rsidR="004306C2" w:rsidRPr="00915FAB">
        <w:rPr>
          <w:rFonts w:ascii="標楷體" w:hAnsi="標楷體"/>
          <w:bCs/>
          <w:color w:val="000000" w:themeColor="text1"/>
          <w:kern w:val="0"/>
        </w:rPr>
        <w:t>為兼顧農業生產與國土保育，將依全國國土計畫</w:t>
      </w:r>
      <w:proofErr w:type="gramStart"/>
      <w:r w:rsidR="004306C2" w:rsidRPr="00915FAB">
        <w:rPr>
          <w:rFonts w:ascii="標楷體" w:hAnsi="標楷體"/>
          <w:bCs/>
          <w:color w:val="000000" w:themeColor="text1"/>
          <w:kern w:val="0"/>
        </w:rPr>
        <w:t>通案劃設</w:t>
      </w:r>
      <w:proofErr w:type="gramEnd"/>
      <w:r w:rsidR="004306C2" w:rsidRPr="00915FAB">
        <w:rPr>
          <w:rFonts w:ascii="標楷體" w:hAnsi="標楷體"/>
          <w:bCs/>
          <w:color w:val="000000" w:themeColor="text1"/>
          <w:kern w:val="0"/>
        </w:rPr>
        <w:t>原則，納入環境敏感地區特性資料，並會同農業部指導地方政府辦理國土功能分區圖繪製，以強化優良農地資源之維護。</w:t>
      </w:r>
    </w:p>
    <w:p w14:paraId="1148B687" w14:textId="77777777" w:rsidR="00F72173" w:rsidRPr="00915FAB" w:rsidRDefault="00F72173" w:rsidP="00077CE0">
      <w:pPr>
        <w:widowControl/>
        <w:overflowPunct w:val="0"/>
        <w:spacing w:line="460" w:lineRule="exact"/>
        <w:ind w:firstLineChars="450" w:firstLine="1081"/>
        <w:jc w:val="both"/>
        <w:rPr>
          <w:rFonts w:ascii="標楷體" w:hAnsi="標楷體"/>
          <w:bCs/>
          <w:snapToGrid w:val="0"/>
          <w:color w:val="000000" w:themeColor="text1"/>
        </w:rPr>
      </w:pPr>
      <w:r w:rsidRPr="00915FAB">
        <w:rPr>
          <w:rFonts w:ascii="標楷體" w:hAnsi="標楷體" w:hint="eastAsia"/>
          <w:b/>
          <w:color w:val="000000" w:themeColor="text1"/>
          <w:kern w:val="0"/>
          <w:szCs w:val="28"/>
        </w:rPr>
        <w:t>3.</w:t>
      </w:r>
      <w:r w:rsidRPr="00915FAB">
        <w:rPr>
          <w:rFonts w:ascii="標楷體" w:hAnsi="標楷體" w:hint="eastAsia"/>
          <w:b/>
          <w:snapToGrid w:val="0"/>
          <w:color w:val="000000" w:themeColor="text1"/>
          <w:kern w:val="0"/>
          <w:szCs w:val="28"/>
        </w:rPr>
        <w:t xml:space="preserve">　</w:t>
      </w:r>
      <w:r w:rsidR="004306C2" w:rsidRPr="00915FAB">
        <w:rPr>
          <w:rFonts w:ascii="標楷體" w:hAnsi="標楷體" w:hint="eastAsia"/>
          <w:b/>
          <w:color w:val="000000" w:themeColor="text1"/>
        </w:rPr>
        <w:t>內政部指導地方政府於因應未來發展需求劃設</w:t>
      </w:r>
      <w:r w:rsidR="004306C2" w:rsidRPr="00915FAB">
        <w:rPr>
          <w:rFonts w:ascii="標楷體" w:hAnsi="標楷體" w:cs="新細明體"/>
          <w:b/>
          <w:bCs/>
          <w:color w:val="000000" w:themeColor="text1"/>
          <w:kern w:val="0"/>
        </w:rPr>
        <w:t>「城二之三」</w:t>
      </w:r>
      <w:r w:rsidR="004306C2" w:rsidRPr="00915FAB">
        <w:rPr>
          <w:rFonts w:ascii="標楷體" w:hAnsi="標楷體" w:cs="新細明體" w:hint="eastAsia"/>
          <w:b/>
          <w:bCs/>
          <w:color w:val="000000" w:themeColor="text1"/>
          <w:kern w:val="0"/>
        </w:rPr>
        <w:t>分區</w:t>
      </w:r>
      <w:r w:rsidR="004306C2" w:rsidRPr="00915FAB">
        <w:rPr>
          <w:rFonts w:ascii="標楷體" w:hAnsi="標楷體" w:hint="eastAsia"/>
          <w:b/>
          <w:color w:val="000000" w:themeColor="text1"/>
        </w:rPr>
        <w:t>時儘量避免使用環境敏感地區，</w:t>
      </w:r>
      <w:r w:rsidR="004306C2" w:rsidRPr="00915FAB">
        <w:rPr>
          <w:rFonts w:ascii="標楷體" w:hAnsi="標楷體"/>
          <w:b/>
          <w:bCs/>
          <w:color w:val="000000" w:themeColor="text1"/>
        </w:rPr>
        <w:t>惟部分地方</w:t>
      </w:r>
      <w:r w:rsidR="004306C2" w:rsidRPr="00915FAB">
        <w:rPr>
          <w:rFonts w:ascii="標楷體" w:hAnsi="標楷體" w:hint="eastAsia"/>
          <w:b/>
          <w:bCs/>
          <w:color w:val="000000" w:themeColor="text1"/>
        </w:rPr>
        <w:t>政府</w:t>
      </w:r>
      <w:r w:rsidR="004306C2" w:rsidRPr="00915FAB">
        <w:rPr>
          <w:rFonts w:ascii="標楷體" w:hAnsi="標楷體"/>
          <w:b/>
          <w:bCs/>
          <w:color w:val="000000" w:themeColor="text1"/>
        </w:rPr>
        <w:t>將</w:t>
      </w:r>
      <w:r w:rsidR="004306C2" w:rsidRPr="00915FAB">
        <w:rPr>
          <w:rFonts w:ascii="標楷體" w:hAnsi="標楷體" w:hint="eastAsia"/>
          <w:b/>
          <w:bCs/>
          <w:color w:val="000000" w:themeColor="text1"/>
        </w:rPr>
        <w:t>屬於</w:t>
      </w:r>
      <w:r w:rsidR="004306C2" w:rsidRPr="00915FAB">
        <w:rPr>
          <w:rFonts w:ascii="標楷體" w:hAnsi="標楷體"/>
          <w:b/>
          <w:bCs/>
          <w:color w:val="000000" w:themeColor="text1"/>
        </w:rPr>
        <w:t>環境敏感區</w:t>
      </w:r>
      <w:r w:rsidR="004306C2" w:rsidRPr="00915FAB">
        <w:rPr>
          <w:rFonts w:ascii="標楷體" w:hAnsi="標楷體" w:hint="eastAsia"/>
          <w:b/>
          <w:bCs/>
          <w:color w:val="000000" w:themeColor="text1"/>
        </w:rPr>
        <w:t>之</w:t>
      </w:r>
      <w:r w:rsidR="004306C2" w:rsidRPr="00915FAB">
        <w:rPr>
          <w:rFonts w:ascii="標楷體" w:hAnsi="標楷體"/>
          <w:b/>
          <w:bCs/>
          <w:color w:val="000000" w:themeColor="text1"/>
        </w:rPr>
        <w:t>淹水潛勢地區納入該分區</w:t>
      </w:r>
      <w:r w:rsidR="004306C2" w:rsidRPr="00915FAB">
        <w:rPr>
          <w:rFonts w:ascii="標楷體" w:hAnsi="標楷體" w:hint="eastAsia"/>
          <w:b/>
          <w:color w:val="000000" w:themeColor="text1"/>
        </w:rPr>
        <w:t>，不利國土因應氣候變遷及潛在災害風險</w:t>
      </w:r>
      <w:r w:rsidR="004306C2" w:rsidRPr="00915FAB">
        <w:rPr>
          <w:rFonts w:ascii="標楷體" w:hAnsi="標楷體" w:hint="eastAsia"/>
          <w:b/>
          <w:snapToGrid w:val="0"/>
          <w:color w:val="000000" w:themeColor="text1"/>
        </w:rPr>
        <w:t>：</w:t>
      </w:r>
      <w:r w:rsidR="004306C2" w:rsidRPr="00915FAB">
        <w:rPr>
          <w:rFonts w:ascii="標楷體" w:hAnsi="標楷體" w:hint="eastAsia"/>
          <w:bCs/>
          <w:snapToGrid w:val="0"/>
          <w:color w:val="000000" w:themeColor="text1"/>
        </w:rPr>
        <w:t>依據</w:t>
      </w:r>
      <w:r w:rsidR="004306C2" w:rsidRPr="00915FAB">
        <w:rPr>
          <w:rFonts w:ascii="標楷體" w:hAnsi="標楷體"/>
          <w:bCs/>
          <w:snapToGrid w:val="0"/>
          <w:color w:val="000000" w:themeColor="text1"/>
        </w:rPr>
        <w:t>全國國土計畫</w:t>
      </w:r>
      <w:r w:rsidR="004306C2" w:rsidRPr="00915FAB">
        <w:rPr>
          <w:rFonts w:ascii="標楷體" w:hAnsi="標楷體" w:hint="eastAsia"/>
          <w:bCs/>
          <w:snapToGrid w:val="0"/>
          <w:color w:val="000000" w:themeColor="text1"/>
        </w:rPr>
        <w:t>載述</w:t>
      </w:r>
      <w:r w:rsidR="004306C2" w:rsidRPr="00915FAB">
        <w:rPr>
          <w:rFonts w:ascii="標楷體" w:hAnsi="標楷體"/>
          <w:bCs/>
          <w:snapToGrid w:val="0"/>
          <w:color w:val="000000" w:themeColor="text1"/>
        </w:rPr>
        <w:t>，地方政府</w:t>
      </w:r>
      <w:r w:rsidR="004306C2" w:rsidRPr="00915FAB">
        <w:rPr>
          <w:rFonts w:ascii="標楷體" w:hAnsi="標楷體" w:hint="eastAsia"/>
          <w:bCs/>
          <w:snapToGrid w:val="0"/>
          <w:color w:val="000000" w:themeColor="text1"/>
        </w:rPr>
        <w:t>得</w:t>
      </w:r>
      <w:r w:rsidR="004306C2" w:rsidRPr="00915FAB">
        <w:rPr>
          <w:rFonts w:ascii="標楷體" w:hAnsi="標楷體"/>
          <w:bCs/>
          <w:snapToGrid w:val="0"/>
          <w:color w:val="000000" w:themeColor="text1"/>
        </w:rPr>
        <w:t>因應未來發展需求，</w:t>
      </w:r>
      <w:proofErr w:type="gramStart"/>
      <w:r w:rsidR="004306C2" w:rsidRPr="00915FAB">
        <w:rPr>
          <w:rFonts w:ascii="標楷體" w:hAnsi="標楷體" w:hint="eastAsia"/>
          <w:bCs/>
          <w:snapToGrid w:val="0"/>
          <w:color w:val="000000" w:themeColor="text1"/>
        </w:rPr>
        <w:t>覈</w:t>
      </w:r>
      <w:proofErr w:type="gramEnd"/>
      <w:r w:rsidR="004306C2" w:rsidRPr="00915FAB">
        <w:rPr>
          <w:rFonts w:ascii="標楷體" w:hAnsi="標楷體"/>
          <w:bCs/>
          <w:snapToGrid w:val="0"/>
          <w:color w:val="000000" w:themeColor="text1"/>
        </w:rPr>
        <w:t>實評估人口與產業成長趨勢，訂定未來發展總量，</w:t>
      </w:r>
      <w:r w:rsidR="004306C2" w:rsidRPr="00915FAB">
        <w:rPr>
          <w:rFonts w:ascii="標楷體" w:hAnsi="標楷體" w:hint="eastAsia"/>
          <w:bCs/>
          <w:snapToGrid w:val="0"/>
          <w:color w:val="000000" w:themeColor="text1"/>
        </w:rPr>
        <w:t>在5年內具有發展計畫或需求</w:t>
      </w:r>
      <w:r w:rsidR="004306C2" w:rsidRPr="00915FAB">
        <w:rPr>
          <w:rFonts w:ascii="標楷體" w:hAnsi="標楷體"/>
          <w:bCs/>
          <w:snapToGrid w:val="0"/>
          <w:color w:val="000000" w:themeColor="text1"/>
        </w:rPr>
        <w:t>，</w:t>
      </w:r>
      <w:proofErr w:type="gramStart"/>
      <w:r w:rsidR="004306C2" w:rsidRPr="00915FAB">
        <w:rPr>
          <w:rFonts w:ascii="標楷體" w:hAnsi="標楷體"/>
          <w:bCs/>
          <w:snapToGrid w:val="0"/>
          <w:color w:val="000000" w:themeColor="text1"/>
        </w:rPr>
        <w:t>始得劃</w:t>
      </w:r>
      <w:r w:rsidR="004306C2" w:rsidRPr="00915FAB">
        <w:rPr>
          <w:rFonts w:ascii="標楷體" w:hAnsi="標楷體" w:hint="eastAsia"/>
          <w:bCs/>
          <w:snapToGrid w:val="0"/>
          <w:color w:val="000000" w:themeColor="text1"/>
        </w:rPr>
        <w:t>設</w:t>
      </w:r>
      <w:proofErr w:type="gramEnd"/>
      <w:r w:rsidR="004306C2" w:rsidRPr="00915FAB">
        <w:rPr>
          <w:rFonts w:ascii="標楷體" w:hAnsi="標楷體" w:hint="eastAsia"/>
          <w:bCs/>
          <w:snapToGrid w:val="0"/>
          <w:color w:val="000000" w:themeColor="text1"/>
        </w:rPr>
        <w:t>為</w:t>
      </w:r>
      <w:r w:rsidR="004306C2" w:rsidRPr="00915FAB">
        <w:rPr>
          <w:rFonts w:ascii="標楷體" w:hAnsi="標楷體"/>
          <w:bCs/>
          <w:snapToGrid w:val="0"/>
          <w:color w:val="000000" w:themeColor="text1"/>
        </w:rPr>
        <w:t>「城二之三」</w:t>
      </w:r>
      <w:r w:rsidR="004306C2" w:rsidRPr="00915FAB">
        <w:rPr>
          <w:rFonts w:ascii="標楷體" w:hAnsi="標楷體" w:hint="eastAsia"/>
          <w:bCs/>
          <w:snapToGrid w:val="0"/>
          <w:color w:val="000000" w:themeColor="text1"/>
        </w:rPr>
        <w:t>；</w:t>
      </w:r>
      <w:r w:rsidR="004306C2" w:rsidRPr="00915FAB">
        <w:rPr>
          <w:rFonts w:ascii="標楷體" w:hAnsi="標楷體"/>
          <w:bCs/>
          <w:snapToGrid w:val="0"/>
          <w:color w:val="000000" w:themeColor="text1"/>
        </w:rPr>
        <w:t>另</w:t>
      </w:r>
      <w:r w:rsidR="004306C2" w:rsidRPr="00915FAB">
        <w:rPr>
          <w:rFonts w:ascii="標楷體" w:hAnsi="標楷體" w:hint="eastAsia"/>
          <w:bCs/>
          <w:snapToGrid w:val="0"/>
          <w:color w:val="000000" w:themeColor="text1"/>
        </w:rPr>
        <w:t>城鄉</w:t>
      </w:r>
      <w:r w:rsidR="004306C2" w:rsidRPr="00915FAB">
        <w:rPr>
          <w:rFonts w:ascii="標楷體" w:hAnsi="標楷體"/>
          <w:bCs/>
          <w:snapToGrid w:val="0"/>
          <w:color w:val="000000" w:themeColor="text1"/>
        </w:rPr>
        <w:t>發展</w:t>
      </w:r>
      <w:r w:rsidR="004306C2" w:rsidRPr="00915FAB">
        <w:rPr>
          <w:rFonts w:ascii="標楷體" w:hAnsi="標楷體" w:hint="eastAsia"/>
          <w:bCs/>
          <w:snapToGrid w:val="0"/>
          <w:color w:val="000000" w:themeColor="text1"/>
        </w:rPr>
        <w:t>成長</w:t>
      </w:r>
      <w:r w:rsidR="004306C2" w:rsidRPr="00915FAB">
        <w:rPr>
          <w:rFonts w:ascii="標楷體" w:hAnsi="標楷體"/>
          <w:bCs/>
          <w:snapToGrid w:val="0"/>
          <w:color w:val="000000" w:themeColor="text1"/>
        </w:rPr>
        <w:t>區位應儘量避</w:t>
      </w:r>
      <w:r w:rsidR="004306C2" w:rsidRPr="00915FAB">
        <w:rPr>
          <w:rFonts w:ascii="標楷體" w:hAnsi="標楷體" w:hint="eastAsia"/>
          <w:bCs/>
          <w:snapToGrid w:val="0"/>
          <w:color w:val="000000" w:themeColor="text1"/>
        </w:rPr>
        <w:t>免使用</w:t>
      </w:r>
      <w:r w:rsidR="004306C2" w:rsidRPr="00915FAB">
        <w:rPr>
          <w:rFonts w:ascii="標楷體" w:hAnsi="標楷體"/>
          <w:bCs/>
          <w:snapToGrid w:val="0"/>
          <w:color w:val="000000" w:themeColor="text1"/>
        </w:rPr>
        <w:t>環境敏感地區，若因規劃需要將</w:t>
      </w:r>
      <w:r w:rsidR="004306C2" w:rsidRPr="00915FAB">
        <w:rPr>
          <w:rFonts w:ascii="標楷體" w:hAnsi="標楷體" w:hint="eastAsia"/>
          <w:bCs/>
          <w:snapToGrid w:val="0"/>
          <w:color w:val="000000" w:themeColor="text1"/>
        </w:rPr>
        <w:t>環境</w:t>
      </w:r>
      <w:r w:rsidR="004306C2" w:rsidRPr="00915FAB">
        <w:rPr>
          <w:rFonts w:ascii="標楷體" w:hAnsi="標楷體"/>
          <w:bCs/>
          <w:snapToGrid w:val="0"/>
          <w:color w:val="000000" w:themeColor="text1"/>
        </w:rPr>
        <w:t>敏感地區納入，應說明理由，並訂定土地使用原則及開發注意事項。</w:t>
      </w:r>
      <w:r w:rsidR="004306C2" w:rsidRPr="00915FAB">
        <w:rPr>
          <w:rFonts w:ascii="標楷體" w:hAnsi="標楷體" w:hint="eastAsia"/>
          <w:bCs/>
          <w:snapToGrid w:val="0"/>
          <w:color w:val="000000" w:themeColor="text1"/>
        </w:rPr>
        <w:t>經查，新北市等</w:t>
      </w:r>
      <w:r w:rsidR="004306C2" w:rsidRPr="00915FAB">
        <w:rPr>
          <w:rFonts w:ascii="標楷體" w:hAnsi="標楷體"/>
          <w:bCs/>
          <w:snapToGrid w:val="0"/>
          <w:color w:val="000000" w:themeColor="text1"/>
        </w:rPr>
        <w:t>18個地方政府於110年4月</w:t>
      </w:r>
      <w:r w:rsidR="004306C2" w:rsidRPr="00915FAB">
        <w:rPr>
          <w:rFonts w:ascii="標楷體" w:hAnsi="標楷體" w:hint="eastAsia"/>
          <w:bCs/>
          <w:snapToGrid w:val="0"/>
          <w:color w:val="000000" w:themeColor="text1"/>
        </w:rPr>
        <w:t>30日前</w:t>
      </w:r>
      <w:r w:rsidR="004306C2" w:rsidRPr="00915FAB">
        <w:rPr>
          <w:rFonts w:ascii="標楷體" w:hAnsi="標楷體"/>
          <w:bCs/>
          <w:snapToGrid w:val="0"/>
          <w:color w:val="000000" w:themeColor="text1"/>
        </w:rPr>
        <w:t>公告</w:t>
      </w:r>
      <w:r w:rsidR="004306C2" w:rsidRPr="00915FAB">
        <w:rPr>
          <w:rFonts w:ascii="標楷體" w:hAnsi="標楷體" w:hint="eastAsia"/>
          <w:bCs/>
          <w:snapToGrid w:val="0"/>
          <w:color w:val="000000" w:themeColor="text1"/>
        </w:rPr>
        <w:t>施行</w:t>
      </w:r>
      <w:r w:rsidR="004306C2" w:rsidRPr="00915FAB">
        <w:rPr>
          <w:rFonts w:ascii="標楷體" w:hAnsi="標楷體"/>
          <w:bCs/>
          <w:snapToGrid w:val="0"/>
          <w:color w:val="000000" w:themeColor="text1"/>
        </w:rPr>
        <w:t>之市縣國土計畫合計劃設「城二之三」約14,676公頃，其中位於淹水潛勢地區約1,308公頃，惟</w:t>
      </w:r>
      <w:proofErr w:type="gramStart"/>
      <w:r w:rsidR="004306C2" w:rsidRPr="00915FAB">
        <w:rPr>
          <w:rFonts w:ascii="標楷體" w:hAnsi="標楷體"/>
          <w:bCs/>
          <w:snapToGrid w:val="0"/>
          <w:color w:val="000000" w:themeColor="text1"/>
        </w:rPr>
        <w:t>113</w:t>
      </w:r>
      <w:proofErr w:type="gramEnd"/>
      <w:r w:rsidR="004306C2" w:rsidRPr="00915FAB">
        <w:rPr>
          <w:rFonts w:ascii="標楷體" w:hAnsi="標楷體"/>
          <w:bCs/>
          <w:snapToGrid w:val="0"/>
          <w:color w:val="000000" w:themeColor="text1"/>
        </w:rPr>
        <w:t>年度</w:t>
      </w:r>
      <w:r w:rsidR="004306C2" w:rsidRPr="00915FAB">
        <w:rPr>
          <w:rFonts w:ascii="標楷體" w:hAnsi="標楷體" w:hint="eastAsia"/>
          <w:bCs/>
          <w:snapToGrid w:val="0"/>
          <w:color w:val="000000" w:themeColor="text1"/>
        </w:rPr>
        <w:t>各地方政府</w:t>
      </w:r>
      <w:r w:rsidR="004306C2" w:rsidRPr="00915FAB">
        <w:rPr>
          <w:rFonts w:ascii="標楷體" w:hAnsi="標楷體"/>
          <w:bCs/>
          <w:snapToGrid w:val="0"/>
          <w:color w:val="000000" w:themeColor="text1"/>
        </w:rPr>
        <w:t>提送內政部</w:t>
      </w:r>
      <w:r w:rsidR="004306C2" w:rsidRPr="00915FAB">
        <w:rPr>
          <w:rFonts w:ascii="標楷體" w:hAnsi="標楷體" w:hint="eastAsia"/>
          <w:bCs/>
          <w:snapToGrid w:val="0"/>
          <w:color w:val="000000" w:themeColor="text1"/>
        </w:rPr>
        <w:t>審議</w:t>
      </w:r>
      <w:r w:rsidR="004306C2" w:rsidRPr="00915FAB">
        <w:rPr>
          <w:rFonts w:ascii="標楷體" w:hAnsi="標楷體"/>
          <w:bCs/>
          <w:snapToGrid w:val="0"/>
          <w:color w:val="000000" w:themeColor="text1"/>
        </w:rPr>
        <w:t>之國土功能分區圖</w:t>
      </w:r>
      <w:r w:rsidR="004306C2" w:rsidRPr="00915FAB">
        <w:rPr>
          <w:rFonts w:ascii="標楷體" w:hAnsi="標楷體" w:hint="eastAsia"/>
          <w:bCs/>
          <w:snapToGrid w:val="0"/>
          <w:color w:val="000000" w:themeColor="text1"/>
        </w:rPr>
        <w:t>（其中南投縣為公開展覽版本，非審議版），所劃設</w:t>
      </w:r>
      <w:r w:rsidR="004306C2" w:rsidRPr="00915FAB">
        <w:rPr>
          <w:rFonts w:ascii="標楷體" w:hAnsi="標楷體"/>
          <w:bCs/>
          <w:snapToGrid w:val="0"/>
          <w:color w:val="000000" w:themeColor="text1"/>
        </w:rPr>
        <w:t>「城二之三」</w:t>
      </w:r>
      <w:r w:rsidR="004306C2" w:rsidRPr="00915FAB">
        <w:rPr>
          <w:rFonts w:ascii="標楷體" w:hAnsi="標楷體" w:hint="eastAsia"/>
          <w:bCs/>
          <w:snapToGrid w:val="0"/>
          <w:color w:val="000000" w:themeColor="text1"/>
        </w:rPr>
        <w:t>位於</w:t>
      </w:r>
      <w:r w:rsidR="004306C2" w:rsidRPr="00915FAB">
        <w:rPr>
          <w:rFonts w:ascii="標楷體" w:hAnsi="標楷體"/>
          <w:bCs/>
          <w:snapToGrid w:val="0"/>
          <w:color w:val="000000" w:themeColor="text1"/>
        </w:rPr>
        <w:t>淹水潛勢</w:t>
      </w:r>
      <w:r w:rsidR="004306C2" w:rsidRPr="00915FAB">
        <w:rPr>
          <w:rFonts w:ascii="標楷體" w:hAnsi="標楷體" w:hint="eastAsia"/>
          <w:bCs/>
          <w:snapToGrid w:val="0"/>
          <w:color w:val="000000" w:themeColor="text1"/>
        </w:rPr>
        <w:t>地</w:t>
      </w:r>
      <w:r w:rsidR="004306C2" w:rsidRPr="00915FAB">
        <w:rPr>
          <w:rFonts w:ascii="標楷體" w:hAnsi="標楷體"/>
          <w:bCs/>
          <w:snapToGrid w:val="0"/>
          <w:color w:val="000000" w:themeColor="text1"/>
        </w:rPr>
        <w:t>區面積已增</w:t>
      </w:r>
      <w:r w:rsidR="004306C2" w:rsidRPr="00915FAB">
        <w:rPr>
          <w:rFonts w:ascii="標楷體" w:hAnsi="標楷體" w:hint="eastAsia"/>
          <w:bCs/>
          <w:snapToGrid w:val="0"/>
          <w:color w:val="000000" w:themeColor="text1"/>
        </w:rPr>
        <w:t>加</w:t>
      </w:r>
      <w:r w:rsidR="004306C2" w:rsidRPr="00915FAB">
        <w:rPr>
          <w:rFonts w:ascii="標楷體" w:hAnsi="標楷體"/>
          <w:bCs/>
          <w:snapToGrid w:val="0"/>
          <w:color w:val="000000" w:themeColor="text1"/>
        </w:rPr>
        <w:t>至2,156公頃，較</w:t>
      </w:r>
      <w:r w:rsidR="004306C2" w:rsidRPr="00915FAB">
        <w:rPr>
          <w:rFonts w:ascii="標楷體" w:hAnsi="標楷體" w:hint="eastAsia"/>
          <w:bCs/>
          <w:snapToGrid w:val="0"/>
          <w:color w:val="000000" w:themeColor="text1"/>
        </w:rPr>
        <w:t>前述市縣國土計畫所</w:t>
      </w:r>
      <w:proofErr w:type="gramStart"/>
      <w:r w:rsidR="004306C2" w:rsidRPr="00915FAB">
        <w:rPr>
          <w:rFonts w:ascii="標楷體" w:hAnsi="標楷體" w:hint="eastAsia"/>
          <w:bCs/>
          <w:snapToGrid w:val="0"/>
          <w:color w:val="000000" w:themeColor="text1"/>
        </w:rPr>
        <w:t>劃設淨</w:t>
      </w:r>
      <w:r w:rsidR="004306C2" w:rsidRPr="00915FAB">
        <w:rPr>
          <w:rFonts w:ascii="標楷體" w:hAnsi="標楷體"/>
          <w:bCs/>
          <w:snapToGrid w:val="0"/>
          <w:color w:val="000000" w:themeColor="text1"/>
        </w:rPr>
        <w:t>增加</w:t>
      </w:r>
      <w:proofErr w:type="gramEnd"/>
      <w:r w:rsidR="004306C2" w:rsidRPr="00915FAB">
        <w:rPr>
          <w:rFonts w:ascii="標楷體" w:hAnsi="標楷體"/>
          <w:bCs/>
          <w:snapToGrid w:val="0"/>
          <w:color w:val="000000" w:themeColor="text1"/>
        </w:rPr>
        <w:t>848公頃</w:t>
      </w:r>
      <w:r w:rsidR="004306C2" w:rsidRPr="00915FAB">
        <w:rPr>
          <w:rFonts w:ascii="標楷體" w:hAnsi="標楷體" w:hint="eastAsia"/>
          <w:bCs/>
          <w:snapToGrid w:val="0"/>
          <w:color w:val="000000" w:themeColor="text1"/>
        </w:rPr>
        <w:t>，</w:t>
      </w:r>
      <w:r w:rsidR="004306C2" w:rsidRPr="00915FAB">
        <w:rPr>
          <w:rFonts w:ascii="標楷體" w:hAnsi="標楷體"/>
          <w:bCs/>
          <w:snapToGrid w:val="0"/>
          <w:color w:val="000000" w:themeColor="text1"/>
        </w:rPr>
        <w:t>其中以彰化縣、宜蘭縣及屏東縣增</w:t>
      </w:r>
      <w:r w:rsidR="004306C2" w:rsidRPr="00915FAB">
        <w:rPr>
          <w:rFonts w:ascii="標楷體" w:hAnsi="標楷體" w:hint="eastAsia"/>
          <w:bCs/>
          <w:snapToGrid w:val="0"/>
          <w:color w:val="000000" w:themeColor="text1"/>
        </w:rPr>
        <w:t>加</w:t>
      </w:r>
      <w:r w:rsidR="004306C2" w:rsidRPr="00915FAB">
        <w:rPr>
          <w:rFonts w:ascii="標楷體" w:hAnsi="標楷體"/>
          <w:bCs/>
          <w:snapToGrid w:val="0"/>
          <w:color w:val="000000" w:themeColor="text1"/>
        </w:rPr>
        <w:t>最</w:t>
      </w:r>
      <w:r w:rsidR="004306C2" w:rsidRPr="00915FAB">
        <w:rPr>
          <w:rFonts w:ascii="標楷體" w:hAnsi="標楷體" w:hint="eastAsia"/>
          <w:bCs/>
          <w:snapToGrid w:val="0"/>
          <w:color w:val="000000" w:themeColor="text1"/>
        </w:rPr>
        <w:t>多，分別增加439.25公頃、306.90公頃及277.49公頃；且該等地方政府大幅增加「城二之三」之</w:t>
      </w:r>
      <w:r w:rsidR="004306C2" w:rsidRPr="00915FAB">
        <w:rPr>
          <w:rFonts w:ascii="標楷體" w:hAnsi="標楷體"/>
          <w:bCs/>
          <w:snapToGrid w:val="0"/>
          <w:color w:val="000000" w:themeColor="text1"/>
        </w:rPr>
        <w:t>劃設</w:t>
      </w:r>
      <w:r w:rsidR="004306C2" w:rsidRPr="00915FAB">
        <w:rPr>
          <w:rFonts w:ascii="標楷體" w:hAnsi="標楷體"/>
          <w:bCs/>
          <w:snapToGrid w:val="0"/>
          <w:color w:val="000000" w:themeColor="text1"/>
        </w:rPr>
        <w:lastRenderedPageBreak/>
        <w:t>範圍</w:t>
      </w:r>
      <w:r w:rsidR="004306C2" w:rsidRPr="00915FAB">
        <w:rPr>
          <w:rFonts w:ascii="標楷體" w:hAnsi="標楷體" w:hint="eastAsia"/>
          <w:bCs/>
          <w:snapToGrid w:val="0"/>
          <w:color w:val="000000" w:themeColor="text1"/>
        </w:rPr>
        <w:t>，並未依全國國土計畫敘明理由，亦未於計畫擬定階段針對當地之人口及產業發展情形進行</w:t>
      </w:r>
      <w:proofErr w:type="gramStart"/>
      <w:r w:rsidR="004306C2" w:rsidRPr="00915FAB">
        <w:rPr>
          <w:rFonts w:ascii="標楷體" w:hAnsi="標楷體" w:hint="eastAsia"/>
          <w:bCs/>
          <w:snapToGrid w:val="0"/>
          <w:color w:val="000000" w:themeColor="text1"/>
        </w:rPr>
        <w:t>覈</w:t>
      </w:r>
      <w:proofErr w:type="gramEnd"/>
      <w:r w:rsidR="004306C2" w:rsidRPr="00915FAB">
        <w:rPr>
          <w:rFonts w:ascii="標楷體" w:hAnsi="標楷體" w:hint="eastAsia"/>
          <w:bCs/>
          <w:snapToGrid w:val="0"/>
          <w:color w:val="000000" w:themeColor="text1"/>
        </w:rPr>
        <w:t>實評估，及訂定相關開發注意事項，未來開發時，恐需額外增設雨水下水道、抽水站、</w:t>
      </w:r>
      <w:proofErr w:type="gramStart"/>
      <w:r w:rsidR="004306C2" w:rsidRPr="00915FAB">
        <w:rPr>
          <w:rFonts w:ascii="標楷體" w:hAnsi="標楷體" w:hint="eastAsia"/>
          <w:bCs/>
          <w:snapToGrid w:val="0"/>
          <w:color w:val="000000" w:themeColor="text1"/>
        </w:rPr>
        <w:t>滯洪池及</w:t>
      </w:r>
      <w:proofErr w:type="gramEnd"/>
      <w:r w:rsidR="004306C2" w:rsidRPr="00915FAB">
        <w:rPr>
          <w:rFonts w:ascii="標楷體" w:hAnsi="標楷體" w:hint="eastAsia"/>
          <w:bCs/>
          <w:snapToGrid w:val="0"/>
          <w:color w:val="000000" w:themeColor="text1"/>
        </w:rPr>
        <w:t>堤防等都市基礎防洪設施，不利國土因應氣候變遷及潛在災害風險，經函請內政部</w:t>
      </w:r>
      <w:proofErr w:type="gramStart"/>
      <w:r w:rsidR="004306C2" w:rsidRPr="00915FAB">
        <w:rPr>
          <w:rFonts w:ascii="標楷體" w:hAnsi="標楷體" w:hint="eastAsia"/>
          <w:bCs/>
          <w:snapToGrid w:val="0"/>
          <w:color w:val="000000" w:themeColor="text1"/>
        </w:rPr>
        <w:t>研</w:t>
      </w:r>
      <w:proofErr w:type="gramEnd"/>
      <w:r w:rsidR="004306C2" w:rsidRPr="00915FAB">
        <w:rPr>
          <w:rFonts w:ascii="標楷體" w:hAnsi="標楷體" w:hint="eastAsia"/>
          <w:bCs/>
          <w:snapToGrid w:val="0"/>
          <w:color w:val="000000" w:themeColor="text1"/>
        </w:rPr>
        <w:t>謀改善。據復：將</w:t>
      </w:r>
      <w:r w:rsidR="004306C2" w:rsidRPr="00915FAB">
        <w:rPr>
          <w:rFonts w:ascii="標楷體" w:hAnsi="標楷體"/>
          <w:bCs/>
          <w:snapToGrid w:val="0"/>
          <w:color w:val="000000" w:themeColor="text1"/>
        </w:rPr>
        <w:t>於審議各市縣國土功能分區圖時，</w:t>
      </w:r>
      <w:r w:rsidR="004306C2" w:rsidRPr="00915FAB">
        <w:rPr>
          <w:rFonts w:ascii="標楷體" w:hAnsi="標楷體" w:hint="eastAsia"/>
          <w:bCs/>
          <w:snapToGrid w:val="0"/>
          <w:color w:val="000000" w:themeColor="text1"/>
        </w:rPr>
        <w:t>邀集</w:t>
      </w:r>
      <w:r w:rsidR="004306C2" w:rsidRPr="00915FAB">
        <w:rPr>
          <w:rFonts w:ascii="標楷體" w:hAnsi="標楷體"/>
          <w:bCs/>
          <w:snapToGrid w:val="0"/>
          <w:color w:val="000000" w:themeColor="text1"/>
        </w:rPr>
        <w:t>相關目的事業主管機關，就「城二之三」區位適宜性與規劃內容進行審慎檢視，並加強督導地方政府依實際土地條件</w:t>
      </w:r>
      <w:proofErr w:type="gramStart"/>
      <w:r w:rsidR="004306C2" w:rsidRPr="00915FAB">
        <w:rPr>
          <w:rFonts w:ascii="標楷體" w:hAnsi="標楷體"/>
          <w:bCs/>
          <w:snapToGrid w:val="0"/>
          <w:color w:val="000000" w:themeColor="text1"/>
        </w:rPr>
        <w:t>妥適劃設</w:t>
      </w:r>
      <w:proofErr w:type="gramEnd"/>
      <w:r w:rsidR="004306C2" w:rsidRPr="00915FAB">
        <w:rPr>
          <w:rFonts w:ascii="標楷體" w:hAnsi="標楷體"/>
          <w:bCs/>
          <w:snapToGrid w:val="0"/>
          <w:color w:val="000000" w:themeColor="text1"/>
        </w:rPr>
        <w:t>，以提升規劃合理性與落實國土永續利用目標</w:t>
      </w:r>
      <w:r w:rsidR="004306C2" w:rsidRPr="00915FAB">
        <w:rPr>
          <w:rFonts w:ascii="標楷體" w:hAnsi="標楷體" w:hint="eastAsia"/>
          <w:bCs/>
          <w:snapToGrid w:val="0"/>
          <w:color w:val="000000" w:themeColor="text1"/>
        </w:rPr>
        <w:t>。</w:t>
      </w:r>
    </w:p>
    <w:p w14:paraId="2D8F1789" w14:textId="77777777" w:rsidR="00F72173" w:rsidRPr="00915FAB" w:rsidRDefault="005B4C95" w:rsidP="00E42E45">
      <w:pPr>
        <w:widowControl/>
        <w:overflowPunct w:val="0"/>
        <w:spacing w:beforeLines="20" w:before="72" w:afterLines="20" w:after="72" w:line="440" w:lineRule="exact"/>
        <w:ind w:firstLineChars="200" w:firstLine="561"/>
        <w:jc w:val="both"/>
        <w:rPr>
          <w:rFonts w:ascii="標楷體" w:hAnsi="標楷體"/>
          <w:b/>
          <w:color w:val="000000" w:themeColor="text1"/>
          <w:kern w:val="0"/>
          <w:sz w:val="28"/>
          <w:szCs w:val="28"/>
        </w:rPr>
      </w:pPr>
      <w:r w:rsidRPr="00915FAB">
        <w:rPr>
          <w:rFonts w:ascii="標楷體" w:hAnsi="標楷體" w:hint="eastAsia"/>
          <w:b/>
          <w:color w:val="000000" w:themeColor="text1"/>
          <w:kern w:val="0"/>
          <w:sz w:val="28"/>
          <w:szCs w:val="28"/>
        </w:rPr>
        <w:t>（</w:t>
      </w:r>
      <w:r w:rsidR="00474C5E" w:rsidRPr="00915FAB">
        <w:rPr>
          <w:rFonts w:ascii="標楷體" w:hAnsi="標楷體" w:hint="eastAsia"/>
          <w:b/>
          <w:color w:val="000000" w:themeColor="text1"/>
          <w:kern w:val="0"/>
          <w:sz w:val="28"/>
          <w:szCs w:val="28"/>
        </w:rPr>
        <w:t>十二</w:t>
      </w:r>
      <w:r w:rsidR="00F72173" w:rsidRPr="00915FAB">
        <w:rPr>
          <w:rFonts w:ascii="標楷體" w:hAnsi="標楷體" w:hint="eastAsia"/>
          <w:b/>
          <w:color w:val="000000" w:themeColor="text1"/>
          <w:kern w:val="0"/>
          <w:sz w:val="28"/>
          <w:szCs w:val="28"/>
        </w:rPr>
        <w:t xml:space="preserve">）　</w:t>
      </w:r>
      <w:r w:rsidR="00166A24" w:rsidRPr="00915FAB">
        <w:rPr>
          <w:rFonts w:ascii="標楷體" w:hAnsi="標楷體" w:hint="eastAsia"/>
          <w:b/>
          <w:color w:val="000000" w:themeColor="text1"/>
          <w:kern w:val="0"/>
          <w:sz w:val="28"/>
          <w:szCs w:val="28"/>
        </w:rPr>
        <w:t>內政部</w:t>
      </w:r>
      <w:r w:rsidR="00166A24" w:rsidRPr="00915FAB">
        <w:rPr>
          <w:rFonts w:ascii="標楷體" w:hAnsi="標楷體" w:hint="eastAsia"/>
          <w:b/>
          <w:color w:val="000000" w:themeColor="text1"/>
          <w:sz w:val="28"/>
          <w:szCs w:val="28"/>
        </w:rPr>
        <w:t>已擬訂全國國土計畫之部門空間發展策略，並彙整中央各目的事業主管機關之部門計畫，供各地方政府納入市縣國土計畫，惟該發展策略及部分部門計畫內容未</w:t>
      </w:r>
      <w:proofErr w:type="gramStart"/>
      <w:r w:rsidR="00166A24" w:rsidRPr="00915FAB">
        <w:rPr>
          <w:rFonts w:ascii="標楷體" w:hAnsi="標楷體" w:hint="eastAsia"/>
          <w:b/>
          <w:color w:val="000000" w:themeColor="text1"/>
          <w:sz w:val="28"/>
          <w:szCs w:val="28"/>
        </w:rPr>
        <w:t>臻</w:t>
      </w:r>
      <w:proofErr w:type="gramEnd"/>
      <w:r w:rsidR="00166A24" w:rsidRPr="00915FAB">
        <w:rPr>
          <w:rFonts w:ascii="標楷體" w:hAnsi="標楷體" w:hint="eastAsia"/>
          <w:b/>
          <w:color w:val="000000" w:themeColor="text1"/>
          <w:sz w:val="28"/>
          <w:szCs w:val="28"/>
        </w:rPr>
        <w:t>完善，且部分地方政府未</w:t>
      </w:r>
      <w:proofErr w:type="gramStart"/>
      <w:r w:rsidR="00166A24" w:rsidRPr="00915FAB">
        <w:rPr>
          <w:rFonts w:ascii="標楷體" w:hAnsi="標楷體" w:hint="eastAsia"/>
          <w:b/>
          <w:color w:val="000000" w:themeColor="text1"/>
          <w:sz w:val="28"/>
          <w:szCs w:val="28"/>
        </w:rPr>
        <w:t>覈</w:t>
      </w:r>
      <w:proofErr w:type="gramEnd"/>
      <w:r w:rsidR="00166A24" w:rsidRPr="00915FAB">
        <w:rPr>
          <w:rFonts w:ascii="標楷體" w:hAnsi="標楷體" w:hint="eastAsia"/>
          <w:b/>
          <w:color w:val="000000" w:themeColor="text1"/>
          <w:sz w:val="28"/>
          <w:szCs w:val="28"/>
        </w:rPr>
        <w:t>實將部門計畫內容納入市縣國土計畫，不利國土計畫之推動，允宜</w:t>
      </w:r>
      <w:proofErr w:type="gramStart"/>
      <w:r w:rsidR="00FB296C" w:rsidRPr="00915FAB">
        <w:rPr>
          <w:rFonts w:ascii="標楷體" w:hAnsi="標楷體" w:hint="eastAsia"/>
          <w:b/>
          <w:color w:val="000000" w:themeColor="text1"/>
          <w:sz w:val="28"/>
          <w:szCs w:val="28"/>
        </w:rPr>
        <w:t>研</w:t>
      </w:r>
      <w:proofErr w:type="gramEnd"/>
      <w:r w:rsidR="00FB296C" w:rsidRPr="00915FAB">
        <w:rPr>
          <w:rFonts w:ascii="標楷體" w:hAnsi="標楷體" w:hint="eastAsia"/>
          <w:b/>
          <w:color w:val="000000" w:themeColor="text1"/>
          <w:sz w:val="28"/>
          <w:szCs w:val="28"/>
        </w:rPr>
        <w:t>謀改善</w:t>
      </w:r>
      <w:r w:rsidR="00166A24" w:rsidRPr="00915FAB">
        <w:rPr>
          <w:rFonts w:ascii="標楷體" w:hAnsi="標楷體" w:hint="eastAsia"/>
          <w:b/>
          <w:color w:val="000000" w:themeColor="text1"/>
          <w:kern w:val="0"/>
          <w:sz w:val="28"/>
          <w:szCs w:val="28"/>
        </w:rPr>
        <w:t>。</w:t>
      </w:r>
    </w:p>
    <w:p w14:paraId="6586A8FA" w14:textId="4FC5F6C3" w:rsidR="00843681" w:rsidRPr="00915FAB" w:rsidRDefault="00166A24" w:rsidP="00BB0832">
      <w:pPr>
        <w:widowControl/>
        <w:overflowPunct w:val="0"/>
        <w:spacing w:line="440" w:lineRule="exact"/>
        <w:ind w:firstLineChars="200" w:firstLine="480"/>
        <w:jc w:val="both"/>
        <w:rPr>
          <w:rFonts w:ascii="標楷體" w:hAnsi="標楷體"/>
          <w:bCs/>
          <w:snapToGrid w:val="0"/>
          <w:color w:val="000000" w:themeColor="text1"/>
          <w:kern w:val="0"/>
          <w:sz w:val="28"/>
          <w:szCs w:val="28"/>
          <w:lang w:val="x-none"/>
        </w:rPr>
      </w:pPr>
      <w:r w:rsidRPr="00915FAB">
        <w:rPr>
          <w:rFonts w:ascii="標楷體" w:hAnsi="標楷體"/>
          <w:color w:val="000000" w:themeColor="text1"/>
        </w:rPr>
        <w:t>依國土計畫法規定，部門空間發展策略係由內政部協調各目的事業主管機關，針對其部門發展涉及空間</w:t>
      </w:r>
      <w:r w:rsidRPr="00915FAB">
        <w:rPr>
          <w:rFonts w:ascii="標楷體" w:hAnsi="標楷體" w:hint="eastAsia"/>
          <w:color w:val="000000" w:themeColor="text1"/>
        </w:rPr>
        <w:t>及</w:t>
      </w:r>
      <w:r w:rsidRPr="00915FAB">
        <w:rPr>
          <w:rFonts w:ascii="標楷體" w:hAnsi="標楷體"/>
          <w:color w:val="000000" w:themeColor="text1"/>
        </w:rPr>
        <w:t>區位</w:t>
      </w:r>
      <w:r w:rsidRPr="00915FAB">
        <w:rPr>
          <w:rFonts w:ascii="標楷體" w:hAnsi="標楷體" w:hint="eastAsia"/>
          <w:color w:val="000000" w:themeColor="text1"/>
        </w:rPr>
        <w:t>等</w:t>
      </w:r>
      <w:r w:rsidRPr="00915FAB">
        <w:rPr>
          <w:rFonts w:ascii="標楷體" w:hAnsi="標楷體"/>
          <w:color w:val="000000" w:themeColor="text1"/>
        </w:rPr>
        <w:t>事項，綜合評估後訂定，並應納入全國國土計畫</w:t>
      </w:r>
      <w:r w:rsidRPr="00915FAB">
        <w:rPr>
          <w:rFonts w:ascii="標楷體" w:hAnsi="標楷體" w:hint="eastAsia"/>
          <w:color w:val="000000" w:themeColor="text1"/>
        </w:rPr>
        <w:t>。同法</w:t>
      </w:r>
      <w:r w:rsidRPr="00915FAB">
        <w:rPr>
          <w:rFonts w:ascii="標楷體" w:hAnsi="標楷體"/>
          <w:color w:val="000000" w:themeColor="text1"/>
        </w:rPr>
        <w:t>施行細則亦明定，該策略內容須包括住宅、產業、運輸</w:t>
      </w:r>
      <w:r w:rsidRPr="00915FAB">
        <w:rPr>
          <w:rFonts w:ascii="標楷體" w:hAnsi="標楷體" w:hint="eastAsia"/>
          <w:color w:val="000000" w:themeColor="text1"/>
        </w:rPr>
        <w:t>及</w:t>
      </w:r>
      <w:r w:rsidRPr="00915FAB">
        <w:rPr>
          <w:rFonts w:ascii="標楷體" w:hAnsi="標楷體"/>
          <w:color w:val="000000" w:themeColor="text1"/>
        </w:rPr>
        <w:t>重要公共設施等部門，並載明發展對策與發展區位</w:t>
      </w:r>
      <w:r w:rsidRPr="00915FAB">
        <w:rPr>
          <w:rFonts w:ascii="標楷體" w:hAnsi="標楷體" w:hint="eastAsia"/>
          <w:color w:val="000000" w:themeColor="text1"/>
        </w:rPr>
        <w:t>；且</w:t>
      </w:r>
      <w:r w:rsidRPr="00915FAB">
        <w:rPr>
          <w:rFonts w:ascii="標楷體" w:hAnsi="標楷體"/>
          <w:color w:val="000000" w:themeColor="text1"/>
        </w:rPr>
        <w:t>全國國土計畫應作為部門計畫與</w:t>
      </w:r>
      <w:r w:rsidRPr="00915FAB">
        <w:rPr>
          <w:rFonts w:ascii="標楷體" w:hAnsi="標楷體" w:hint="eastAsia"/>
          <w:color w:val="000000" w:themeColor="text1"/>
        </w:rPr>
        <w:t>市縣</w:t>
      </w:r>
      <w:r w:rsidRPr="00915FAB">
        <w:rPr>
          <w:rFonts w:ascii="標楷體" w:hAnsi="標楷體"/>
          <w:color w:val="000000" w:themeColor="text1"/>
        </w:rPr>
        <w:t>國土計畫之上位</w:t>
      </w:r>
      <w:r w:rsidRPr="00915FAB">
        <w:rPr>
          <w:rFonts w:ascii="標楷體" w:hAnsi="標楷體" w:hint="eastAsia"/>
          <w:color w:val="000000" w:themeColor="text1"/>
        </w:rPr>
        <w:t>指導，部門計畫則應遵循國土計畫</w:t>
      </w:r>
      <w:r w:rsidRPr="00915FAB">
        <w:rPr>
          <w:rFonts w:ascii="標楷體" w:hAnsi="標楷體"/>
          <w:color w:val="000000" w:themeColor="text1"/>
        </w:rPr>
        <w:t>，以確保整體國土空間發展一致性。</w:t>
      </w:r>
      <w:r w:rsidRPr="00915FAB">
        <w:rPr>
          <w:rFonts w:ascii="標楷體" w:hAnsi="標楷體" w:hint="eastAsia"/>
          <w:color w:val="000000" w:themeColor="text1"/>
        </w:rPr>
        <w:t>經查，內政部辦理全國國土計畫部門空間發展策略之擬訂及協助各地方政府強化市縣國土計畫內容之推動情形，核有：1.</w:t>
      </w:r>
      <w:r w:rsidRPr="00915FAB">
        <w:rPr>
          <w:rFonts w:ascii="標楷體" w:hAnsi="標楷體"/>
          <w:color w:val="000000" w:themeColor="text1"/>
        </w:rPr>
        <w:t>內政部於107年</w:t>
      </w:r>
      <w:r w:rsidRPr="00915FAB">
        <w:rPr>
          <w:rFonts w:ascii="標楷體" w:hAnsi="標楷體" w:hint="eastAsia"/>
          <w:color w:val="000000" w:themeColor="text1"/>
        </w:rPr>
        <w:t>4月30日</w:t>
      </w:r>
      <w:r w:rsidRPr="00915FAB">
        <w:rPr>
          <w:rFonts w:ascii="標楷體" w:hAnsi="標楷體"/>
          <w:color w:val="000000" w:themeColor="text1"/>
        </w:rPr>
        <w:t>公告實施全國國土計畫，該計畫第六章納入產業、運輸、住宅與重要公共設施等四大部門空間發展策略，惟部分策略類別與細項未敘明空間發展總量規模或明確區位，</w:t>
      </w:r>
      <w:proofErr w:type="gramStart"/>
      <w:r w:rsidRPr="00915FAB">
        <w:rPr>
          <w:rFonts w:ascii="標楷體" w:hAnsi="標楷體"/>
          <w:color w:val="000000" w:themeColor="text1"/>
        </w:rPr>
        <w:t>舉</w:t>
      </w:r>
      <w:r w:rsidRPr="00915FAB">
        <w:rPr>
          <w:rFonts w:ascii="標楷體" w:hAnsi="標楷體" w:hint="eastAsia"/>
          <w:color w:val="000000" w:themeColor="text1"/>
        </w:rPr>
        <w:t>如</w:t>
      </w:r>
      <w:proofErr w:type="gramEnd"/>
      <w:r w:rsidRPr="00915FAB">
        <w:rPr>
          <w:rFonts w:ascii="標楷體" w:hAnsi="標楷體" w:hint="eastAsia"/>
          <w:color w:val="000000" w:themeColor="text1"/>
        </w:rPr>
        <w:t>：</w:t>
      </w:r>
      <w:r w:rsidRPr="00915FAB">
        <w:rPr>
          <w:rFonts w:ascii="標楷體" w:hAnsi="標楷體"/>
          <w:color w:val="000000" w:themeColor="text1"/>
        </w:rPr>
        <w:t>產業</w:t>
      </w:r>
      <w:r w:rsidRPr="00915FAB">
        <w:rPr>
          <w:rFonts w:ascii="標楷體" w:hAnsi="標楷體" w:hint="eastAsia"/>
          <w:color w:val="000000" w:themeColor="text1"/>
        </w:rPr>
        <w:t>部門空間發展策略項</w:t>
      </w:r>
      <w:r w:rsidRPr="00915FAB">
        <w:rPr>
          <w:rFonts w:ascii="標楷體" w:hAnsi="標楷體"/>
          <w:color w:val="000000" w:themeColor="text1"/>
        </w:rPr>
        <w:t>下之農林漁牧業與觀光產業、運輸部門</w:t>
      </w:r>
      <w:r w:rsidRPr="00915FAB">
        <w:rPr>
          <w:rFonts w:ascii="標楷體" w:hAnsi="標楷體" w:hint="eastAsia"/>
          <w:color w:val="000000" w:themeColor="text1"/>
        </w:rPr>
        <w:t>空間發展策略項</w:t>
      </w:r>
      <w:r w:rsidRPr="00915FAB">
        <w:rPr>
          <w:rFonts w:ascii="標楷體" w:hAnsi="標楷體"/>
          <w:color w:val="000000" w:themeColor="text1"/>
        </w:rPr>
        <w:t>下之海運、軌道、公路</w:t>
      </w:r>
      <w:r w:rsidRPr="00915FAB">
        <w:rPr>
          <w:rFonts w:ascii="標楷體" w:hAnsi="標楷體" w:hint="eastAsia"/>
          <w:color w:val="000000" w:themeColor="text1"/>
        </w:rPr>
        <w:t>、都市與離島</w:t>
      </w:r>
      <w:r w:rsidRPr="00915FAB">
        <w:rPr>
          <w:rFonts w:ascii="標楷體" w:hAnsi="標楷體"/>
          <w:color w:val="000000" w:themeColor="text1"/>
        </w:rPr>
        <w:t>公共運輸</w:t>
      </w:r>
      <w:r w:rsidRPr="00915FAB">
        <w:rPr>
          <w:rFonts w:ascii="標楷體" w:hAnsi="標楷體" w:hint="eastAsia"/>
          <w:color w:val="000000" w:themeColor="text1"/>
        </w:rPr>
        <w:t>，及重要公共設施部門空間發展策略之環境保護設施、長照設施與醫療設施等</w:t>
      </w:r>
      <w:r w:rsidRPr="00915FAB">
        <w:rPr>
          <w:rFonts w:ascii="標楷體" w:hAnsi="標楷體"/>
          <w:color w:val="000000" w:themeColor="text1"/>
        </w:rPr>
        <w:t>，均未詳列</w:t>
      </w:r>
      <w:r w:rsidRPr="00915FAB">
        <w:rPr>
          <w:rFonts w:ascii="標楷體" w:hAnsi="標楷體" w:hint="eastAsia"/>
          <w:color w:val="000000" w:themeColor="text1"/>
        </w:rPr>
        <w:t>空間</w:t>
      </w:r>
      <w:r w:rsidRPr="00915FAB">
        <w:rPr>
          <w:rFonts w:ascii="標楷體" w:hAnsi="標楷體"/>
          <w:color w:val="000000" w:themeColor="text1"/>
        </w:rPr>
        <w:t>發展總量</w:t>
      </w:r>
      <w:r w:rsidRPr="00915FAB">
        <w:rPr>
          <w:rFonts w:ascii="標楷體" w:hAnsi="標楷體" w:hint="eastAsia"/>
          <w:color w:val="000000" w:themeColor="text1"/>
        </w:rPr>
        <w:t>，不利將其發展總量規模轉換為空間區位分布</w:t>
      </w:r>
      <w:r w:rsidRPr="00915FAB">
        <w:rPr>
          <w:rFonts w:ascii="標楷體" w:hAnsi="標楷體"/>
          <w:color w:val="000000" w:themeColor="text1"/>
        </w:rPr>
        <w:t>；住宅部門</w:t>
      </w:r>
      <w:r w:rsidRPr="00915FAB">
        <w:rPr>
          <w:rFonts w:ascii="標楷體" w:hAnsi="標楷體" w:hint="eastAsia"/>
          <w:color w:val="000000" w:themeColor="text1"/>
        </w:rPr>
        <w:t>空間發展策略</w:t>
      </w:r>
      <w:r w:rsidRPr="00915FAB">
        <w:rPr>
          <w:rFonts w:ascii="標楷體" w:hAnsi="標楷體"/>
          <w:color w:val="000000" w:themeColor="text1"/>
        </w:rPr>
        <w:t>亦僅說明社會住宅總量，未具</w:t>
      </w:r>
      <w:r w:rsidRPr="00915FAB">
        <w:rPr>
          <w:rFonts w:ascii="標楷體" w:hAnsi="標楷體" w:hint="eastAsia"/>
          <w:color w:val="000000" w:themeColor="text1"/>
        </w:rPr>
        <w:t>有</w:t>
      </w:r>
      <w:r w:rsidRPr="00915FAB">
        <w:rPr>
          <w:rFonts w:ascii="標楷體" w:hAnsi="標楷體"/>
          <w:color w:val="000000" w:themeColor="text1"/>
        </w:rPr>
        <w:t>區位指導功能，與</w:t>
      </w:r>
      <w:r w:rsidRPr="00915FAB">
        <w:rPr>
          <w:rFonts w:ascii="標楷體" w:hAnsi="標楷體" w:hint="eastAsia"/>
          <w:color w:val="000000" w:themeColor="text1"/>
        </w:rPr>
        <w:t>上述</w:t>
      </w:r>
      <w:r w:rsidRPr="00915FAB">
        <w:rPr>
          <w:rFonts w:ascii="標楷體" w:hAnsi="標楷體"/>
          <w:color w:val="000000" w:themeColor="text1"/>
        </w:rPr>
        <w:t>施行細則規定有</w:t>
      </w:r>
      <w:r w:rsidRPr="00915FAB">
        <w:rPr>
          <w:rFonts w:ascii="標楷體" w:hAnsi="標楷體" w:hint="eastAsia"/>
          <w:color w:val="000000" w:themeColor="text1"/>
        </w:rPr>
        <w:t>間</w:t>
      </w:r>
      <w:r w:rsidRPr="00915FAB">
        <w:rPr>
          <w:rFonts w:ascii="標楷體" w:hAnsi="標楷體"/>
          <w:color w:val="000000" w:themeColor="text1"/>
        </w:rPr>
        <w:t>，不利作為部門計畫之區位指導依據</w:t>
      </w:r>
      <w:r w:rsidRPr="00915FAB">
        <w:rPr>
          <w:rFonts w:ascii="標楷體" w:hAnsi="標楷體" w:hint="eastAsia"/>
          <w:color w:val="000000" w:themeColor="text1"/>
        </w:rPr>
        <w:t>；2.國土管理署為協助地方政府撰擬部門空間發展計畫，並完成市縣國土計畫之擬訂，於107年8月31日召開市縣國土計畫規劃作業第10次</w:t>
      </w:r>
      <w:proofErr w:type="gramStart"/>
      <w:r w:rsidRPr="00915FAB">
        <w:rPr>
          <w:rFonts w:ascii="標楷體" w:hAnsi="標楷體" w:hint="eastAsia"/>
          <w:color w:val="000000" w:themeColor="text1"/>
        </w:rPr>
        <w:t>研</w:t>
      </w:r>
      <w:proofErr w:type="gramEnd"/>
      <w:r w:rsidRPr="00915FAB">
        <w:rPr>
          <w:rFonts w:ascii="標楷體" w:hAnsi="標楷體" w:hint="eastAsia"/>
          <w:color w:val="000000" w:themeColor="text1"/>
        </w:rPr>
        <w:t>商會議，決議請住宅、運輸、產業、重要公共設施等中央目的事業主管機關於一定期限內提出各該部門計畫相關內容，供地方政府納入市縣國土計畫。</w:t>
      </w:r>
      <w:proofErr w:type="gramStart"/>
      <w:r w:rsidRPr="00915FAB">
        <w:rPr>
          <w:rFonts w:ascii="標楷體" w:hAnsi="標楷體" w:hint="eastAsia"/>
          <w:color w:val="000000" w:themeColor="text1"/>
        </w:rPr>
        <w:t>嗣</w:t>
      </w:r>
      <w:proofErr w:type="gramEnd"/>
      <w:r w:rsidRPr="00915FAB">
        <w:rPr>
          <w:rFonts w:ascii="標楷體" w:hAnsi="標楷體" w:hint="eastAsia"/>
          <w:color w:val="000000" w:themeColor="text1"/>
        </w:rPr>
        <w:t>經各中央目的事業主管機關於107年9月至11月間提出其主管之部門計畫，共計15類、63項部門計畫，供各地方政府納入市縣國土計畫之部門空間發展計畫。</w:t>
      </w:r>
      <w:proofErr w:type="gramStart"/>
      <w:r w:rsidRPr="00915FAB">
        <w:rPr>
          <w:rFonts w:ascii="標楷體" w:hAnsi="標楷體" w:hint="eastAsia"/>
          <w:color w:val="000000" w:themeColor="text1"/>
        </w:rPr>
        <w:t>惟</w:t>
      </w:r>
      <w:proofErr w:type="gramEnd"/>
      <w:r w:rsidRPr="00915FAB">
        <w:rPr>
          <w:rFonts w:ascii="標楷體" w:hAnsi="標楷體"/>
          <w:color w:val="000000" w:themeColor="text1"/>
        </w:rPr>
        <w:t>部分部門計畫內容缺乏空間發展配置細節，無法明確呈現發展區位，</w:t>
      </w:r>
      <w:proofErr w:type="gramStart"/>
      <w:r w:rsidRPr="00915FAB">
        <w:rPr>
          <w:rFonts w:ascii="標楷體" w:hAnsi="標楷體"/>
          <w:color w:val="000000" w:themeColor="text1"/>
        </w:rPr>
        <w:t>舉如</w:t>
      </w:r>
      <w:proofErr w:type="gramEnd"/>
      <w:r w:rsidRPr="00915FAB">
        <w:rPr>
          <w:rFonts w:ascii="標楷體" w:hAnsi="標楷體" w:hint="eastAsia"/>
          <w:color w:val="000000" w:themeColor="text1"/>
        </w:rPr>
        <w:t>：石油煉</w:t>
      </w:r>
      <w:r w:rsidRPr="00915FAB">
        <w:rPr>
          <w:rFonts w:ascii="標楷體" w:hAnsi="標楷體" w:hint="eastAsia"/>
          <w:color w:val="000000" w:themeColor="text1"/>
          <w:szCs w:val="20"/>
        </w:rPr>
        <w:t>製及儲運設施空間發展策略計畫</w:t>
      </w:r>
      <w:r w:rsidRPr="00915FAB">
        <w:rPr>
          <w:rFonts w:ascii="標楷體" w:hAnsi="標楷體"/>
          <w:color w:val="000000" w:themeColor="text1"/>
        </w:rPr>
        <w:t>（</w:t>
      </w:r>
      <w:r w:rsidRPr="00915FAB">
        <w:rPr>
          <w:rFonts w:ascii="標楷體" w:hAnsi="標楷體" w:hint="eastAsia"/>
          <w:color w:val="000000" w:themeColor="text1"/>
        </w:rPr>
        <w:t>表</w:t>
      </w:r>
      <w:r w:rsidR="000B1154" w:rsidRPr="00915FAB">
        <w:rPr>
          <w:rFonts w:ascii="標楷體" w:hAnsi="標楷體" w:hint="eastAsia"/>
          <w:color w:val="000000" w:themeColor="text1"/>
        </w:rPr>
        <w:t>9</w:t>
      </w:r>
      <w:r w:rsidRPr="00915FAB">
        <w:rPr>
          <w:rFonts w:ascii="標楷體" w:hAnsi="標楷體"/>
          <w:color w:val="000000" w:themeColor="text1"/>
        </w:rPr>
        <w:t>）</w:t>
      </w:r>
      <w:r w:rsidRPr="00915FAB">
        <w:rPr>
          <w:rFonts w:ascii="標楷體" w:hAnsi="標楷體" w:hint="eastAsia"/>
          <w:color w:val="000000" w:themeColor="text1"/>
        </w:rPr>
        <w:t>、</w:t>
      </w:r>
      <w:r w:rsidRPr="00915FAB">
        <w:rPr>
          <w:rFonts w:ascii="標楷體" w:hAnsi="標楷體" w:hint="eastAsia"/>
          <w:color w:val="000000" w:themeColor="text1"/>
          <w:szCs w:val="20"/>
        </w:rPr>
        <w:t>太陽光電2年推動計畫、</w:t>
      </w:r>
      <w:r w:rsidRPr="00915FAB">
        <w:rPr>
          <w:rFonts w:ascii="標楷體" w:hAnsi="標楷體" w:hint="eastAsia"/>
          <w:color w:val="000000" w:themeColor="text1"/>
        </w:rPr>
        <w:t>液化</w:t>
      </w:r>
      <w:r w:rsidRPr="00915FAB">
        <w:rPr>
          <w:rFonts w:ascii="標楷體" w:hAnsi="標楷體" w:hint="eastAsia"/>
          <w:color w:val="000000" w:themeColor="text1"/>
          <w:szCs w:val="20"/>
        </w:rPr>
        <w:t>天然氣接收站空間發展策略計畫及少子女化校園活化再利用計畫</w:t>
      </w:r>
      <w:r w:rsidRPr="00915FAB">
        <w:rPr>
          <w:rFonts w:ascii="標楷體" w:hAnsi="標楷體"/>
          <w:color w:val="000000" w:themeColor="text1"/>
          <w:szCs w:val="20"/>
        </w:rPr>
        <w:t>等，均未詳列其設置</w:t>
      </w:r>
      <w:r w:rsidRPr="00915FAB">
        <w:rPr>
          <w:rFonts w:ascii="標楷體" w:hAnsi="標楷體" w:hint="eastAsia"/>
          <w:color w:val="000000" w:themeColor="text1"/>
          <w:szCs w:val="20"/>
        </w:rPr>
        <w:t>區位之</w:t>
      </w:r>
      <w:proofErr w:type="gramStart"/>
      <w:r w:rsidRPr="00915FAB">
        <w:rPr>
          <w:rFonts w:ascii="標楷體" w:hAnsi="標楷體" w:hint="eastAsia"/>
          <w:color w:val="000000" w:themeColor="text1"/>
          <w:szCs w:val="20"/>
        </w:rPr>
        <w:t>市縣別</w:t>
      </w:r>
      <w:r w:rsidRPr="00915FAB">
        <w:rPr>
          <w:rFonts w:ascii="標楷體" w:hAnsi="標楷體"/>
          <w:color w:val="000000" w:themeColor="text1"/>
          <w:szCs w:val="20"/>
        </w:rPr>
        <w:t>或</w:t>
      </w:r>
      <w:proofErr w:type="gramEnd"/>
      <w:r w:rsidRPr="00915FAB">
        <w:rPr>
          <w:rFonts w:ascii="標楷體" w:hAnsi="標楷體" w:hint="eastAsia"/>
          <w:color w:val="000000" w:themeColor="text1"/>
          <w:szCs w:val="20"/>
        </w:rPr>
        <w:t>坐落位址</w:t>
      </w:r>
      <w:r w:rsidRPr="00915FAB">
        <w:rPr>
          <w:rFonts w:ascii="標楷體" w:hAnsi="標楷體"/>
          <w:color w:val="000000" w:themeColor="text1"/>
          <w:szCs w:val="20"/>
        </w:rPr>
        <w:t>範圍</w:t>
      </w:r>
      <w:r w:rsidRPr="00915FAB">
        <w:rPr>
          <w:rFonts w:ascii="標楷體" w:hAnsi="標楷體" w:hint="eastAsia"/>
          <w:color w:val="000000" w:themeColor="text1"/>
          <w:szCs w:val="20"/>
        </w:rPr>
        <w:t>，影響地方政府</w:t>
      </w:r>
      <w:r w:rsidRPr="00915FAB">
        <w:rPr>
          <w:rFonts w:ascii="標楷體" w:hAnsi="標楷體"/>
          <w:color w:val="000000" w:themeColor="text1"/>
          <w:szCs w:val="20"/>
        </w:rPr>
        <w:t>完整</w:t>
      </w:r>
      <w:proofErr w:type="gramStart"/>
      <w:r w:rsidRPr="00915FAB">
        <w:rPr>
          <w:rFonts w:ascii="標楷體" w:hAnsi="標楷體"/>
          <w:color w:val="000000" w:themeColor="text1"/>
          <w:szCs w:val="20"/>
        </w:rPr>
        <w:t>擘劃市</w:t>
      </w:r>
      <w:proofErr w:type="gramEnd"/>
      <w:r w:rsidRPr="00915FAB">
        <w:rPr>
          <w:rFonts w:ascii="標楷體" w:hAnsi="標楷體"/>
          <w:color w:val="000000" w:themeColor="text1"/>
          <w:szCs w:val="20"/>
        </w:rPr>
        <w:t>縣國土計畫</w:t>
      </w:r>
      <w:r w:rsidRPr="00915FAB">
        <w:rPr>
          <w:rFonts w:ascii="標楷體" w:hAnsi="標楷體" w:hint="eastAsia"/>
          <w:color w:val="000000" w:themeColor="text1"/>
          <w:szCs w:val="20"/>
        </w:rPr>
        <w:t>中</w:t>
      </w:r>
      <w:r w:rsidRPr="00915FAB">
        <w:rPr>
          <w:rFonts w:ascii="標楷體" w:hAnsi="標楷體"/>
          <w:color w:val="000000" w:themeColor="text1"/>
          <w:szCs w:val="20"/>
        </w:rPr>
        <w:t>部門空間發展計畫之周延性與精確度</w:t>
      </w:r>
      <w:r w:rsidRPr="00915FAB">
        <w:rPr>
          <w:rFonts w:ascii="標楷體" w:hAnsi="標楷體" w:hint="eastAsia"/>
          <w:color w:val="000000" w:themeColor="text1"/>
          <w:szCs w:val="20"/>
        </w:rPr>
        <w:t>；且</w:t>
      </w:r>
      <w:r w:rsidRPr="00915FAB">
        <w:rPr>
          <w:rFonts w:ascii="標楷體" w:hAnsi="標楷體"/>
          <w:color w:val="000000" w:themeColor="text1"/>
          <w:szCs w:val="20"/>
        </w:rPr>
        <w:t>部分地方政府</w:t>
      </w:r>
      <w:r w:rsidRPr="00915FAB">
        <w:rPr>
          <w:rFonts w:ascii="標楷體" w:hAnsi="標楷體" w:hint="eastAsia"/>
          <w:color w:val="000000" w:themeColor="text1"/>
          <w:szCs w:val="20"/>
        </w:rPr>
        <w:t>尚</w:t>
      </w:r>
      <w:r w:rsidRPr="00915FAB">
        <w:rPr>
          <w:rFonts w:ascii="標楷體" w:hAnsi="標楷體"/>
          <w:color w:val="000000" w:themeColor="text1"/>
          <w:szCs w:val="20"/>
        </w:rPr>
        <w:t>未將</w:t>
      </w:r>
      <w:proofErr w:type="gramStart"/>
      <w:r w:rsidRPr="00915FAB">
        <w:rPr>
          <w:rFonts w:ascii="標楷體" w:hAnsi="標楷體"/>
          <w:color w:val="000000" w:themeColor="text1"/>
          <w:szCs w:val="20"/>
        </w:rPr>
        <w:t>臺</w:t>
      </w:r>
      <w:proofErr w:type="gramEnd"/>
      <w:r w:rsidRPr="00915FAB">
        <w:rPr>
          <w:rFonts w:ascii="標楷體" w:hAnsi="標楷體"/>
          <w:color w:val="000000" w:themeColor="text1"/>
          <w:szCs w:val="20"/>
        </w:rPr>
        <w:t>中港外港區擴建</w:t>
      </w:r>
      <w:r w:rsidR="006D4C90" w:rsidRPr="00915FAB">
        <w:rPr>
          <w:rFonts w:ascii="標楷體" w:hAnsi="標楷體"/>
          <w:noProof/>
          <w:color w:val="000000" w:themeColor="text1"/>
        </w:rPr>
        <w:lastRenderedPageBreak/>
        <mc:AlternateContent>
          <mc:Choice Requires="wps">
            <w:drawing>
              <wp:anchor distT="0" distB="0" distL="114300" distR="114300" simplePos="0" relativeHeight="251732992" behindDoc="0" locked="0" layoutInCell="1" allowOverlap="1" wp14:anchorId="2715EE21" wp14:editId="40BDFC11">
                <wp:simplePos x="0" y="0"/>
                <wp:positionH relativeFrom="margin">
                  <wp:align>right</wp:align>
                </wp:positionH>
                <wp:positionV relativeFrom="margin">
                  <wp:posOffset>88900</wp:posOffset>
                </wp:positionV>
                <wp:extent cx="3993515" cy="4055110"/>
                <wp:effectExtent l="0" t="0" r="0" b="254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3515" cy="4055533"/>
                        </a:xfrm>
                        <a:prstGeom prst="rect">
                          <a:avLst/>
                        </a:prstGeom>
                        <a:noFill/>
                        <a:ln w="9525">
                          <a:noFill/>
                          <a:miter lim="800000"/>
                          <a:headEnd/>
                          <a:tailEnd/>
                        </a:ln>
                      </wps:spPr>
                      <wps:txbx>
                        <w:txbxContent>
                          <w:p w14:paraId="78D7483C" w14:textId="77777777" w:rsidR="005A3F68" w:rsidRPr="006F452B" w:rsidRDefault="005A3F68" w:rsidP="00166A24">
                            <w:pPr>
                              <w:spacing w:line="320" w:lineRule="exact"/>
                              <w:jc w:val="center"/>
                              <w:rPr>
                                <w:rFonts w:ascii="標楷體" w:hAnsi="標楷體"/>
                                <w:b/>
                                <w:szCs w:val="32"/>
                              </w:rPr>
                            </w:pPr>
                            <w:r w:rsidRPr="006F452B">
                              <w:rPr>
                                <w:rFonts w:ascii="標楷體" w:hAnsi="標楷體" w:hint="eastAsia"/>
                                <w:b/>
                                <w:szCs w:val="32"/>
                              </w:rPr>
                              <w:t>表</w:t>
                            </w:r>
                            <w:r>
                              <w:rPr>
                                <w:rFonts w:ascii="標楷體" w:hAnsi="標楷體"/>
                                <w:b/>
                                <w:szCs w:val="32"/>
                              </w:rPr>
                              <w:t>9</w:t>
                            </w:r>
                            <w:r>
                              <w:rPr>
                                <w:rFonts w:ascii="標楷體" w:hAnsi="標楷體" w:hint="eastAsia"/>
                                <w:b/>
                                <w:szCs w:val="32"/>
                              </w:rPr>
                              <w:t xml:space="preserve">　</w:t>
                            </w:r>
                            <w:r w:rsidRPr="006F452B">
                              <w:rPr>
                                <w:rFonts w:ascii="標楷體" w:hAnsi="標楷體" w:hint="eastAsia"/>
                                <w:b/>
                                <w:color w:val="000000" w:themeColor="text1"/>
                                <w:szCs w:val="20"/>
                              </w:rPr>
                              <w:t>石油煉製及儲運設施空間發展策略</w:t>
                            </w:r>
                            <w:r>
                              <w:rPr>
                                <w:rFonts w:ascii="標楷體" w:hAnsi="標楷體" w:hint="eastAsia"/>
                                <w:b/>
                                <w:color w:val="000000" w:themeColor="text1"/>
                                <w:szCs w:val="20"/>
                              </w:rPr>
                              <w:t>計畫</w:t>
                            </w:r>
                          </w:p>
                          <w:tbl>
                            <w:tblPr>
                              <w:tblStyle w:val="aff5"/>
                              <w:tblW w:w="5949" w:type="dxa"/>
                              <w:tblLook w:val="04A0" w:firstRow="1" w:lastRow="0" w:firstColumn="1" w:lastColumn="0" w:noHBand="0" w:noVBand="1"/>
                            </w:tblPr>
                            <w:tblGrid>
                              <w:gridCol w:w="1555"/>
                              <w:gridCol w:w="4394"/>
                            </w:tblGrid>
                            <w:tr w:rsidR="005A3F68" w:rsidRPr="006F452B" w14:paraId="410607ED" w14:textId="77777777" w:rsidTr="00F95A87">
                              <w:trPr>
                                <w:trHeight w:val="62"/>
                              </w:trPr>
                              <w:tc>
                                <w:tcPr>
                                  <w:tcW w:w="1555" w:type="dxa"/>
                                  <w:tcBorders>
                                    <w:top w:val="single" w:sz="4" w:space="0" w:color="auto"/>
                                    <w:left w:val="single" w:sz="4" w:space="0" w:color="auto"/>
                                    <w:bottom w:val="single" w:sz="4" w:space="0" w:color="auto"/>
                                    <w:right w:val="single" w:sz="4" w:space="0" w:color="auto"/>
                                  </w:tcBorders>
                                  <w:vAlign w:val="center"/>
                                  <w:hideMark/>
                                </w:tcPr>
                                <w:p w14:paraId="75FB2685" w14:textId="77777777" w:rsidR="005A3F68" w:rsidRPr="006F452B" w:rsidRDefault="005A3F68" w:rsidP="00F95A87">
                                  <w:pPr>
                                    <w:snapToGrid w:val="0"/>
                                    <w:spacing w:line="240" w:lineRule="exact"/>
                                    <w:jc w:val="center"/>
                                    <w:rPr>
                                      <w:rFonts w:ascii="標楷體" w:hAnsi="標楷體"/>
                                      <w:sz w:val="20"/>
                                      <w:szCs w:val="20"/>
                                    </w:rPr>
                                  </w:pPr>
                                  <w:r w:rsidRPr="006F452B">
                                    <w:rPr>
                                      <w:rFonts w:ascii="標楷體" w:hAnsi="標楷體" w:hint="eastAsia"/>
                                      <w:sz w:val="20"/>
                                      <w:szCs w:val="20"/>
                                    </w:rPr>
                                    <w:t>項目</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F01BEEB" w14:textId="77777777" w:rsidR="005A3F68" w:rsidRPr="006F452B" w:rsidRDefault="005A3F68" w:rsidP="00F95A87">
                                  <w:pPr>
                                    <w:snapToGrid w:val="0"/>
                                    <w:spacing w:line="240" w:lineRule="exact"/>
                                    <w:jc w:val="center"/>
                                    <w:rPr>
                                      <w:rFonts w:ascii="標楷體" w:hAnsi="標楷體"/>
                                      <w:sz w:val="20"/>
                                      <w:szCs w:val="20"/>
                                    </w:rPr>
                                  </w:pPr>
                                  <w:r w:rsidRPr="006F452B">
                                    <w:rPr>
                                      <w:rFonts w:ascii="標楷體" w:hAnsi="標楷體" w:hint="eastAsia"/>
                                      <w:sz w:val="20"/>
                                      <w:szCs w:val="20"/>
                                    </w:rPr>
                                    <w:t>內容</w:t>
                                  </w:r>
                                </w:p>
                              </w:tc>
                            </w:tr>
                            <w:tr w:rsidR="005A3F68" w:rsidRPr="006F452B" w14:paraId="661FF64A" w14:textId="77777777" w:rsidTr="00F95A87">
                              <w:trPr>
                                <w:trHeight w:val="254"/>
                              </w:trPr>
                              <w:tc>
                                <w:tcPr>
                                  <w:tcW w:w="1555" w:type="dxa"/>
                                  <w:tcBorders>
                                    <w:top w:val="single" w:sz="4" w:space="0" w:color="auto"/>
                                    <w:left w:val="single" w:sz="4" w:space="0" w:color="auto"/>
                                    <w:bottom w:val="single" w:sz="4" w:space="0" w:color="auto"/>
                                    <w:right w:val="single" w:sz="4" w:space="0" w:color="auto"/>
                                  </w:tcBorders>
                                  <w:vAlign w:val="center"/>
                                  <w:hideMark/>
                                </w:tcPr>
                                <w:p w14:paraId="1F6ADEAC"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計畫名稱</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1ED4293" w14:textId="77777777" w:rsidR="005A3F68" w:rsidRPr="006F452B" w:rsidRDefault="005A3F68" w:rsidP="006D4C90">
                                  <w:pPr>
                                    <w:adjustRightInd w:val="0"/>
                                    <w:snapToGrid w:val="0"/>
                                    <w:spacing w:line="280" w:lineRule="exact"/>
                                    <w:jc w:val="both"/>
                                    <w:rPr>
                                      <w:rFonts w:ascii="標楷體" w:hAnsi="標楷體"/>
                                      <w:sz w:val="20"/>
                                      <w:szCs w:val="20"/>
                                    </w:rPr>
                                  </w:pPr>
                                  <w:r w:rsidRPr="006F452B">
                                    <w:rPr>
                                      <w:rFonts w:ascii="標楷體" w:hAnsi="標楷體" w:hint="eastAsia"/>
                                      <w:sz w:val="20"/>
                                      <w:szCs w:val="20"/>
                                    </w:rPr>
                                    <w:t>石油煉製及儲運設施空間發展策略</w:t>
                                  </w:r>
                                </w:p>
                              </w:tc>
                            </w:tr>
                            <w:tr w:rsidR="005A3F68" w:rsidRPr="006F452B" w14:paraId="7ACC0D28"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73385C81"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進度</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441C915" w14:textId="77777777" w:rsidR="005A3F68" w:rsidRPr="006F452B" w:rsidRDefault="005A3F68" w:rsidP="006D4C90">
                                  <w:pPr>
                                    <w:adjustRightInd w:val="0"/>
                                    <w:snapToGrid w:val="0"/>
                                    <w:spacing w:line="280" w:lineRule="exact"/>
                                    <w:ind w:left="506" w:hangingChars="253" w:hanging="506"/>
                                    <w:jc w:val="both"/>
                                    <w:rPr>
                                      <w:rFonts w:ascii="標楷體" w:hAnsi="標楷體"/>
                                      <w:sz w:val="20"/>
                                      <w:szCs w:val="20"/>
                                    </w:rPr>
                                  </w:pPr>
                                  <w:r w:rsidRPr="006F452B">
                                    <w:rPr>
                                      <w:rFonts w:ascii="標楷體" w:hAnsi="標楷體" w:hint="eastAsia"/>
                                      <w:sz w:val="20"/>
                                      <w:szCs w:val="20"/>
                                    </w:rPr>
                                    <w:t>滾動式檢討</w:t>
                                  </w:r>
                                </w:p>
                              </w:tc>
                            </w:tr>
                            <w:tr w:rsidR="005A3F68" w:rsidRPr="006F452B" w14:paraId="6D292934"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0121B245"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緣起及目的</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4C0A290" w14:textId="77777777" w:rsidR="005A3F68" w:rsidRPr="006F452B" w:rsidRDefault="005A3F68" w:rsidP="006D4C90">
                                  <w:pPr>
                                    <w:adjustRightInd w:val="0"/>
                                    <w:snapToGrid w:val="0"/>
                                    <w:spacing w:line="280" w:lineRule="exact"/>
                                    <w:jc w:val="both"/>
                                    <w:rPr>
                                      <w:rFonts w:ascii="標楷體" w:hAnsi="標楷體"/>
                                      <w:sz w:val="20"/>
                                      <w:szCs w:val="20"/>
                                    </w:rPr>
                                  </w:pPr>
                                  <w:r w:rsidRPr="006F452B">
                                    <w:rPr>
                                      <w:rFonts w:ascii="標楷體" w:hAnsi="標楷體" w:hint="eastAsia"/>
                                      <w:sz w:val="20"/>
                                      <w:szCs w:val="20"/>
                                    </w:rPr>
                                    <w:t>因我國能源供給</w:t>
                                  </w:r>
                                  <w:r w:rsidRPr="006F452B">
                                    <w:rPr>
                                      <w:rFonts w:ascii="標楷體" w:hAnsi="標楷體"/>
                                      <w:sz w:val="20"/>
                                      <w:szCs w:val="20"/>
                                    </w:rPr>
                                    <w:t>98</w:t>
                                  </w:r>
                                  <w:r>
                                    <w:rPr>
                                      <w:rFonts w:ascii="標楷體" w:hAnsi="標楷體" w:hint="eastAsia"/>
                                      <w:sz w:val="20"/>
                                      <w:szCs w:val="20"/>
                                    </w:rPr>
                                    <w:t>％</w:t>
                                  </w:r>
                                  <w:r w:rsidRPr="006F452B">
                                    <w:rPr>
                                      <w:rFonts w:ascii="標楷體" w:hAnsi="標楷體" w:hint="eastAsia"/>
                                      <w:sz w:val="20"/>
                                      <w:szCs w:val="20"/>
                                    </w:rPr>
                                    <w:t>依賴進口，我國石油設施係以確保穩定供應與平衡區域發展作為整體發展目標，同時考量有效支援調度，降低供輸風險，以區域平衡為原則，進行發展策略。</w:t>
                                  </w:r>
                                </w:p>
                              </w:tc>
                            </w:tr>
                            <w:tr w:rsidR="005A3F68" w:rsidRPr="006F452B" w14:paraId="4CBE313C"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5F1EB2BF"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區位及範圍</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BC37E8" w14:textId="77777777" w:rsidR="005A3F68" w:rsidRPr="006F452B" w:rsidRDefault="005A3F68" w:rsidP="006D4C90">
                                  <w:pPr>
                                    <w:adjustRightInd w:val="0"/>
                                    <w:snapToGrid w:val="0"/>
                                    <w:spacing w:line="280" w:lineRule="exact"/>
                                    <w:ind w:left="506" w:hangingChars="253" w:hanging="506"/>
                                    <w:jc w:val="both"/>
                                    <w:rPr>
                                      <w:rFonts w:ascii="標楷體" w:hAnsi="標楷體"/>
                                      <w:sz w:val="20"/>
                                      <w:szCs w:val="20"/>
                                    </w:rPr>
                                  </w:pPr>
                                  <w:r w:rsidRPr="006F452B">
                                    <w:rPr>
                                      <w:rFonts w:ascii="標楷體" w:hAnsi="標楷體" w:hint="eastAsia"/>
                                      <w:sz w:val="20"/>
                                      <w:szCs w:val="20"/>
                                    </w:rPr>
                                    <w:t>北區：覓地進行煉油廠遷建。</w:t>
                                  </w:r>
                                </w:p>
                                <w:p w14:paraId="4AB9960C" w14:textId="77777777" w:rsidR="005A3F68" w:rsidRPr="006F452B" w:rsidRDefault="005A3F68" w:rsidP="006D4C90">
                                  <w:pPr>
                                    <w:adjustRightInd w:val="0"/>
                                    <w:snapToGrid w:val="0"/>
                                    <w:spacing w:line="280" w:lineRule="exact"/>
                                    <w:ind w:left="506" w:hangingChars="253" w:hanging="506"/>
                                    <w:jc w:val="both"/>
                                    <w:rPr>
                                      <w:rFonts w:ascii="標楷體" w:hAnsi="標楷體"/>
                                      <w:sz w:val="20"/>
                                      <w:szCs w:val="20"/>
                                    </w:rPr>
                                  </w:pPr>
                                  <w:r w:rsidRPr="006F452B">
                                    <w:rPr>
                                      <w:rFonts w:ascii="標楷體" w:hAnsi="標楷體" w:hint="eastAsia"/>
                                      <w:sz w:val="20"/>
                                      <w:szCs w:val="20"/>
                                    </w:rPr>
                                    <w:t>南區：規劃設置油品儲運中心。</w:t>
                                  </w:r>
                                </w:p>
                              </w:tc>
                            </w:tr>
                            <w:tr w:rsidR="005A3F68" w:rsidRPr="006F452B" w14:paraId="5A134BE0"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3773B3B3"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計畫期程</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CC198E4" w14:textId="77777777" w:rsidR="005A3F68" w:rsidRPr="006F452B" w:rsidRDefault="005A3F68" w:rsidP="006D4C90">
                                  <w:pPr>
                                    <w:adjustRightInd w:val="0"/>
                                    <w:snapToGrid w:val="0"/>
                                    <w:spacing w:line="280" w:lineRule="exact"/>
                                    <w:jc w:val="both"/>
                                    <w:rPr>
                                      <w:rFonts w:ascii="標楷體" w:hAnsi="標楷體"/>
                                      <w:sz w:val="20"/>
                                      <w:szCs w:val="20"/>
                                    </w:rPr>
                                  </w:pPr>
                                  <w:r w:rsidRPr="006F452B">
                                    <w:rPr>
                                      <w:rFonts w:ascii="標楷體" w:hAnsi="標楷體" w:hint="eastAsia"/>
                                      <w:sz w:val="20"/>
                                      <w:szCs w:val="20"/>
                                    </w:rPr>
                                    <w:t>依國內石油供需情形，持續辦理。</w:t>
                                  </w:r>
                                </w:p>
                              </w:tc>
                            </w:tr>
                            <w:tr w:rsidR="005A3F68" w:rsidRPr="006F452B" w14:paraId="22750B9E"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3152C3B1"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計畫內容概述</w:t>
                                  </w:r>
                                </w:p>
                              </w:tc>
                              <w:tc>
                                <w:tcPr>
                                  <w:tcW w:w="4394" w:type="dxa"/>
                                  <w:tcBorders>
                                    <w:top w:val="single" w:sz="4" w:space="0" w:color="auto"/>
                                    <w:left w:val="single" w:sz="4" w:space="0" w:color="auto"/>
                                    <w:bottom w:val="single" w:sz="4" w:space="0" w:color="auto"/>
                                    <w:right w:val="single" w:sz="4" w:space="0" w:color="auto"/>
                                  </w:tcBorders>
                                  <w:vAlign w:val="center"/>
                                  <w:hideMark/>
                                </w:tcPr>
                                <w:p w14:paraId="4F2A25AE" w14:textId="77777777" w:rsidR="005A3F68" w:rsidRPr="006F452B" w:rsidRDefault="005A3F68" w:rsidP="006D4C90">
                                  <w:pPr>
                                    <w:adjustRightInd w:val="0"/>
                                    <w:snapToGrid w:val="0"/>
                                    <w:spacing w:line="280" w:lineRule="exact"/>
                                    <w:ind w:left="600" w:hangingChars="300" w:hanging="600"/>
                                    <w:jc w:val="both"/>
                                    <w:rPr>
                                      <w:rFonts w:ascii="標楷體" w:hAnsi="標楷體"/>
                                      <w:sz w:val="20"/>
                                      <w:szCs w:val="20"/>
                                    </w:rPr>
                                  </w:pPr>
                                  <w:r w:rsidRPr="006F452B">
                                    <w:rPr>
                                      <w:rFonts w:ascii="標楷體" w:hAnsi="標楷體" w:hint="eastAsia"/>
                                      <w:sz w:val="20"/>
                                      <w:szCs w:val="20"/>
                                    </w:rPr>
                                    <w:t>北區：配合政府政策，未來若因北區人口稠密，面臨煉油廠遷廠之課題時，將積極覓地進行遷建。</w:t>
                                  </w:r>
                                </w:p>
                                <w:p w14:paraId="1EF46FE3" w14:textId="77777777" w:rsidR="005A3F68" w:rsidRPr="006F452B" w:rsidRDefault="005A3F68" w:rsidP="006D4C90">
                                  <w:pPr>
                                    <w:adjustRightInd w:val="0"/>
                                    <w:snapToGrid w:val="0"/>
                                    <w:spacing w:line="280" w:lineRule="exact"/>
                                    <w:ind w:left="600" w:hangingChars="300" w:hanging="600"/>
                                    <w:jc w:val="both"/>
                                    <w:rPr>
                                      <w:rFonts w:ascii="標楷體" w:hAnsi="標楷體"/>
                                      <w:sz w:val="20"/>
                                      <w:szCs w:val="20"/>
                                    </w:rPr>
                                  </w:pPr>
                                  <w:r w:rsidRPr="006F452B">
                                    <w:rPr>
                                      <w:rFonts w:ascii="標楷體" w:hAnsi="標楷體" w:hint="eastAsia"/>
                                      <w:sz w:val="20"/>
                                      <w:szCs w:val="20"/>
                                    </w:rPr>
                                    <w:t>南區：規劃設置油品儲運中心，強化油品輸儲調度體系之穩固性。</w:t>
                                  </w:r>
                                </w:p>
                              </w:tc>
                            </w:tr>
                            <w:tr w:rsidR="005A3F68" w:rsidRPr="006F452B" w14:paraId="03968685"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7F4B700E"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計畫效益</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C16CA1E" w14:textId="77777777" w:rsidR="005A3F68" w:rsidRPr="006F452B" w:rsidRDefault="005A3F68" w:rsidP="006D4C90">
                                  <w:pPr>
                                    <w:adjustRightInd w:val="0"/>
                                    <w:snapToGrid w:val="0"/>
                                    <w:spacing w:line="280" w:lineRule="exact"/>
                                    <w:ind w:left="600" w:hangingChars="300" w:hanging="600"/>
                                    <w:jc w:val="both"/>
                                    <w:rPr>
                                      <w:rFonts w:ascii="標楷體" w:hAnsi="標楷體"/>
                                      <w:sz w:val="20"/>
                                      <w:szCs w:val="20"/>
                                    </w:rPr>
                                  </w:pPr>
                                  <w:r w:rsidRPr="006F452B">
                                    <w:rPr>
                                      <w:rFonts w:ascii="標楷體" w:hAnsi="標楷體" w:hint="eastAsia"/>
                                      <w:sz w:val="20"/>
                                      <w:szCs w:val="20"/>
                                    </w:rPr>
                                    <w:t>北區</w:t>
                                  </w:r>
                                  <w:r>
                                    <w:rPr>
                                      <w:rFonts w:ascii="標楷體" w:hAnsi="標楷體" w:hint="eastAsia"/>
                                      <w:sz w:val="20"/>
                                      <w:szCs w:val="20"/>
                                    </w:rPr>
                                    <w:t>：</w:t>
                                  </w:r>
                                  <w:r w:rsidRPr="006F452B">
                                    <w:rPr>
                                      <w:rFonts w:ascii="標楷體" w:hAnsi="標楷體" w:hint="eastAsia"/>
                                      <w:sz w:val="20"/>
                                      <w:szCs w:val="20"/>
                                    </w:rPr>
                                    <w:t>煉油廠之遷建以北區選址為優先考量，將增進區域供需平衡及減少輸運能源損耗，並減低公安事件發生之風險。</w:t>
                                  </w:r>
                                </w:p>
                                <w:p w14:paraId="61548C48" w14:textId="77777777" w:rsidR="005A3F68" w:rsidRPr="006F452B" w:rsidRDefault="005A3F68" w:rsidP="006D4C90">
                                  <w:pPr>
                                    <w:adjustRightInd w:val="0"/>
                                    <w:snapToGrid w:val="0"/>
                                    <w:spacing w:line="280" w:lineRule="exact"/>
                                    <w:ind w:left="600" w:hangingChars="300" w:hanging="600"/>
                                    <w:jc w:val="both"/>
                                    <w:rPr>
                                      <w:rFonts w:ascii="標楷體" w:hAnsi="標楷體"/>
                                      <w:sz w:val="20"/>
                                      <w:szCs w:val="20"/>
                                    </w:rPr>
                                  </w:pPr>
                                  <w:r w:rsidRPr="006F452B">
                                    <w:rPr>
                                      <w:rFonts w:ascii="標楷體" w:hAnsi="標楷體" w:hint="eastAsia"/>
                                      <w:sz w:val="20"/>
                                      <w:szCs w:val="20"/>
                                    </w:rPr>
                                    <w:t>南區</w:t>
                                  </w:r>
                                  <w:r>
                                    <w:rPr>
                                      <w:rFonts w:ascii="標楷體" w:hAnsi="標楷體" w:hint="eastAsia"/>
                                      <w:sz w:val="20"/>
                                      <w:szCs w:val="20"/>
                                    </w:rPr>
                                    <w:t>：</w:t>
                                  </w:r>
                                  <w:r w:rsidRPr="006F452B">
                                    <w:rPr>
                                      <w:rFonts w:ascii="標楷體" w:hAnsi="標楷體" w:hint="eastAsia"/>
                                      <w:sz w:val="20"/>
                                      <w:szCs w:val="20"/>
                                    </w:rPr>
                                    <w:t>規劃設置油品儲運中心，平衡南北供油能力，分散輸儲調度壓力。</w:t>
                                  </w:r>
                                </w:p>
                              </w:tc>
                            </w:tr>
                          </w:tbl>
                          <w:p w14:paraId="40B3400F" w14:textId="77777777" w:rsidR="005A3F68" w:rsidRPr="003D3505" w:rsidRDefault="005A3F68" w:rsidP="00166A24">
                            <w:pPr>
                              <w:spacing w:line="240" w:lineRule="exact"/>
                              <w:jc w:val="both"/>
                              <w:rPr>
                                <w:rFonts w:ascii="標楷體" w:hAnsi="標楷體"/>
                                <w:sz w:val="16"/>
                                <w:szCs w:val="32"/>
                              </w:rPr>
                            </w:pPr>
                            <w:r>
                              <w:rPr>
                                <w:rFonts w:ascii="標楷體" w:hAnsi="標楷體" w:hint="eastAsia"/>
                                <w:sz w:val="18"/>
                              </w:rPr>
                              <w:t>資料來源</w:t>
                            </w:r>
                            <w:r>
                              <w:rPr>
                                <w:rFonts w:ascii="標楷體" w:hAnsi="標楷體"/>
                                <w:sz w:val="18"/>
                              </w:rPr>
                              <w:t>：</w:t>
                            </w:r>
                            <w:r>
                              <w:rPr>
                                <w:rFonts w:ascii="標楷體" w:hAnsi="標楷體" w:hint="eastAsia"/>
                                <w:sz w:val="18"/>
                              </w:rPr>
                              <w:t>整理自國土管理署網站資料</w:t>
                            </w:r>
                            <w:r w:rsidRPr="003D3505">
                              <w:rPr>
                                <w:rFonts w:ascii="標楷體" w:hAnsi="標楷體" w:hint="eastAsia"/>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15EE21" id="_x0000_s1035" type="#_x0000_t202" style="position:absolute;left:0;text-align:left;margin-left:263.25pt;margin-top:7pt;width:314.45pt;height:319.3pt;z-index:251732992;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" filled="f" stroked="f">
                <v:textbox>
                  <w:txbxContent>
                    <w:p w14:paraId="78D7483C" w14:textId="77777777" w:rsidR="005A3F68" w:rsidRPr="006F452B" w:rsidRDefault="005A3F68" w:rsidP="00166A24">
                      <w:pPr>
                        <w:spacing w:line="320" w:lineRule="exact"/>
                        <w:jc w:val="center"/>
                        <w:rPr>
                          <w:rFonts w:ascii="標楷體" w:hAnsi="標楷體"/>
                          <w:b/>
                          <w:szCs w:val="32"/>
                        </w:rPr>
                      </w:pPr>
                      <w:r w:rsidRPr="006F452B">
                        <w:rPr>
                          <w:rFonts w:ascii="標楷體" w:hAnsi="標楷體" w:hint="eastAsia"/>
                          <w:b/>
                          <w:szCs w:val="32"/>
                        </w:rPr>
                        <w:t>表</w:t>
                      </w:r>
                      <w:r>
                        <w:rPr>
                          <w:rFonts w:ascii="標楷體" w:hAnsi="標楷體"/>
                          <w:b/>
                          <w:szCs w:val="32"/>
                        </w:rPr>
                        <w:t>9</w:t>
                      </w:r>
                      <w:r>
                        <w:rPr>
                          <w:rFonts w:ascii="標楷體" w:hAnsi="標楷體" w:hint="eastAsia"/>
                          <w:b/>
                          <w:szCs w:val="32"/>
                        </w:rPr>
                        <w:t xml:space="preserve">　</w:t>
                      </w:r>
                      <w:r w:rsidRPr="006F452B">
                        <w:rPr>
                          <w:rFonts w:ascii="標楷體" w:hAnsi="標楷體" w:hint="eastAsia"/>
                          <w:b/>
                          <w:color w:val="000000" w:themeColor="text1"/>
                          <w:szCs w:val="20"/>
                        </w:rPr>
                        <w:t>石油煉製及儲運設施空間發展策略</w:t>
                      </w:r>
                      <w:r>
                        <w:rPr>
                          <w:rFonts w:ascii="標楷體" w:hAnsi="標楷體" w:hint="eastAsia"/>
                          <w:b/>
                          <w:color w:val="000000" w:themeColor="text1"/>
                          <w:szCs w:val="20"/>
                        </w:rPr>
                        <w:t>計畫</w:t>
                      </w:r>
                    </w:p>
                    <w:tbl>
                      <w:tblPr>
                        <w:tblStyle w:val="aff5"/>
                        <w:tblW w:w="5949" w:type="dxa"/>
                        <w:tblLook w:val="04A0" w:firstRow="1" w:lastRow="0" w:firstColumn="1" w:lastColumn="0" w:noHBand="0" w:noVBand="1"/>
                      </w:tblPr>
                      <w:tblGrid>
                        <w:gridCol w:w="1555"/>
                        <w:gridCol w:w="4394"/>
                      </w:tblGrid>
                      <w:tr w:rsidR="005A3F68" w:rsidRPr="006F452B" w14:paraId="410607ED" w14:textId="77777777" w:rsidTr="00F95A87">
                        <w:trPr>
                          <w:trHeight w:val="62"/>
                        </w:trPr>
                        <w:tc>
                          <w:tcPr>
                            <w:tcW w:w="1555" w:type="dxa"/>
                            <w:tcBorders>
                              <w:top w:val="single" w:sz="4" w:space="0" w:color="auto"/>
                              <w:left w:val="single" w:sz="4" w:space="0" w:color="auto"/>
                              <w:bottom w:val="single" w:sz="4" w:space="0" w:color="auto"/>
                              <w:right w:val="single" w:sz="4" w:space="0" w:color="auto"/>
                            </w:tcBorders>
                            <w:vAlign w:val="center"/>
                            <w:hideMark/>
                          </w:tcPr>
                          <w:p w14:paraId="75FB2685" w14:textId="77777777" w:rsidR="005A3F68" w:rsidRPr="006F452B" w:rsidRDefault="005A3F68" w:rsidP="00F95A87">
                            <w:pPr>
                              <w:snapToGrid w:val="0"/>
                              <w:spacing w:line="240" w:lineRule="exact"/>
                              <w:jc w:val="center"/>
                              <w:rPr>
                                <w:rFonts w:ascii="標楷體" w:hAnsi="標楷體"/>
                                <w:sz w:val="20"/>
                                <w:szCs w:val="20"/>
                              </w:rPr>
                            </w:pPr>
                            <w:r w:rsidRPr="006F452B">
                              <w:rPr>
                                <w:rFonts w:ascii="標楷體" w:hAnsi="標楷體" w:hint="eastAsia"/>
                                <w:sz w:val="20"/>
                                <w:szCs w:val="20"/>
                              </w:rPr>
                              <w:t>項目</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F01BEEB" w14:textId="77777777" w:rsidR="005A3F68" w:rsidRPr="006F452B" w:rsidRDefault="005A3F68" w:rsidP="00F95A87">
                            <w:pPr>
                              <w:snapToGrid w:val="0"/>
                              <w:spacing w:line="240" w:lineRule="exact"/>
                              <w:jc w:val="center"/>
                              <w:rPr>
                                <w:rFonts w:ascii="標楷體" w:hAnsi="標楷體"/>
                                <w:sz w:val="20"/>
                                <w:szCs w:val="20"/>
                              </w:rPr>
                            </w:pPr>
                            <w:r w:rsidRPr="006F452B">
                              <w:rPr>
                                <w:rFonts w:ascii="標楷體" w:hAnsi="標楷體" w:hint="eastAsia"/>
                                <w:sz w:val="20"/>
                                <w:szCs w:val="20"/>
                              </w:rPr>
                              <w:t>內容</w:t>
                            </w:r>
                          </w:p>
                        </w:tc>
                      </w:tr>
                      <w:tr w:rsidR="005A3F68" w:rsidRPr="006F452B" w14:paraId="661FF64A" w14:textId="77777777" w:rsidTr="00F95A87">
                        <w:trPr>
                          <w:trHeight w:val="254"/>
                        </w:trPr>
                        <w:tc>
                          <w:tcPr>
                            <w:tcW w:w="1555" w:type="dxa"/>
                            <w:tcBorders>
                              <w:top w:val="single" w:sz="4" w:space="0" w:color="auto"/>
                              <w:left w:val="single" w:sz="4" w:space="0" w:color="auto"/>
                              <w:bottom w:val="single" w:sz="4" w:space="0" w:color="auto"/>
                              <w:right w:val="single" w:sz="4" w:space="0" w:color="auto"/>
                            </w:tcBorders>
                            <w:vAlign w:val="center"/>
                            <w:hideMark/>
                          </w:tcPr>
                          <w:p w14:paraId="1F6ADEAC"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計畫名稱</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1ED4293" w14:textId="77777777" w:rsidR="005A3F68" w:rsidRPr="006F452B" w:rsidRDefault="005A3F68" w:rsidP="006D4C90">
                            <w:pPr>
                              <w:adjustRightInd w:val="0"/>
                              <w:snapToGrid w:val="0"/>
                              <w:spacing w:line="280" w:lineRule="exact"/>
                              <w:jc w:val="both"/>
                              <w:rPr>
                                <w:rFonts w:ascii="標楷體" w:hAnsi="標楷體"/>
                                <w:sz w:val="20"/>
                                <w:szCs w:val="20"/>
                              </w:rPr>
                            </w:pPr>
                            <w:r w:rsidRPr="006F452B">
                              <w:rPr>
                                <w:rFonts w:ascii="標楷體" w:hAnsi="標楷體" w:hint="eastAsia"/>
                                <w:sz w:val="20"/>
                                <w:szCs w:val="20"/>
                              </w:rPr>
                              <w:t>石油煉製及儲運設施空間發展策略</w:t>
                            </w:r>
                          </w:p>
                        </w:tc>
                      </w:tr>
                      <w:tr w:rsidR="005A3F68" w:rsidRPr="006F452B" w14:paraId="7ACC0D28"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73385C81"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進度</w:t>
                            </w:r>
                          </w:p>
                        </w:tc>
                        <w:tc>
                          <w:tcPr>
                            <w:tcW w:w="4394" w:type="dxa"/>
                            <w:tcBorders>
                              <w:top w:val="single" w:sz="4" w:space="0" w:color="auto"/>
                              <w:left w:val="single" w:sz="4" w:space="0" w:color="auto"/>
                              <w:bottom w:val="single" w:sz="4" w:space="0" w:color="auto"/>
                              <w:right w:val="single" w:sz="4" w:space="0" w:color="auto"/>
                            </w:tcBorders>
                            <w:vAlign w:val="center"/>
                            <w:hideMark/>
                          </w:tcPr>
                          <w:p w14:paraId="5441C915" w14:textId="77777777" w:rsidR="005A3F68" w:rsidRPr="006F452B" w:rsidRDefault="005A3F68" w:rsidP="006D4C90">
                            <w:pPr>
                              <w:adjustRightInd w:val="0"/>
                              <w:snapToGrid w:val="0"/>
                              <w:spacing w:line="280" w:lineRule="exact"/>
                              <w:ind w:left="506" w:hangingChars="253" w:hanging="506"/>
                              <w:jc w:val="both"/>
                              <w:rPr>
                                <w:rFonts w:ascii="標楷體" w:hAnsi="標楷體"/>
                                <w:sz w:val="20"/>
                                <w:szCs w:val="20"/>
                              </w:rPr>
                            </w:pPr>
                            <w:r w:rsidRPr="006F452B">
                              <w:rPr>
                                <w:rFonts w:ascii="標楷體" w:hAnsi="標楷體" w:hint="eastAsia"/>
                                <w:sz w:val="20"/>
                                <w:szCs w:val="20"/>
                              </w:rPr>
                              <w:t>滾動式檢討</w:t>
                            </w:r>
                          </w:p>
                        </w:tc>
                      </w:tr>
                      <w:tr w:rsidR="005A3F68" w:rsidRPr="006F452B" w14:paraId="6D292934"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0121B245"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緣起及目的</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4C0A290" w14:textId="77777777" w:rsidR="005A3F68" w:rsidRPr="006F452B" w:rsidRDefault="005A3F68" w:rsidP="006D4C90">
                            <w:pPr>
                              <w:adjustRightInd w:val="0"/>
                              <w:snapToGrid w:val="0"/>
                              <w:spacing w:line="280" w:lineRule="exact"/>
                              <w:jc w:val="both"/>
                              <w:rPr>
                                <w:rFonts w:ascii="標楷體" w:hAnsi="標楷體"/>
                                <w:sz w:val="20"/>
                                <w:szCs w:val="20"/>
                              </w:rPr>
                            </w:pPr>
                            <w:r w:rsidRPr="006F452B">
                              <w:rPr>
                                <w:rFonts w:ascii="標楷體" w:hAnsi="標楷體" w:hint="eastAsia"/>
                                <w:sz w:val="20"/>
                                <w:szCs w:val="20"/>
                              </w:rPr>
                              <w:t>因我國能源供給</w:t>
                            </w:r>
                            <w:r w:rsidRPr="006F452B">
                              <w:rPr>
                                <w:rFonts w:ascii="標楷體" w:hAnsi="標楷體"/>
                                <w:sz w:val="20"/>
                                <w:szCs w:val="20"/>
                              </w:rPr>
                              <w:t>98</w:t>
                            </w:r>
                            <w:r>
                              <w:rPr>
                                <w:rFonts w:ascii="標楷體" w:hAnsi="標楷體" w:hint="eastAsia"/>
                                <w:sz w:val="20"/>
                                <w:szCs w:val="20"/>
                              </w:rPr>
                              <w:t>％</w:t>
                            </w:r>
                            <w:r w:rsidRPr="006F452B">
                              <w:rPr>
                                <w:rFonts w:ascii="標楷體" w:hAnsi="標楷體" w:hint="eastAsia"/>
                                <w:sz w:val="20"/>
                                <w:szCs w:val="20"/>
                              </w:rPr>
                              <w:t>依賴進口，我國石油設施係以確保穩定供應與平衡區域發展作為整體發展目標，同時考量有效支援調度，降低供輸風險，以區域平衡為原則，進行發展策略。</w:t>
                            </w:r>
                          </w:p>
                        </w:tc>
                      </w:tr>
                      <w:tr w:rsidR="005A3F68" w:rsidRPr="006F452B" w14:paraId="4CBE313C"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5F1EB2BF"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區位及範圍</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BC37E8" w14:textId="77777777" w:rsidR="005A3F68" w:rsidRPr="006F452B" w:rsidRDefault="005A3F68" w:rsidP="006D4C90">
                            <w:pPr>
                              <w:adjustRightInd w:val="0"/>
                              <w:snapToGrid w:val="0"/>
                              <w:spacing w:line="280" w:lineRule="exact"/>
                              <w:ind w:left="506" w:hangingChars="253" w:hanging="506"/>
                              <w:jc w:val="both"/>
                              <w:rPr>
                                <w:rFonts w:ascii="標楷體" w:hAnsi="標楷體"/>
                                <w:sz w:val="20"/>
                                <w:szCs w:val="20"/>
                              </w:rPr>
                            </w:pPr>
                            <w:r w:rsidRPr="006F452B">
                              <w:rPr>
                                <w:rFonts w:ascii="標楷體" w:hAnsi="標楷體" w:hint="eastAsia"/>
                                <w:sz w:val="20"/>
                                <w:szCs w:val="20"/>
                              </w:rPr>
                              <w:t>北區：覓地進行煉油廠遷建。</w:t>
                            </w:r>
                          </w:p>
                          <w:p w14:paraId="4AB9960C" w14:textId="77777777" w:rsidR="005A3F68" w:rsidRPr="006F452B" w:rsidRDefault="005A3F68" w:rsidP="006D4C90">
                            <w:pPr>
                              <w:adjustRightInd w:val="0"/>
                              <w:snapToGrid w:val="0"/>
                              <w:spacing w:line="280" w:lineRule="exact"/>
                              <w:ind w:left="506" w:hangingChars="253" w:hanging="506"/>
                              <w:jc w:val="both"/>
                              <w:rPr>
                                <w:rFonts w:ascii="標楷體" w:hAnsi="標楷體"/>
                                <w:sz w:val="20"/>
                                <w:szCs w:val="20"/>
                              </w:rPr>
                            </w:pPr>
                            <w:r w:rsidRPr="006F452B">
                              <w:rPr>
                                <w:rFonts w:ascii="標楷體" w:hAnsi="標楷體" w:hint="eastAsia"/>
                                <w:sz w:val="20"/>
                                <w:szCs w:val="20"/>
                              </w:rPr>
                              <w:t>南區：規劃設置油品儲運中心。</w:t>
                            </w:r>
                          </w:p>
                        </w:tc>
                      </w:tr>
                      <w:tr w:rsidR="005A3F68" w:rsidRPr="006F452B" w14:paraId="5A134BE0"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3773B3B3"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計畫期程</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CC198E4" w14:textId="77777777" w:rsidR="005A3F68" w:rsidRPr="006F452B" w:rsidRDefault="005A3F68" w:rsidP="006D4C90">
                            <w:pPr>
                              <w:adjustRightInd w:val="0"/>
                              <w:snapToGrid w:val="0"/>
                              <w:spacing w:line="280" w:lineRule="exact"/>
                              <w:jc w:val="both"/>
                              <w:rPr>
                                <w:rFonts w:ascii="標楷體" w:hAnsi="標楷體"/>
                                <w:sz w:val="20"/>
                                <w:szCs w:val="20"/>
                              </w:rPr>
                            </w:pPr>
                            <w:r w:rsidRPr="006F452B">
                              <w:rPr>
                                <w:rFonts w:ascii="標楷體" w:hAnsi="標楷體" w:hint="eastAsia"/>
                                <w:sz w:val="20"/>
                                <w:szCs w:val="20"/>
                              </w:rPr>
                              <w:t>依國內石油供需情形，持續辦理。</w:t>
                            </w:r>
                          </w:p>
                        </w:tc>
                      </w:tr>
                      <w:tr w:rsidR="005A3F68" w:rsidRPr="006F452B" w14:paraId="22750B9E"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3152C3B1"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計畫內容概述</w:t>
                            </w:r>
                          </w:p>
                        </w:tc>
                        <w:tc>
                          <w:tcPr>
                            <w:tcW w:w="4394" w:type="dxa"/>
                            <w:tcBorders>
                              <w:top w:val="single" w:sz="4" w:space="0" w:color="auto"/>
                              <w:left w:val="single" w:sz="4" w:space="0" w:color="auto"/>
                              <w:bottom w:val="single" w:sz="4" w:space="0" w:color="auto"/>
                              <w:right w:val="single" w:sz="4" w:space="0" w:color="auto"/>
                            </w:tcBorders>
                            <w:vAlign w:val="center"/>
                            <w:hideMark/>
                          </w:tcPr>
                          <w:p w14:paraId="4F2A25AE" w14:textId="77777777" w:rsidR="005A3F68" w:rsidRPr="006F452B" w:rsidRDefault="005A3F68" w:rsidP="006D4C90">
                            <w:pPr>
                              <w:adjustRightInd w:val="0"/>
                              <w:snapToGrid w:val="0"/>
                              <w:spacing w:line="280" w:lineRule="exact"/>
                              <w:ind w:left="600" w:hangingChars="300" w:hanging="600"/>
                              <w:jc w:val="both"/>
                              <w:rPr>
                                <w:rFonts w:ascii="標楷體" w:hAnsi="標楷體"/>
                                <w:sz w:val="20"/>
                                <w:szCs w:val="20"/>
                              </w:rPr>
                            </w:pPr>
                            <w:r w:rsidRPr="006F452B">
                              <w:rPr>
                                <w:rFonts w:ascii="標楷體" w:hAnsi="標楷體" w:hint="eastAsia"/>
                                <w:sz w:val="20"/>
                                <w:szCs w:val="20"/>
                              </w:rPr>
                              <w:t>北區：配合政府政策，未來若因北區人口稠密，面臨煉油廠遷廠之課題時，將積極覓地進行遷建。</w:t>
                            </w:r>
                          </w:p>
                          <w:p w14:paraId="1EF46FE3" w14:textId="77777777" w:rsidR="005A3F68" w:rsidRPr="006F452B" w:rsidRDefault="005A3F68" w:rsidP="006D4C90">
                            <w:pPr>
                              <w:adjustRightInd w:val="0"/>
                              <w:snapToGrid w:val="0"/>
                              <w:spacing w:line="280" w:lineRule="exact"/>
                              <w:ind w:left="600" w:hangingChars="300" w:hanging="600"/>
                              <w:jc w:val="both"/>
                              <w:rPr>
                                <w:rFonts w:ascii="標楷體" w:hAnsi="標楷體"/>
                                <w:sz w:val="20"/>
                                <w:szCs w:val="20"/>
                              </w:rPr>
                            </w:pPr>
                            <w:r w:rsidRPr="006F452B">
                              <w:rPr>
                                <w:rFonts w:ascii="標楷體" w:hAnsi="標楷體" w:hint="eastAsia"/>
                                <w:sz w:val="20"/>
                                <w:szCs w:val="20"/>
                              </w:rPr>
                              <w:t>南區：規劃設置油品儲運中心，強化油品輸儲調度體系之穩固性。</w:t>
                            </w:r>
                          </w:p>
                        </w:tc>
                      </w:tr>
                      <w:tr w:rsidR="005A3F68" w:rsidRPr="006F452B" w14:paraId="03968685" w14:textId="77777777" w:rsidTr="00F95A87">
                        <w:tc>
                          <w:tcPr>
                            <w:tcW w:w="1555" w:type="dxa"/>
                            <w:tcBorders>
                              <w:top w:val="single" w:sz="4" w:space="0" w:color="auto"/>
                              <w:left w:val="single" w:sz="4" w:space="0" w:color="auto"/>
                              <w:bottom w:val="single" w:sz="4" w:space="0" w:color="auto"/>
                              <w:right w:val="single" w:sz="4" w:space="0" w:color="auto"/>
                            </w:tcBorders>
                            <w:vAlign w:val="center"/>
                            <w:hideMark/>
                          </w:tcPr>
                          <w:p w14:paraId="7F4B700E" w14:textId="77777777" w:rsidR="005A3F68" w:rsidRPr="006F452B" w:rsidRDefault="005A3F68" w:rsidP="006D4C90">
                            <w:pPr>
                              <w:snapToGrid w:val="0"/>
                              <w:spacing w:line="280" w:lineRule="exact"/>
                              <w:jc w:val="both"/>
                              <w:rPr>
                                <w:rFonts w:ascii="標楷體" w:hAnsi="標楷體"/>
                                <w:sz w:val="20"/>
                                <w:szCs w:val="20"/>
                              </w:rPr>
                            </w:pPr>
                            <w:r w:rsidRPr="006F452B">
                              <w:rPr>
                                <w:rFonts w:ascii="標楷體" w:hAnsi="標楷體" w:hint="eastAsia"/>
                                <w:sz w:val="20"/>
                                <w:szCs w:val="20"/>
                              </w:rPr>
                              <w:t>計畫效益</w:t>
                            </w:r>
                          </w:p>
                        </w:tc>
                        <w:tc>
                          <w:tcPr>
                            <w:tcW w:w="4394" w:type="dxa"/>
                            <w:tcBorders>
                              <w:top w:val="single" w:sz="4" w:space="0" w:color="auto"/>
                              <w:left w:val="single" w:sz="4" w:space="0" w:color="auto"/>
                              <w:bottom w:val="single" w:sz="4" w:space="0" w:color="auto"/>
                              <w:right w:val="single" w:sz="4" w:space="0" w:color="auto"/>
                            </w:tcBorders>
                            <w:vAlign w:val="center"/>
                            <w:hideMark/>
                          </w:tcPr>
                          <w:p w14:paraId="0C16CA1E" w14:textId="77777777" w:rsidR="005A3F68" w:rsidRPr="006F452B" w:rsidRDefault="005A3F68" w:rsidP="006D4C90">
                            <w:pPr>
                              <w:adjustRightInd w:val="0"/>
                              <w:snapToGrid w:val="0"/>
                              <w:spacing w:line="280" w:lineRule="exact"/>
                              <w:ind w:left="600" w:hangingChars="300" w:hanging="600"/>
                              <w:jc w:val="both"/>
                              <w:rPr>
                                <w:rFonts w:ascii="標楷體" w:hAnsi="標楷體"/>
                                <w:sz w:val="20"/>
                                <w:szCs w:val="20"/>
                              </w:rPr>
                            </w:pPr>
                            <w:r w:rsidRPr="006F452B">
                              <w:rPr>
                                <w:rFonts w:ascii="標楷體" w:hAnsi="標楷體" w:hint="eastAsia"/>
                                <w:sz w:val="20"/>
                                <w:szCs w:val="20"/>
                              </w:rPr>
                              <w:t>北區</w:t>
                            </w:r>
                            <w:r>
                              <w:rPr>
                                <w:rFonts w:ascii="標楷體" w:hAnsi="標楷體" w:hint="eastAsia"/>
                                <w:sz w:val="20"/>
                                <w:szCs w:val="20"/>
                              </w:rPr>
                              <w:t>：</w:t>
                            </w:r>
                            <w:r w:rsidRPr="006F452B">
                              <w:rPr>
                                <w:rFonts w:ascii="標楷體" w:hAnsi="標楷體" w:hint="eastAsia"/>
                                <w:sz w:val="20"/>
                                <w:szCs w:val="20"/>
                              </w:rPr>
                              <w:t>煉油廠之遷建以北區選址為優先考量，將增進區域供需平衡及減少輸運能源損耗，並減低公安事件發生之風險。</w:t>
                            </w:r>
                          </w:p>
                          <w:p w14:paraId="61548C48" w14:textId="77777777" w:rsidR="005A3F68" w:rsidRPr="006F452B" w:rsidRDefault="005A3F68" w:rsidP="006D4C90">
                            <w:pPr>
                              <w:adjustRightInd w:val="0"/>
                              <w:snapToGrid w:val="0"/>
                              <w:spacing w:line="280" w:lineRule="exact"/>
                              <w:ind w:left="600" w:hangingChars="300" w:hanging="600"/>
                              <w:jc w:val="both"/>
                              <w:rPr>
                                <w:rFonts w:ascii="標楷體" w:hAnsi="標楷體"/>
                                <w:sz w:val="20"/>
                                <w:szCs w:val="20"/>
                              </w:rPr>
                            </w:pPr>
                            <w:r w:rsidRPr="006F452B">
                              <w:rPr>
                                <w:rFonts w:ascii="標楷體" w:hAnsi="標楷體" w:hint="eastAsia"/>
                                <w:sz w:val="20"/>
                                <w:szCs w:val="20"/>
                              </w:rPr>
                              <w:t>南區</w:t>
                            </w:r>
                            <w:r>
                              <w:rPr>
                                <w:rFonts w:ascii="標楷體" w:hAnsi="標楷體" w:hint="eastAsia"/>
                                <w:sz w:val="20"/>
                                <w:szCs w:val="20"/>
                              </w:rPr>
                              <w:t>：</w:t>
                            </w:r>
                            <w:r w:rsidRPr="006F452B">
                              <w:rPr>
                                <w:rFonts w:ascii="標楷體" w:hAnsi="標楷體" w:hint="eastAsia"/>
                                <w:sz w:val="20"/>
                                <w:szCs w:val="20"/>
                              </w:rPr>
                              <w:t>規劃設置油品儲運中心，平衡南北供油能力，分散輸儲調度壓力。</w:t>
                            </w:r>
                          </w:p>
                        </w:tc>
                      </w:tr>
                    </w:tbl>
                    <w:p w14:paraId="40B3400F" w14:textId="77777777" w:rsidR="005A3F68" w:rsidRPr="003D3505" w:rsidRDefault="005A3F68" w:rsidP="00166A24">
                      <w:pPr>
                        <w:spacing w:line="240" w:lineRule="exact"/>
                        <w:jc w:val="both"/>
                        <w:rPr>
                          <w:rFonts w:ascii="標楷體" w:hAnsi="標楷體"/>
                          <w:sz w:val="16"/>
                          <w:szCs w:val="32"/>
                        </w:rPr>
                      </w:pPr>
                      <w:r>
                        <w:rPr>
                          <w:rFonts w:ascii="標楷體" w:hAnsi="標楷體" w:hint="eastAsia"/>
                          <w:sz w:val="18"/>
                        </w:rPr>
                        <w:t>資料來源</w:t>
                      </w:r>
                      <w:r>
                        <w:rPr>
                          <w:rFonts w:ascii="標楷體" w:hAnsi="標楷體"/>
                          <w:sz w:val="18"/>
                        </w:rPr>
                        <w:t>：</w:t>
                      </w:r>
                      <w:r>
                        <w:rPr>
                          <w:rFonts w:ascii="標楷體" w:hAnsi="標楷體" w:hint="eastAsia"/>
                          <w:sz w:val="18"/>
                        </w:rPr>
                        <w:t>整理自國土管理署網站資料</w:t>
                      </w:r>
                      <w:r w:rsidRPr="003D3505">
                        <w:rPr>
                          <w:rFonts w:ascii="標楷體" w:hAnsi="標楷體" w:hint="eastAsia"/>
                          <w:sz w:val="18"/>
                        </w:rPr>
                        <w:t>。</w:t>
                      </w:r>
                    </w:p>
                  </w:txbxContent>
                </v:textbox>
                <w10:wrap type="square" anchorx="margin" anchory="margin"/>
              </v:shape>
            </w:pict>
          </mc:Fallback>
        </mc:AlternateContent>
      </w:r>
      <w:r w:rsidRPr="00915FAB">
        <w:rPr>
          <w:rFonts w:ascii="標楷體" w:hAnsi="標楷體"/>
          <w:color w:val="000000" w:themeColor="text1"/>
          <w:szCs w:val="20"/>
        </w:rPr>
        <w:t>計畫（第一期）</w:t>
      </w:r>
      <w:r w:rsidRPr="00915FAB">
        <w:rPr>
          <w:rFonts w:ascii="標楷體" w:hAnsi="標楷體" w:hint="eastAsia"/>
          <w:color w:val="000000" w:themeColor="text1"/>
          <w:szCs w:val="20"/>
        </w:rPr>
        <w:t>、</w:t>
      </w:r>
      <w:proofErr w:type="gramStart"/>
      <w:r w:rsidRPr="00915FAB">
        <w:rPr>
          <w:rFonts w:ascii="標楷體" w:hAnsi="標楷體" w:hint="eastAsia"/>
          <w:color w:val="000000" w:themeColor="text1"/>
          <w:szCs w:val="20"/>
        </w:rPr>
        <w:t>臺</w:t>
      </w:r>
      <w:proofErr w:type="gramEnd"/>
      <w:r w:rsidRPr="00915FAB">
        <w:rPr>
          <w:rFonts w:ascii="標楷體" w:hAnsi="標楷體" w:hint="eastAsia"/>
          <w:color w:val="000000" w:themeColor="text1"/>
          <w:szCs w:val="20"/>
        </w:rPr>
        <w:t>南計畫增設車輛基地適宜性評估報告書、宜蘭線猴</w:t>
      </w:r>
      <w:proofErr w:type="gramStart"/>
      <w:r w:rsidRPr="00915FAB">
        <w:rPr>
          <w:rFonts w:ascii="標楷體" w:hAnsi="標楷體" w:hint="eastAsia"/>
          <w:color w:val="000000" w:themeColor="text1"/>
          <w:szCs w:val="20"/>
        </w:rPr>
        <w:t>硐</w:t>
      </w:r>
      <w:proofErr w:type="gramEnd"/>
      <w:r w:rsidRPr="00915FAB">
        <w:rPr>
          <w:rFonts w:ascii="標楷體" w:hAnsi="標楷體" w:hint="eastAsia"/>
          <w:color w:val="000000" w:themeColor="text1"/>
          <w:szCs w:val="20"/>
        </w:rPr>
        <w:t>雙溪間線形改善工程可行性研究、西部濱海快速</w:t>
      </w:r>
      <w:proofErr w:type="gramStart"/>
      <w:r w:rsidRPr="00915FAB">
        <w:rPr>
          <w:rFonts w:ascii="標楷體" w:hAnsi="標楷體" w:hint="eastAsia"/>
          <w:color w:val="000000" w:themeColor="text1"/>
          <w:szCs w:val="20"/>
        </w:rPr>
        <w:t>公路鳳鼻香山</w:t>
      </w:r>
      <w:proofErr w:type="gramEnd"/>
      <w:r w:rsidRPr="00915FAB">
        <w:rPr>
          <w:rFonts w:ascii="標楷體" w:hAnsi="標楷體" w:hint="eastAsia"/>
          <w:color w:val="000000" w:themeColor="text1"/>
          <w:szCs w:val="20"/>
        </w:rPr>
        <w:t>路段計畫、雙溪水庫、天花湖水庫、高屏大型蓄水空間、士文水庫、曾文南化聯通管工程計畫等</w:t>
      </w:r>
      <w:r w:rsidRPr="00915FAB">
        <w:rPr>
          <w:rFonts w:ascii="標楷體" w:hAnsi="標楷體"/>
          <w:color w:val="000000" w:themeColor="text1"/>
          <w:szCs w:val="20"/>
        </w:rPr>
        <w:t>9項</w:t>
      </w:r>
      <w:r w:rsidRPr="00915FAB">
        <w:rPr>
          <w:rFonts w:ascii="標楷體" w:hAnsi="標楷體" w:hint="eastAsia"/>
          <w:color w:val="000000" w:themeColor="text1"/>
          <w:szCs w:val="20"/>
        </w:rPr>
        <w:t>部門</w:t>
      </w:r>
      <w:r w:rsidRPr="00915FAB">
        <w:rPr>
          <w:rFonts w:ascii="標楷體" w:hAnsi="標楷體"/>
          <w:color w:val="000000" w:themeColor="text1"/>
          <w:szCs w:val="20"/>
        </w:rPr>
        <w:t>計畫納入市縣國土計畫</w:t>
      </w:r>
      <w:r w:rsidRPr="00915FAB">
        <w:rPr>
          <w:rFonts w:ascii="標楷體" w:hAnsi="標楷體" w:hint="eastAsia"/>
          <w:color w:val="000000" w:themeColor="text1"/>
          <w:szCs w:val="20"/>
        </w:rPr>
        <w:t>，不利國土計畫之推動等情事，經函請內政部</w:t>
      </w:r>
      <w:proofErr w:type="gramStart"/>
      <w:r w:rsidRPr="00915FAB">
        <w:rPr>
          <w:rFonts w:ascii="標楷體" w:hAnsi="標楷體" w:hint="eastAsia"/>
          <w:color w:val="000000" w:themeColor="text1"/>
          <w:szCs w:val="20"/>
        </w:rPr>
        <w:t>研</w:t>
      </w:r>
      <w:proofErr w:type="gramEnd"/>
      <w:r w:rsidRPr="00915FAB">
        <w:rPr>
          <w:rFonts w:ascii="標楷體" w:hAnsi="標楷體" w:hint="eastAsia"/>
          <w:color w:val="000000" w:themeColor="text1"/>
          <w:szCs w:val="20"/>
        </w:rPr>
        <w:t>謀改善。據復：1</w:t>
      </w:r>
      <w:r w:rsidRPr="00915FAB">
        <w:rPr>
          <w:rFonts w:ascii="標楷體" w:hAnsi="標楷體"/>
          <w:color w:val="000000" w:themeColor="text1"/>
          <w:szCs w:val="20"/>
        </w:rPr>
        <w:t>.為精進全國國土計畫之部門空間發展策略，未來將聚焦具顯著影響或競合關係之部門發展區位，循政策擬定、方案提出與準則訂定之步驟，納入空間發展原則、優先順序與不適宜區位等策略，作為後續計畫與決策之依據，</w:t>
      </w:r>
      <w:r w:rsidRPr="00915FAB">
        <w:rPr>
          <w:rFonts w:ascii="標楷體" w:hAnsi="標楷體" w:hint="eastAsia"/>
          <w:color w:val="000000" w:themeColor="text1"/>
          <w:szCs w:val="20"/>
        </w:rPr>
        <w:t>以</w:t>
      </w:r>
      <w:r w:rsidRPr="00915FAB">
        <w:rPr>
          <w:rFonts w:ascii="標楷體" w:hAnsi="標楷體"/>
          <w:color w:val="000000" w:themeColor="text1"/>
          <w:szCs w:val="20"/>
        </w:rPr>
        <w:t>提升國土計畫與部門計畫整合推動成效</w:t>
      </w:r>
      <w:r w:rsidRPr="00915FAB">
        <w:rPr>
          <w:rFonts w:ascii="標楷體" w:hAnsi="標楷體" w:hint="eastAsia"/>
          <w:color w:val="000000" w:themeColor="text1"/>
          <w:szCs w:val="20"/>
        </w:rPr>
        <w:t>；2</w:t>
      </w:r>
      <w:r w:rsidRPr="00915FAB">
        <w:rPr>
          <w:rFonts w:ascii="標楷體" w:hAnsi="標楷體"/>
          <w:color w:val="000000" w:themeColor="text1"/>
          <w:szCs w:val="20"/>
        </w:rPr>
        <w:t>.為促進國土計畫順利執行，將成立國土計畫部門夥伴工作圈，邀請中央部會與地方政府共同</w:t>
      </w:r>
      <w:proofErr w:type="gramStart"/>
      <w:r w:rsidRPr="00915FAB">
        <w:rPr>
          <w:rFonts w:ascii="標楷體" w:hAnsi="標楷體" w:hint="eastAsia"/>
          <w:color w:val="000000" w:themeColor="text1"/>
          <w:szCs w:val="20"/>
        </w:rPr>
        <w:t>研</w:t>
      </w:r>
      <w:proofErr w:type="gramEnd"/>
      <w:r w:rsidRPr="00915FAB">
        <w:rPr>
          <w:rFonts w:ascii="標楷體" w:hAnsi="標楷體" w:hint="eastAsia"/>
          <w:color w:val="000000" w:themeColor="text1"/>
          <w:szCs w:val="20"/>
        </w:rPr>
        <w:t>議</w:t>
      </w:r>
      <w:r w:rsidRPr="00915FAB">
        <w:rPr>
          <w:rFonts w:ascii="標楷體" w:hAnsi="標楷體"/>
          <w:color w:val="000000" w:themeColor="text1"/>
          <w:szCs w:val="20"/>
        </w:rPr>
        <w:t>各部門計畫之空間規劃內容，確保與國土計畫及各部會重要政策相互銜接，藉此強化跨部會協調合作，</w:t>
      </w:r>
      <w:proofErr w:type="gramStart"/>
      <w:r w:rsidRPr="00915FAB">
        <w:rPr>
          <w:rFonts w:ascii="標楷體" w:hAnsi="標楷體" w:hint="eastAsia"/>
          <w:color w:val="000000" w:themeColor="text1"/>
          <w:szCs w:val="20"/>
        </w:rPr>
        <w:t>俾</w:t>
      </w:r>
      <w:proofErr w:type="gramEnd"/>
      <w:r w:rsidRPr="00915FAB">
        <w:rPr>
          <w:rFonts w:ascii="標楷體" w:hAnsi="標楷體"/>
          <w:color w:val="000000" w:themeColor="text1"/>
          <w:szCs w:val="20"/>
        </w:rPr>
        <w:t>利凝聚各方共識</w:t>
      </w:r>
      <w:r w:rsidRPr="00915FAB">
        <w:rPr>
          <w:rFonts w:ascii="標楷體" w:hAnsi="標楷體" w:hint="eastAsia"/>
          <w:color w:val="000000" w:themeColor="text1"/>
          <w:szCs w:val="20"/>
        </w:rPr>
        <w:t>與整合國土資源，發揮整體國土規劃效益</w:t>
      </w:r>
      <w:r w:rsidRPr="00915FAB">
        <w:rPr>
          <w:rFonts w:ascii="標楷體" w:hAnsi="標楷體"/>
          <w:color w:val="000000" w:themeColor="text1"/>
          <w:szCs w:val="20"/>
        </w:rPr>
        <w:t>。</w:t>
      </w:r>
    </w:p>
    <w:p w14:paraId="7A0D6039" w14:textId="77777777" w:rsidR="00F72173" w:rsidRPr="00915FAB" w:rsidRDefault="005B4C95" w:rsidP="00CE28BF">
      <w:pPr>
        <w:widowControl/>
        <w:overflowPunct w:val="0"/>
        <w:spacing w:beforeLines="20" w:before="72" w:afterLines="20" w:after="72" w:line="420" w:lineRule="exact"/>
        <w:ind w:firstLineChars="200" w:firstLine="561"/>
        <w:jc w:val="both"/>
        <w:rPr>
          <w:rFonts w:ascii="標楷體" w:hAnsi="標楷體"/>
          <w:b/>
          <w:color w:val="000000" w:themeColor="text1"/>
          <w:kern w:val="0"/>
          <w:sz w:val="28"/>
          <w:szCs w:val="28"/>
        </w:rPr>
      </w:pPr>
      <w:r w:rsidRPr="00915FAB">
        <w:rPr>
          <w:rFonts w:ascii="標楷體" w:hAnsi="標楷體" w:hint="eastAsia"/>
          <w:b/>
          <w:color w:val="000000" w:themeColor="text1"/>
          <w:kern w:val="0"/>
          <w:sz w:val="28"/>
        </w:rPr>
        <w:t>（</w:t>
      </w:r>
      <w:r w:rsidR="00F72173" w:rsidRPr="00915FAB">
        <w:rPr>
          <w:rFonts w:ascii="標楷體" w:hAnsi="標楷體" w:hint="eastAsia"/>
          <w:b/>
          <w:color w:val="000000" w:themeColor="text1"/>
          <w:kern w:val="0"/>
          <w:sz w:val="28"/>
        </w:rPr>
        <w:t>十</w:t>
      </w:r>
      <w:r w:rsidR="00474C5E" w:rsidRPr="00915FAB">
        <w:rPr>
          <w:rFonts w:ascii="標楷體" w:hAnsi="標楷體" w:hint="eastAsia"/>
          <w:b/>
          <w:color w:val="000000" w:themeColor="text1"/>
          <w:kern w:val="0"/>
          <w:sz w:val="28"/>
        </w:rPr>
        <w:t>三</w:t>
      </w:r>
      <w:r w:rsidR="00F72173" w:rsidRPr="00915FAB">
        <w:rPr>
          <w:rFonts w:ascii="標楷體" w:hAnsi="標楷體" w:hint="eastAsia"/>
          <w:b/>
          <w:color w:val="000000" w:themeColor="text1"/>
          <w:kern w:val="0"/>
          <w:sz w:val="28"/>
        </w:rPr>
        <w:t xml:space="preserve">）　</w:t>
      </w:r>
      <w:r w:rsidR="00BB0832" w:rsidRPr="00915FAB">
        <w:rPr>
          <w:rFonts w:ascii="標楷體" w:hAnsi="標楷體" w:hint="eastAsia"/>
          <w:b/>
          <w:color w:val="000000" w:themeColor="text1"/>
          <w:kern w:val="0"/>
          <w:sz w:val="28"/>
        </w:rPr>
        <w:t>內政部及各目的事業主管機關持續辦理環境敏感地區</w:t>
      </w:r>
      <w:proofErr w:type="gramStart"/>
      <w:r w:rsidR="00BB0832" w:rsidRPr="00915FAB">
        <w:rPr>
          <w:rFonts w:ascii="標楷體" w:hAnsi="標楷體" w:hint="eastAsia"/>
          <w:b/>
          <w:color w:val="000000" w:themeColor="text1"/>
          <w:kern w:val="0"/>
          <w:sz w:val="28"/>
        </w:rPr>
        <w:t>之圖資繪製</w:t>
      </w:r>
      <w:proofErr w:type="gramEnd"/>
      <w:r w:rsidR="00BB0832" w:rsidRPr="00915FAB">
        <w:rPr>
          <w:rFonts w:ascii="標楷體" w:hAnsi="標楷體" w:hint="eastAsia"/>
          <w:b/>
          <w:color w:val="000000" w:themeColor="text1"/>
          <w:kern w:val="0"/>
          <w:sz w:val="28"/>
        </w:rPr>
        <w:t>及劃設工作，惟國土</w:t>
      </w:r>
      <w:proofErr w:type="gramStart"/>
      <w:r w:rsidR="00BB0832" w:rsidRPr="00915FAB">
        <w:rPr>
          <w:rFonts w:ascii="標楷體" w:hAnsi="標楷體" w:hint="eastAsia"/>
          <w:b/>
          <w:color w:val="000000" w:themeColor="text1"/>
          <w:kern w:val="0"/>
          <w:sz w:val="28"/>
        </w:rPr>
        <w:t>基礎圖資尚未</w:t>
      </w:r>
      <w:proofErr w:type="gramEnd"/>
      <w:r w:rsidR="00BB0832" w:rsidRPr="00915FAB">
        <w:rPr>
          <w:rFonts w:ascii="標楷體" w:hAnsi="標楷體" w:hint="eastAsia"/>
          <w:b/>
          <w:color w:val="000000" w:themeColor="text1"/>
          <w:kern w:val="0"/>
          <w:sz w:val="28"/>
        </w:rPr>
        <w:t>完整蒐集，且活動</w:t>
      </w:r>
      <w:proofErr w:type="gramStart"/>
      <w:r w:rsidR="00BB0832" w:rsidRPr="00915FAB">
        <w:rPr>
          <w:rFonts w:ascii="標楷體" w:hAnsi="標楷體" w:hint="eastAsia"/>
          <w:b/>
          <w:color w:val="000000" w:themeColor="text1"/>
          <w:kern w:val="0"/>
          <w:sz w:val="28"/>
        </w:rPr>
        <w:t>斷層圖資精度</w:t>
      </w:r>
      <w:proofErr w:type="gramEnd"/>
      <w:r w:rsidR="00BB0832" w:rsidRPr="00915FAB">
        <w:rPr>
          <w:rFonts w:ascii="標楷體" w:hAnsi="標楷體" w:hint="eastAsia"/>
          <w:b/>
          <w:color w:val="000000" w:themeColor="text1"/>
          <w:kern w:val="0"/>
          <w:sz w:val="28"/>
        </w:rPr>
        <w:t>未符建築管理規定，及協調國土復育促進地區之劃定機關仍無具體共識等情，致環境敏感地區之劃設作業未</w:t>
      </w:r>
      <w:proofErr w:type="gramStart"/>
      <w:r w:rsidR="00BB0832" w:rsidRPr="00915FAB">
        <w:rPr>
          <w:rFonts w:ascii="標楷體" w:hAnsi="標楷體" w:hint="eastAsia"/>
          <w:b/>
          <w:color w:val="000000" w:themeColor="text1"/>
          <w:kern w:val="0"/>
          <w:sz w:val="28"/>
        </w:rPr>
        <w:t>臻</w:t>
      </w:r>
      <w:proofErr w:type="gramEnd"/>
      <w:r w:rsidR="00BB0832" w:rsidRPr="00915FAB">
        <w:rPr>
          <w:rFonts w:ascii="標楷體" w:hAnsi="標楷體" w:hint="eastAsia"/>
          <w:b/>
          <w:color w:val="000000" w:themeColor="text1"/>
          <w:kern w:val="0"/>
          <w:sz w:val="28"/>
        </w:rPr>
        <w:t>周延，允宜</w:t>
      </w:r>
      <w:proofErr w:type="gramStart"/>
      <w:r w:rsidR="00BB0832" w:rsidRPr="00915FAB">
        <w:rPr>
          <w:rFonts w:ascii="標楷體" w:hAnsi="標楷體" w:hint="eastAsia"/>
          <w:b/>
          <w:color w:val="000000" w:themeColor="text1"/>
          <w:kern w:val="0"/>
          <w:sz w:val="28"/>
        </w:rPr>
        <w:t>研</w:t>
      </w:r>
      <w:proofErr w:type="gramEnd"/>
      <w:r w:rsidR="00BB0832" w:rsidRPr="00915FAB">
        <w:rPr>
          <w:rFonts w:ascii="標楷體" w:hAnsi="標楷體" w:hint="eastAsia"/>
          <w:b/>
          <w:color w:val="000000" w:themeColor="text1"/>
          <w:kern w:val="0"/>
          <w:sz w:val="28"/>
        </w:rPr>
        <w:t>謀改善。</w:t>
      </w:r>
    </w:p>
    <w:p w14:paraId="6E317001" w14:textId="77777777" w:rsidR="00F72173" w:rsidRPr="00915FAB" w:rsidRDefault="00BB0832" w:rsidP="00CE28BF">
      <w:pPr>
        <w:widowControl/>
        <w:overflowPunct w:val="0"/>
        <w:spacing w:line="420" w:lineRule="exact"/>
        <w:ind w:firstLineChars="200" w:firstLine="480"/>
        <w:jc w:val="both"/>
        <w:rPr>
          <w:rFonts w:ascii="標楷體" w:hAnsi="標楷體"/>
          <w:color w:val="000000" w:themeColor="text1"/>
          <w:kern w:val="0"/>
        </w:rPr>
      </w:pPr>
      <w:r w:rsidRPr="00915FAB">
        <w:rPr>
          <w:rFonts w:ascii="標楷體" w:hAnsi="標楷體"/>
          <w:color w:val="000000" w:themeColor="text1"/>
        </w:rPr>
        <w:t>內政部於107年4月30日公告實施之全國國土計畫係屬全國最高位階之空間發展計畫，指導市縣國土計畫、國家公園計畫及都市計畫之執行，其內容</w:t>
      </w:r>
      <w:r w:rsidRPr="00915FAB">
        <w:rPr>
          <w:rFonts w:ascii="標楷體" w:hAnsi="標楷體" w:hint="eastAsia"/>
          <w:color w:val="000000" w:themeColor="text1"/>
        </w:rPr>
        <w:t>包含</w:t>
      </w:r>
      <w:r w:rsidRPr="00915FAB">
        <w:rPr>
          <w:rFonts w:ascii="標楷體" w:hAnsi="標楷體"/>
          <w:color w:val="000000" w:themeColor="text1"/>
        </w:rPr>
        <w:t>土地使用基本方針、國土功能分區及其分類</w:t>
      </w:r>
      <w:r w:rsidRPr="00915FAB">
        <w:rPr>
          <w:rFonts w:ascii="標楷體" w:hAnsi="標楷體" w:hint="eastAsia"/>
          <w:color w:val="000000" w:themeColor="text1"/>
        </w:rPr>
        <w:t>與</w:t>
      </w:r>
      <w:r w:rsidRPr="00915FAB">
        <w:rPr>
          <w:rFonts w:ascii="標楷體" w:hAnsi="標楷體"/>
          <w:color w:val="000000" w:themeColor="text1"/>
        </w:rPr>
        <w:t>環境敏感地區土地使用指導</w:t>
      </w:r>
      <w:r w:rsidRPr="00915FAB">
        <w:rPr>
          <w:rFonts w:ascii="標楷體" w:hAnsi="標楷體" w:hint="eastAsia"/>
          <w:color w:val="000000" w:themeColor="text1"/>
        </w:rPr>
        <w:t>原則</w:t>
      </w:r>
      <w:r w:rsidRPr="00915FAB">
        <w:rPr>
          <w:rFonts w:ascii="標楷體" w:hAnsi="標楷體"/>
          <w:color w:val="000000" w:themeColor="text1"/>
        </w:rPr>
        <w:t>等。</w:t>
      </w:r>
      <w:r w:rsidRPr="00915FAB">
        <w:rPr>
          <w:rFonts w:ascii="標楷體" w:hAnsi="標楷體" w:hint="eastAsia"/>
          <w:color w:val="000000" w:themeColor="text1"/>
        </w:rPr>
        <w:t>根據</w:t>
      </w:r>
      <w:r w:rsidRPr="00915FAB">
        <w:rPr>
          <w:rFonts w:ascii="標楷體" w:hAnsi="標楷體"/>
          <w:color w:val="000000" w:themeColor="text1"/>
        </w:rPr>
        <w:t>環境敏感地區土地使用指導原則</w:t>
      </w:r>
      <w:r w:rsidRPr="00915FAB">
        <w:rPr>
          <w:rFonts w:ascii="標楷體" w:hAnsi="標楷體" w:hint="eastAsia"/>
          <w:color w:val="000000" w:themeColor="text1"/>
        </w:rPr>
        <w:t>之定義</w:t>
      </w:r>
      <w:r w:rsidRPr="00915FAB">
        <w:rPr>
          <w:rFonts w:ascii="標楷體" w:hAnsi="標楷體"/>
          <w:color w:val="000000" w:themeColor="text1"/>
        </w:rPr>
        <w:t>，環境敏感地區係指對於人類具有特殊價值或具有潛在天然災害，極易受到人為不當開發活動之影響而產生環境負面效應的地區。為避免使用行為超出環境容受力，</w:t>
      </w:r>
      <w:proofErr w:type="gramStart"/>
      <w:r w:rsidRPr="00915FAB">
        <w:rPr>
          <w:rFonts w:ascii="標楷體" w:hAnsi="標楷體"/>
          <w:color w:val="000000" w:themeColor="text1"/>
        </w:rPr>
        <w:t>爰</w:t>
      </w:r>
      <w:proofErr w:type="gramEnd"/>
      <w:r w:rsidRPr="00915FAB">
        <w:rPr>
          <w:rFonts w:ascii="標楷體" w:hAnsi="標楷體"/>
          <w:color w:val="000000" w:themeColor="text1"/>
        </w:rPr>
        <w:t>全國國土計畫參考全國區域計畫「環境敏感地區」架構及分類，按土地資源特性區分為災害、生態、文化景觀、資源利用及其他等5類，並納入各環境敏感地區項目主管法令之使用或管制規定，其範圍依各目的事業主管機關公告為</w:t>
      </w:r>
      <w:proofErr w:type="gramStart"/>
      <w:r w:rsidRPr="00915FAB">
        <w:rPr>
          <w:rFonts w:ascii="標楷體" w:hAnsi="標楷體"/>
          <w:color w:val="000000" w:themeColor="text1"/>
        </w:rPr>
        <w:t>準</w:t>
      </w:r>
      <w:proofErr w:type="gramEnd"/>
      <w:r w:rsidRPr="00915FAB">
        <w:rPr>
          <w:rFonts w:ascii="標楷體" w:hAnsi="標楷體"/>
          <w:color w:val="000000" w:themeColor="text1"/>
        </w:rPr>
        <w:t>。</w:t>
      </w:r>
      <w:r w:rsidRPr="00915FAB">
        <w:rPr>
          <w:rFonts w:ascii="標楷體" w:hAnsi="標楷體" w:hint="eastAsia"/>
          <w:color w:val="000000" w:themeColor="text1"/>
        </w:rPr>
        <w:t>又</w:t>
      </w:r>
      <w:proofErr w:type="gramStart"/>
      <w:r w:rsidRPr="00915FAB">
        <w:rPr>
          <w:rFonts w:ascii="標楷體" w:hAnsi="標楷體"/>
          <w:color w:val="000000" w:themeColor="text1"/>
        </w:rPr>
        <w:t>鑑</w:t>
      </w:r>
      <w:proofErr w:type="gramEnd"/>
      <w:r w:rsidRPr="00915FAB">
        <w:rPr>
          <w:rFonts w:ascii="標楷體" w:hAnsi="標楷體"/>
          <w:color w:val="000000" w:themeColor="text1"/>
        </w:rPr>
        <w:t>於氣候變遷導致極端氣候事件頻率升高及災害風險加劇，環境敏感地區之</w:t>
      </w:r>
      <w:r w:rsidRPr="00915FAB">
        <w:rPr>
          <w:rFonts w:ascii="標楷體" w:hAnsi="標楷體" w:hint="eastAsia"/>
          <w:color w:val="000000" w:themeColor="text1"/>
        </w:rPr>
        <w:t>劃設益</w:t>
      </w:r>
      <w:r w:rsidRPr="00915FAB">
        <w:rPr>
          <w:rFonts w:ascii="標楷體" w:hAnsi="標楷體"/>
          <w:color w:val="000000" w:themeColor="text1"/>
        </w:rPr>
        <w:t>顯重要。</w:t>
      </w:r>
      <w:r w:rsidRPr="00915FAB">
        <w:rPr>
          <w:rFonts w:ascii="標楷體" w:hAnsi="標楷體" w:hint="eastAsia"/>
          <w:color w:val="000000" w:themeColor="text1"/>
        </w:rPr>
        <w:t>經查政府</w:t>
      </w:r>
      <w:r w:rsidRPr="00915FAB">
        <w:rPr>
          <w:rFonts w:ascii="標楷體" w:hAnsi="標楷體" w:hint="eastAsia"/>
          <w:bCs/>
          <w:color w:val="000000" w:themeColor="text1"/>
          <w:kern w:val="0"/>
        </w:rPr>
        <w:t>辦理環境敏感</w:t>
      </w:r>
      <w:proofErr w:type="gramStart"/>
      <w:r w:rsidRPr="00915FAB">
        <w:rPr>
          <w:rFonts w:ascii="標楷體" w:hAnsi="標楷體" w:hint="eastAsia"/>
          <w:bCs/>
          <w:color w:val="000000" w:themeColor="text1"/>
          <w:kern w:val="0"/>
        </w:rPr>
        <w:t>地區圖資繪製</w:t>
      </w:r>
      <w:proofErr w:type="gramEnd"/>
      <w:r w:rsidRPr="00915FAB">
        <w:rPr>
          <w:rFonts w:ascii="標楷體" w:hAnsi="標楷體" w:hint="eastAsia"/>
          <w:bCs/>
          <w:color w:val="000000" w:themeColor="text1"/>
          <w:kern w:val="0"/>
        </w:rPr>
        <w:t>及劃設作業</w:t>
      </w:r>
      <w:r w:rsidRPr="00915FAB">
        <w:rPr>
          <w:rFonts w:ascii="標楷體" w:hAnsi="標楷體" w:hint="eastAsia"/>
          <w:color w:val="000000" w:themeColor="text1"/>
        </w:rPr>
        <w:t>情形</w:t>
      </w:r>
      <w:r w:rsidRPr="00915FAB">
        <w:rPr>
          <w:rFonts w:ascii="標楷體" w:hAnsi="標楷體" w:hint="eastAsia"/>
          <w:bCs/>
          <w:snapToGrid w:val="0"/>
          <w:color w:val="000000" w:themeColor="text1"/>
          <w:lang w:val="x-none"/>
        </w:rPr>
        <w:t>，核有下列事項：</w:t>
      </w:r>
    </w:p>
    <w:p w14:paraId="79A2B598" w14:textId="77777777" w:rsidR="00F72173" w:rsidRPr="00915FAB" w:rsidRDefault="001936A4" w:rsidP="00CE28BF">
      <w:pPr>
        <w:widowControl/>
        <w:overflowPunct w:val="0"/>
        <w:spacing w:line="420" w:lineRule="exact"/>
        <w:ind w:firstLineChars="450" w:firstLine="1080"/>
        <w:jc w:val="both"/>
        <w:rPr>
          <w:rFonts w:ascii="標楷體" w:hAnsi="標楷體"/>
          <w:color w:val="000000" w:themeColor="text1"/>
          <w:u w:val="single"/>
        </w:rPr>
      </w:pPr>
      <w:r w:rsidRPr="00915FAB">
        <w:rPr>
          <w:rFonts w:ascii="標楷體" w:hAnsi="標楷體"/>
          <w:noProof/>
          <w:color w:val="000000" w:themeColor="text1"/>
        </w:rPr>
        <w:lastRenderedPageBreak/>
        <mc:AlternateContent>
          <mc:Choice Requires="wps">
            <w:drawing>
              <wp:anchor distT="0" distB="0" distL="114300" distR="114300" simplePos="0" relativeHeight="251735040" behindDoc="0" locked="0" layoutInCell="1" allowOverlap="1" wp14:anchorId="07CFF266" wp14:editId="30A6E834">
                <wp:simplePos x="0" y="0"/>
                <wp:positionH relativeFrom="margin">
                  <wp:align>right</wp:align>
                </wp:positionH>
                <wp:positionV relativeFrom="margin">
                  <wp:posOffset>4153323</wp:posOffset>
                </wp:positionV>
                <wp:extent cx="5096510" cy="372491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6510" cy="3724910"/>
                        </a:xfrm>
                        <a:prstGeom prst="rect">
                          <a:avLst/>
                        </a:prstGeom>
                        <a:noFill/>
                        <a:ln w="9525">
                          <a:noFill/>
                          <a:miter lim="800000"/>
                          <a:headEnd/>
                          <a:tailEnd/>
                        </a:ln>
                      </wps:spPr>
                      <wps:txbx>
                        <w:txbxContent>
                          <w:p w14:paraId="0E39353A" w14:textId="77777777" w:rsidR="005A3F68" w:rsidRPr="003D3505" w:rsidRDefault="005A3F68" w:rsidP="00BB0832">
                            <w:pPr>
                              <w:spacing w:line="300" w:lineRule="exact"/>
                              <w:ind w:left="601" w:hangingChars="250" w:hanging="601"/>
                              <w:jc w:val="center"/>
                              <w:rPr>
                                <w:rFonts w:ascii="標楷體" w:hAnsi="標楷體"/>
                                <w:b/>
                                <w:szCs w:val="32"/>
                              </w:rPr>
                            </w:pPr>
                            <w:r w:rsidRPr="004D31B5">
                              <w:rPr>
                                <w:rFonts w:ascii="標楷體" w:hAnsi="標楷體" w:hint="eastAsia"/>
                                <w:b/>
                                <w:szCs w:val="32"/>
                              </w:rPr>
                              <w:t>表</w:t>
                            </w:r>
                            <w:r>
                              <w:rPr>
                                <w:rFonts w:ascii="標楷體" w:hAnsi="標楷體"/>
                                <w:b/>
                              </w:rPr>
                              <w:t>10</w:t>
                            </w:r>
                            <w:r>
                              <w:rPr>
                                <w:rFonts w:ascii="標楷體" w:hAnsi="標楷體" w:hint="eastAsia"/>
                                <w:b/>
                                <w:szCs w:val="32"/>
                              </w:rPr>
                              <w:t xml:space="preserve">　</w:t>
                            </w:r>
                            <w:r>
                              <w:rPr>
                                <w:rFonts w:ascii="標楷體" w:hAnsi="標楷體" w:hint="eastAsia"/>
                                <w:b/>
                                <w:bCs/>
                              </w:rPr>
                              <w:t>同一主管機關製作</w:t>
                            </w:r>
                            <w:r w:rsidRPr="004768D7">
                              <w:rPr>
                                <w:rFonts w:ascii="標楷體" w:hAnsi="標楷體" w:hint="eastAsia"/>
                                <w:b/>
                                <w:bCs/>
                              </w:rPr>
                              <w:t>環境敏感地區</w:t>
                            </w:r>
                            <w:r>
                              <w:rPr>
                                <w:rFonts w:ascii="標楷體" w:hAnsi="標楷體" w:hint="eastAsia"/>
                                <w:b/>
                                <w:bCs/>
                              </w:rPr>
                              <w:t>圖資採用比例尺情形</w:t>
                            </w:r>
                          </w:p>
                          <w:tbl>
                            <w:tblPr>
                              <w:tblW w:w="7797" w:type="dxa"/>
                              <w:tblInd w:w="-5" w:type="dxa"/>
                              <w:tblCellMar>
                                <w:left w:w="28" w:type="dxa"/>
                                <w:right w:w="28" w:type="dxa"/>
                              </w:tblCellMar>
                              <w:tblLook w:val="04A0" w:firstRow="1" w:lastRow="0" w:firstColumn="1" w:lastColumn="0" w:noHBand="0" w:noVBand="1"/>
                            </w:tblPr>
                            <w:tblGrid>
                              <w:gridCol w:w="993"/>
                              <w:gridCol w:w="2268"/>
                              <w:gridCol w:w="1701"/>
                              <w:gridCol w:w="2835"/>
                            </w:tblGrid>
                            <w:tr w:rsidR="005A3F68" w:rsidRPr="0038786B" w14:paraId="53E98435" w14:textId="77777777" w:rsidTr="007F62E4">
                              <w:trPr>
                                <w:trHeight w:val="340"/>
                                <w:tblHeader/>
                              </w:trPr>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43BB97FC" w14:textId="77777777" w:rsidR="005A3F68" w:rsidRPr="0038786B" w:rsidRDefault="005A3F68" w:rsidP="005C5864">
                                  <w:pPr>
                                    <w:spacing w:line="280" w:lineRule="exact"/>
                                    <w:jc w:val="center"/>
                                    <w:rPr>
                                      <w:rFonts w:ascii="標楷體" w:hAnsi="標楷體"/>
                                      <w:color w:val="000000"/>
                                      <w:sz w:val="20"/>
                                      <w:szCs w:val="20"/>
                                    </w:rPr>
                                  </w:pPr>
                                  <w:r w:rsidRPr="0038786B">
                                    <w:rPr>
                                      <w:rFonts w:ascii="標楷體" w:hAnsi="標楷體" w:hint="eastAsia"/>
                                      <w:color w:val="000000"/>
                                      <w:sz w:val="20"/>
                                      <w:szCs w:val="20"/>
                                    </w:rPr>
                                    <w:t>主管機關</w:t>
                                  </w:r>
                                </w:p>
                              </w:tc>
                              <w:tc>
                                <w:tcPr>
                                  <w:tcW w:w="2268" w:type="dxa"/>
                                  <w:tcBorders>
                                    <w:top w:val="single" w:sz="4" w:space="0" w:color="000000"/>
                                    <w:left w:val="nil"/>
                                    <w:bottom w:val="single" w:sz="4" w:space="0" w:color="auto"/>
                                    <w:right w:val="single" w:sz="4" w:space="0" w:color="auto"/>
                                  </w:tcBorders>
                                  <w:shd w:val="clear" w:color="auto" w:fill="auto"/>
                                  <w:vAlign w:val="center"/>
                                  <w:hideMark/>
                                </w:tcPr>
                                <w:p w14:paraId="0EC274F1" w14:textId="77777777" w:rsidR="005A3F68" w:rsidRPr="0038786B" w:rsidRDefault="005A3F68" w:rsidP="005C5864">
                                  <w:pPr>
                                    <w:spacing w:line="280" w:lineRule="exact"/>
                                    <w:jc w:val="center"/>
                                    <w:rPr>
                                      <w:rFonts w:ascii="標楷體" w:hAnsi="標楷體"/>
                                      <w:color w:val="000000"/>
                                      <w:sz w:val="20"/>
                                      <w:szCs w:val="20"/>
                                    </w:rPr>
                                  </w:pPr>
                                  <w:r w:rsidRPr="0038786B">
                                    <w:rPr>
                                      <w:rFonts w:ascii="標楷體" w:hAnsi="標楷體" w:hint="eastAsia"/>
                                      <w:color w:val="000000"/>
                                      <w:sz w:val="20"/>
                                      <w:szCs w:val="20"/>
                                    </w:rPr>
                                    <w:t>環境敏感地區名稱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0D0596" w14:textId="77777777" w:rsidR="005A3F68" w:rsidRPr="0038786B" w:rsidRDefault="005A3F68" w:rsidP="005C5864">
                                  <w:pPr>
                                    <w:spacing w:line="280" w:lineRule="exact"/>
                                    <w:jc w:val="center"/>
                                    <w:rPr>
                                      <w:rFonts w:ascii="標楷體" w:hAnsi="標楷體"/>
                                      <w:color w:val="000000"/>
                                      <w:sz w:val="20"/>
                                      <w:szCs w:val="20"/>
                                    </w:rPr>
                                  </w:pPr>
                                  <w:r w:rsidRPr="0038786B">
                                    <w:rPr>
                                      <w:rFonts w:ascii="標楷體" w:hAnsi="標楷體" w:hint="eastAsia"/>
                                      <w:color w:val="000000"/>
                                      <w:sz w:val="20"/>
                                      <w:szCs w:val="20"/>
                                    </w:rPr>
                                    <w:t>敏感類型</w:t>
                                  </w:r>
                                </w:p>
                              </w:tc>
                              <w:tc>
                                <w:tcPr>
                                  <w:tcW w:w="2835" w:type="dxa"/>
                                  <w:tcBorders>
                                    <w:top w:val="single" w:sz="4" w:space="0" w:color="000000"/>
                                    <w:left w:val="single" w:sz="4" w:space="0" w:color="auto"/>
                                    <w:bottom w:val="single" w:sz="4" w:space="0" w:color="auto"/>
                                    <w:right w:val="single" w:sz="4" w:space="0" w:color="000000"/>
                                  </w:tcBorders>
                                  <w:shd w:val="clear" w:color="auto" w:fill="auto"/>
                                  <w:vAlign w:val="center"/>
                                  <w:hideMark/>
                                </w:tcPr>
                                <w:p w14:paraId="6F9C22A2" w14:textId="77777777" w:rsidR="005A3F68" w:rsidRPr="0038786B" w:rsidRDefault="005A3F68" w:rsidP="005C5864">
                                  <w:pPr>
                                    <w:spacing w:line="280" w:lineRule="exact"/>
                                    <w:jc w:val="center"/>
                                    <w:rPr>
                                      <w:rFonts w:ascii="標楷體" w:hAnsi="標楷體"/>
                                      <w:color w:val="000000"/>
                                      <w:sz w:val="20"/>
                                      <w:szCs w:val="20"/>
                                    </w:rPr>
                                  </w:pPr>
                                  <w:r w:rsidRPr="0038786B">
                                    <w:rPr>
                                      <w:rFonts w:ascii="標楷體" w:hAnsi="標楷體" w:hint="eastAsia"/>
                                      <w:color w:val="000000"/>
                                      <w:sz w:val="20"/>
                                      <w:szCs w:val="20"/>
                                    </w:rPr>
                                    <w:t>比例尺</w:t>
                                  </w:r>
                                </w:p>
                              </w:tc>
                            </w:tr>
                            <w:tr w:rsidR="005A3F68" w:rsidRPr="0038786B" w14:paraId="4FE766B9" w14:textId="77777777" w:rsidTr="007F62E4">
                              <w:trPr>
                                <w:trHeight w:val="34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81B9B3"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經濟部水利署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DD6B4"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區域排水設施範圍</w:t>
                                  </w:r>
                                </w:p>
                              </w:tc>
                              <w:tc>
                                <w:tcPr>
                                  <w:tcW w:w="1701" w:type="dxa"/>
                                  <w:tcBorders>
                                    <w:top w:val="single" w:sz="4" w:space="0" w:color="auto"/>
                                    <w:left w:val="single" w:sz="4" w:space="0" w:color="auto"/>
                                    <w:bottom w:val="single" w:sz="4" w:space="0" w:color="auto"/>
                                    <w:right w:val="single" w:sz="4" w:space="0" w:color="auto"/>
                                  </w:tcBorders>
                                  <w:vAlign w:val="center"/>
                                </w:tcPr>
                                <w:p w14:paraId="4CE28697"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災害敏感類型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2879"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1/1,000</w:t>
                                  </w:r>
                                </w:p>
                              </w:tc>
                            </w:tr>
                            <w:tr w:rsidR="005A3F68" w:rsidRPr="0038786B" w14:paraId="6F6BCB0E"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5CACF5" w14:textId="77777777" w:rsidR="005A3F68" w:rsidRPr="0038786B" w:rsidRDefault="005A3F68" w:rsidP="005C5864">
                                  <w:pPr>
                                    <w:spacing w:line="280" w:lineRule="exact"/>
                                    <w:jc w:val="both"/>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642678"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水庫集水區</w:t>
                                  </w:r>
                                </w:p>
                              </w:tc>
                              <w:tc>
                                <w:tcPr>
                                  <w:tcW w:w="1701" w:type="dxa"/>
                                  <w:tcBorders>
                                    <w:top w:val="single" w:sz="4" w:space="0" w:color="auto"/>
                                    <w:left w:val="single" w:sz="4" w:space="0" w:color="auto"/>
                                    <w:bottom w:val="single" w:sz="4" w:space="0" w:color="auto"/>
                                    <w:right w:val="single" w:sz="4" w:space="0" w:color="auto"/>
                                  </w:tcBorders>
                                  <w:vAlign w:val="center"/>
                                </w:tcPr>
                                <w:p w14:paraId="76249FFC"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資源利用敏感類型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61A70F1"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1/5,000</w:t>
                                  </w:r>
                                </w:p>
                              </w:tc>
                            </w:tr>
                            <w:tr w:rsidR="005A3F68" w:rsidRPr="0038786B" w14:paraId="64FCEB9E"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59BB85" w14:textId="77777777" w:rsidR="005A3F68" w:rsidRPr="0038786B" w:rsidRDefault="005A3F68" w:rsidP="005C5864">
                                  <w:pPr>
                                    <w:spacing w:line="280" w:lineRule="exact"/>
                                    <w:jc w:val="both"/>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7B924B"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河川區域、海堤區域</w:t>
                                  </w:r>
                                </w:p>
                              </w:tc>
                              <w:tc>
                                <w:tcPr>
                                  <w:tcW w:w="1701" w:type="dxa"/>
                                  <w:tcBorders>
                                    <w:top w:val="single" w:sz="4" w:space="0" w:color="auto"/>
                                    <w:left w:val="single" w:sz="4" w:space="0" w:color="auto"/>
                                    <w:bottom w:val="single" w:sz="4" w:space="0" w:color="auto"/>
                                    <w:right w:val="single" w:sz="4" w:space="0" w:color="auto"/>
                                  </w:tcBorders>
                                  <w:vAlign w:val="center"/>
                                </w:tcPr>
                                <w:p w14:paraId="55A80AD5"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災害敏感類型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AB46113"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color w:val="000000"/>
                                      <w:sz w:val="20"/>
                                      <w:szCs w:val="20"/>
                                    </w:rPr>
                                    <w:t>1/2,400</w:t>
                                  </w:r>
                                  <w:r w:rsidRPr="0038786B">
                                    <w:rPr>
                                      <w:rFonts w:ascii="標楷體" w:hAnsi="標楷體" w:hint="eastAsia"/>
                                      <w:color w:val="000000"/>
                                      <w:sz w:val="20"/>
                                      <w:szCs w:val="20"/>
                                    </w:rPr>
                                    <w:t>或</w:t>
                                  </w:r>
                                  <w:r w:rsidRPr="0038786B">
                                    <w:rPr>
                                      <w:rFonts w:ascii="標楷體" w:hAnsi="標楷體"/>
                                      <w:color w:val="000000"/>
                                      <w:sz w:val="20"/>
                                      <w:szCs w:val="20"/>
                                    </w:rPr>
                                    <w:t>1/12,000</w:t>
                                  </w:r>
                                </w:p>
                              </w:tc>
                            </w:tr>
                            <w:tr w:rsidR="005A3F68" w:rsidRPr="0038786B" w14:paraId="3EC1100D"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5E804CF" w14:textId="77777777" w:rsidR="005A3F68" w:rsidRPr="0038786B" w:rsidRDefault="005A3F68" w:rsidP="005C5864">
                                  <w:pPr>
                                    <w:spacing w:line="280" w:lineRule="exact"/>
                                    <w:jc w:val="both"/>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4F11"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水庫蓄水範圍</w:t>
                                  </w:r>
                                </w:p>
                              </w:tc>
                              <w:tc>
                                <w:tcPr>
                                  <w:tcW w:w="1701" w:type="dxa"/>
                                  <w:tcBorders>
                                    <w:top w:val="single" w:sz="4" w:space="0" w:color="auto"/>
                                    <w:left w:val="single" w:sz="4" w:space="0" w:color="auto"/>
                                    <w:bottom w:val="single" w:sz="4" w:space="0" w:color="auto"/>
                                    <w:right w:val="single" w:sz="4" w:space="0" w:color="auto"/>
                                  </w:tcBorders>
                                  <w:vAlign w:val="center"/>
                                </w:tcPr>
                                <w:p w14:paraId="369F1F29"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資源利用敏感類型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3586"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1/25,000</w:t>
                                  </w:r>
                                </w:p>
                              </w:tc>
                            </w:tr>
                            <w:tr w:rsidR="005A3F68" w:rsidRPr="0038786B" w14:paraId="1EBADA81" w14:textId="77777777" w:rsidTr="007F62E4">
                              <w:trPr>
                                <w:trHeight w:val="34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91894F"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農業部農村發展及水土保持署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D5338"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山坡地</w:t>
                                  </w:r>
                                </w:p>
                              </w:tc>
                              <w:tc>
                                <w:tcPr>
                                  <w:tcW w:w="1701" w:type="dxa"/>
                                  <w:tcBorders>
                                    <w:top w:val="single" w:sz="4" w:space="0" w:color="auto"/>
                                    <w:left w:val="single" w:sz="4" w:space="0" w:color="auto"/>
                                    <w:bottom w:val="single" w:sz="4" w:space="0" w:color="auto"/>
                                    <w:right w:val="single" w:sz="4" w:space="0" w:color="auto"/>
                                  </w:tcBorders>
                                  <w:vAlign w:val="center"/>
                                </w:tcPr>
                                <w:p w14:paraId="7A7E7C08"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災害敏感類型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9464D"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1/1,200</w:t>
                                  </w:r>
                                </w:p>
                              </w:tc>
                            </w:tr>
                            <w:tr w:rsidR="005A3F68" w:rsidRPr="0038786B" w14:paraId="3DD5EFCC"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15D5B3D" w14:textId="77777777" w:rsidR="005A3F68" w:rsidRPr="0038786B" w:rsidRDefault="005A3F68" w:rsidP="005C5864">
                                  <w:pPr>
                                    <w:spacing w:line="280" w:lineRule="exact"/>
                                    <w:jc w:val="both"/>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D480"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特定水土保持區</w:t>
                                  </w:r>
                                </w:p>
                              </w:tc>
                              <w:tc>
                                <w:tcPr>
                                  <w:tcW w:w="1701" w:type="dxa"/>
                                  <w:tcBorders>
                                    <w:top w:val="single" w:sz="4" w:space="0" w:color="auto"/>
                                    <w:left w:val="single" w:sz="4" w:space="0" w:color="auto"/>
                                    <w:bottom w:val="single" w:sz="4" w:space="0" w:color="auto"/>
                                    <w:right w:val="single" w:sz="4" w:space="0" w:color="auto"/>
                                  </w:tcBorders>
                                  <w:vAlign w:val="center"/>
                                </w:tcPr>
                                <w:p w14:paraId="10C22C30"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災害敏感類型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5EBDB"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1/5,000</w:t>
                                  </w:r>
                                </w:p>
                              </w:tc>
                            </w:tr>
                            <w:tr w:rsidR="005A3F68" w:rsidRPr="0038786B" w14:paraId="5DABB5A5"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35D4AA3" w14:textId="77777777" w:rsidR="005A3F68" w:rsidRPr="0038786B" w:rsidRDefault="005A3F68" w:rsidP="005C5864">
                                  <w:pPr>
                                    <w:spacing w:line="280" w:lineRule="exact"/>
                                    <w:jc w:val="both"/>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52DC6"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土石流潛勢溪流地區</w:t>
                                  </w:r>
                                </w:p>
                              </w:tc>
                              <w:tc>
                                <w:tcPr>
                                  <w:tcW w:w="1701" w:type="dxa"/>
                                  <w:tcBorders>
                                    <w:top w:val="single" w:sz="4" w:space="0" w:color="auto"/>
                                    <w:left w:val="single" w:sz="4" w:space="0" w:color="auto"/>
                                    <w:bottom w:val="single" w:sz="4" w:space="0" w:color="auto"/>
                                    <w:right w:val="single" w:sz="4" w:space="0" w:color="auto"/>
                                  </w:tcBorders>
                                  <w:vAlign w:val="center"/>
                                </w:tcPr>
                                <w:p w14:paraId="0AB9E79D"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災害敏感類型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72DFB"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1/25,000</w:t>
                                  </w:r>
                                </w:p>
                              </w:tc>
                            </w:tr>
                            <w:tr w:rsidR="005A3F68" w:rsidRPr="0038786B" w14:paraId="5AF7AF5C" w14:textId="77777777" w:rsidTr="007F62E4">
                              <w:trPr>
                                <w:trHeight w:val="34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47560"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內政部國家公園署</w:t>
                                  </w:r>
                                </w:p>
                              </w:tc>
                              <w:tc>
                                <w:tcPr>
                                  <w:tcW w:w="2268" w:type="dxa"/>
                                  <w:tcBorders>
                                    <w:top w:val="single" w:sz="4" w:space="0" w:color="auto"/>
                                    <w:left w:val="single" w:sz="4" w:space="0" w:color="auto"/>
                                    <w:bottom w:val="single" w:sz="4" w:space="0" w:color="auto"/>
                                    <w:right w:val="single" w:sz="4" w:space="0" w:color="auto"/>
                                  </w:tcBorders>
                                  <w:shd w:val="clear" w:color="F5F5F5" w:fill="FFFFFF"/>
                                  <w:vAlign w:val="center"/>
                                  <w:hideMark/>
                                </w:tcPr>
                                <w:p w14:paraId="6BF7B612"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國家公園區內之特別景觀區、生態保護區</w:t>
                                  </w:r>
                                </w:p>
                              </w:tc>
                              <w:tc>
                                <w:tcPr>
                                  <w:tcW w:w="1701" w:type="dxa"/>
                                  <w:tcBorders>
                                    <w:top w:val="single" w:sz="4" w:space="0" w:color="auto"/>
                                    <w:left w:val="single" w:sz="4" w:space="0" w:color="auto"/>
                                    <w:bottom w:val="single" w:sz="4" w:space="0" w:color="auto"/>
                                    <w:right w:val="single" w:sz="4" w:space="0" w:color="auto"/>
                                  </w:tcBorders>
                                  <w:shd w:val="clear" w:color="FFFFFF" w:fill="FFFFFF"/>
                                  <w:vAlign w:val="center"/>
                                </w:tcPr>
                                <w:p w14:paraId="1910B459"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生態敏感類型</w:t>
                                  </w:r>
                                </w:p>
                              </w:tc>
                              <w:tc>
                                <w:tcPr>
                                  <w:tcW w:w="2835"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30E36BB6" w14:textId="77777777" w:rsidR="005A3F68" w:rsidRPr="0038786B" w:rsidRDefault="005A3F68" w:rsidP="005C5864">
                                  <w:pPr>
                                    <w:spacing w:line="280" w:lineRule="exact"/>
                                    <w:ind w:left="206" w:hangingChars="103" w:hanging="206"/>
                                    <w:jc w:val="both"/>
                                    <w:rPr>
                                      <w:rFonts w:ascii="標楷體" w:hAnsi="標楷體"/>
                                      <w:color w:val="000000"/>
                                      <w:sz w:val="20"/>
                                      <w:szCs w:val="20"/>
                                    </w:rPr>
                                  </w:pPr>
                                  <w:r w:rsidRPr="0038786B">
                                    <w:rPr>
                                      <w:rFonts w:ascii="標楷體" w:hAnsi="標楷體" w:hint="eastAsia"/>
                                      <w:color w:val="000000"/>
                                      <w:sz w:val="20"/>
                                      <w:szCs w:val="20"/>
                                    </w:rPr>
                                    <w:t>1.金門國家公園：1/1,000</w:t>
                                  </w:r>
                                </w:p>
                                <w:p w14:paraId="1FA7F37F" w14:textId="77777777" w:rsidR="005A3F68" w:rsidRPr="0038786B" w:rsidRDefault="005A3F68" w:rsidP="005C5864">
                                  <w:pPr>
                                    <w:spacing w:line="280" w:lineRule="exact"/>
                                    <w:ind w:left="206" w:hangingChars="103" w:hanging="206"/>
                                    <w:jc w:val="both"/>
                                    <w:rPr>
                                      <w:rFonts w:ascii="標楷體" w:hAnsi="標楷體"/>
                                      <w:color w:val="000000"/>
                                      <w:sz w:val="20"/>
                                      <w:szCs w:val="20"/>
                                    </w:rPr>
                                  </w:pPr>
                                  <w:r w:rsidRPr="0038786B">
                                    <w:rPr>
                                      <w:rFonts w:ascii="標楷體" w:hAnsi="標楷體" w:hint="eastAsia"/>
                                      <w:color w:val="000000"/>
                                      <w:sz w:val="20"/>
                                      <w:szCs w:val="20"/>
                                    </w:rPr>
                                    <w:t>2.台江、自然、墾丁國家公園：1/5,000</w:t>
                                  </w:r>
                                </w:p>
                                <w:p w14:paraId="09350277" w14:textId="77777777" w:rsidR="005A3F68" w:rsidRPr="0038786B" w:rsidRDefault="005A3F68" w:rsidP="005C5864">
                                  <w:pPr>
                                    <w:spacing w:line="280" w:lineRule="exact"/>
                                    <w:ind w:left="206" w:hangingChars="103" w:hanging="206"/>
                                    <w:jc w:val="both"/>
                                    <w:rPr>
                                      <w:rFonts w:ascii="標楷體" w:hAnsi="標楷體"/>
                                      <w:color w:val="000000"/>
                                      <w:sz w:val="20"/>
                                      <w:szCs w:val="20"/>
                                    </w:rPr>
                                  </w:pPr>
                                  <w:r w:rsidRPr="0038786B">
                                    <w:rPr>
                                      <w:rFonts w:ascii="標楷體" w:hAnsi="標楷體" w:hint="eastAsia"/>
                                      <w:color w:val="000000"/>
                                      <w:sz w:val="20"/>
                                      <w:szCs w:val="20"/>
                                    </w:rPr>
                                    <w:t>3.陽明山國家公園：1/19</w:t>
                                  </w:r>
                                  <w:r w:rsidRPr="0038786B">
                                    <w:rPr>
                                      <w:rFonts w:ascii="標楷體" w:hAnsi="標楷體"/>
                                      <w:color w:val="000000"/>
                                      <w:sz w:val="20"/>
                                      <w:szCs w:val="20"/>
                                    </w:rPr>
                                    <w:t>,000</w:t>
                                  </w:r>
                                </w:p>
                                <w:p w14:paraId="51AC52F7" w14:textId="77777777" w:rsidR="005A3F68" w:rsidRPr="0038786B" w:rsidRDefault="005A3F68" w:rsidP="005C5864">
                                  <w:pPr>
                                    <w:spacing w:line="280" w:lineRule="exact"/>
                                    <w:ind w:left="206" w:hangingChars="103" w:hanging="206"/>
                                    <w:jc w:val="both"/>
                                    <w:rPr>
                                      <w:rFonts w:ascii="標楷體" w:hAnsi="標楷體"/>
                                      <w:color w:val="000000"/>
                                      <w:sz w:val="20"/>
                                      <w:szCs w:val="20"/>
                                    </w:rPr>
                                  </w:pPr>
                                  <w:r w:rsidRPr="0038786B">
                                    <w:rPr>
                                      <w:rFonts w:ascii="標楷體" w:hAnsi="標楷體" w:hint="eastAsia"/>
                                      <w:color w:val="000000"/>
                                      <w:sz w:val="20"/>
                                      <w:szCs w:val="20"/>
                                    </w:rPr>
                                    <w:t>4.玉山、太魯閣、雪霸國家公園：1/50,000</w:t>
                                  </w:r>
                                </w:p>
                              </w:tc>
                            </w:tr>
                            <w:tr w:rsidR="005A3F68" w:rsidRPr="0038786B" w14:paraId="42BEE754"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0F5042" w14:textId="77777777" w:rsidR="005A3F68" w:rsidRPr="0038786B" w:rsidRDefault="005A3F68" w:rsidP="005C5864">
                                  <w:pPr>
                                    <w:spacing w:line="280" w:lineRule="exact"/>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F5F5F5" w:fill="FFFFFF"/>
                                  <w:vAlign w:val="center"/>
                                </w:tcPr>
                                <w:p w14:paraId="4586ED23"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國際級、國家級重要濕地</w:t>
                                  </w:r>
                                </w:p>
                              </w:tc>
                              <w:tc>
                                <w:tcPr>
                                  <w:tcW w:w="1701" w:type="dxa"/>
                                  <w:tcBorders>
                                    <w:top w:val="single" w:sz="4" w:space="0" w:color="auto"/>
                                    <w:left w:val="single" w:sz="4" w:space="0" w:color="auto"/>
                                    <w:bottom w:val="single" w:sz="4" w:space="0" w:color="auto"/>
                                    <w:right w:val="single" w:sz="4" w:space="0" w:color="auto"/>
                                  </w:tcBorders>
                                  <w:shd w:val="clear" w:color="FFFFFF" w:fill="FFFFFF"/>
                                  <w:vAlign w:val="center"/>
                                </w:tcPr>
                                <w:p w14:paraId="6444269D"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生態敏感類型</w:t>
                                  </w:r>
                                </w:p>
                              </w:tc>
                              <w:tc>
                                <w:tcPr>
                                  <w:tcW w:w="2835" w:type="dxa"/>
                                  <w:tcBorders>
                                    <w:top w:val="single" w:sz="4" w:space="0" w:color="auto"/>
                                    <w:left w:val="single" w:sz="4" w:space="0" w:color="auto"/>
                                    <w:bottom w:val="single" w:sz="4" w:space="0" w:color="auto"/>
                                    <w:right w:val="single" w:sz="4" w:space="0" w:color="auto"/>
                                  </w:tcBorders>
                                  <w:shd w:val="clear" w:color="FFFFFF" w:fill="FFFFFF"/>
                                  <w:vAlign w:val="center"/>
                                </w:tcPr>
                                <w:p w14:paraId="258A3924"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1/5,000</w:t>
                                  </w:r>
                                </w:p>
                              </w:tc>
                            </w:tr>
                          </w:tbl>
                          <w:p w14:paraId="30BD65C5" w14:textId="77777777" w:rsidR="005A3F68" w:rsidRPr="001D0C82" w:rsidRDefault="005A3F68" w:rsidP="00BB0832">
                            <w:pPr>
                              <w:spacing w:line="240" w:lineRule="exact"/>
                              <w:ind w:left="504" w:hangingChars="280" w:hanging="504"/>
                              <w:jc w:val="both"/>
                              <w:rPr>
                                <w:rFonts w:ascii="標楷體" w:hAnsi="標楷體"/>
                                <w:sz w:val="18"/>
                                <w:szCs w:val="18"/>
                              </w:rPr>
                            </w:pPr>
                            <w:r w:rsidRPr="001D0C82">
                              <w:rPr>
                                <w:rFonts w:ascii="標楷體" w:hAnsi="標楷體" w:hint="eastAsia"/>
                                <w:sz w:val="18"/>
                                <w:szCs w:val="18"/>
                              </w:rPr>
                              <w:t>註：1.本表</w:t>
                            </w:r>
                            <w:r>
                              <w:rPr>
                                <w:rFonts w:ascii="標楷體" w:hAnsi="標楷體" w:hint="eastAsia"/>
                                <w:sz w:val="18"/>
                                <w:szCs w:val="18"/>
                              </w:rPr>
                              <w:t>係按</w:t>
                            </w:r>
                            <w:r w:rsidRPr="001D0C82">
                              <w:rPr>
                                <w:rFonts w:ascii="標楷體" w:hAnsi="標楷體" w:hint="eastAsia"/>
                                <w:sz w:val="18"/>
                                <w:szCs w:val="18"/>
                              </w:rPr>
                              <w:t>比例尺由大至小排序。</w:t>
                            </w:r>
                          </w:p>
                          <w:p w14:paraId="6CF611C0" w14:textId="77777777" w:rsidR="005A3F68" w:rsidRPr="001D0C82" w:rsidRDefault="005A3F68" w:rsidP="00BB0832">
                            <w:pPr>
                              <w:spacing w:line="240" w:lineRule="exact"/>
                              <w:ind w:leftChars="150" w:left="360"/>
                              <w:jc w:val="both"/>
                              <w:rPr>
                                <w:rFonts w:ascii="標楷體" w:hAnsi="標楷體"/>
                                <w:sz w:val="18"/>
                                <w:szCs w:val="18"/>
                              </w:rPr>
                            </w:pPr>
                            <w:r w:rsidRPr="001D0C82">
                              <w:rPr>
                                <w:rFonts w:ascii="標楷體" w:hAnsi="標楷體" w:hint="eastAsia"/>
                                <w:sz w:val="18"/>
                                <w:szCs w:val="18"/>
                              </w:rPr>
                              <w:t>2.資料來源：整</w:t>
                            </w:r>
                            <w:r>
                              <w:rPr>
                                <w:rFonts w:ascii="標楷體" w:hAnsi="標楷體" w:hint="eastAsia"/>
                                <w:sz w:val="18"/>
                                <w:szCs w:val="18"/>
                              </w:rPr>
                              <w:t>理</w:t>
                            </w:r>
                            <w:r w:rsidRPr="001D0C82">
                              <w:rPr>
                                <w:rFonts w:ascii="標楷體" w:hAnsi="標楷體" w:hint="eastAsia"/>
                                <w:sz w:val="18"/>
                                <w:szCs w:val="18"/>
                              </w:rPr>
                              <w:t>自</w:t>
                            </w:r>
                            <w:r w:rsidRPr="00BB0832">
                              <w:rPr>
                                <w:rFonts w:ascii="標楷體" w:hAnsi="標楷體" w:hint="eastAsia"/>
                                <w:sz w:val="18"/>
                                <w:szCs w:val="18"/>
                              </w:rPr>
                              <w:t>國土管理署1</w:t>
                            </w:r>
                            <w:r w:rsidRPr="00BB0832">
                              <w:rPr>
                                <w:rFonts w:ascii="標楷體" w:hAnsi="標楷體"/>
                                <w:sz w:val="18"/>
                                <w:szCs w:val="18"/>
                              </w:rPr>
                              <w:t>14</w:t>
                            </w:r>
                            <w:r w:rsidRPr="00BB0832">
                              <w:rPr>
                                <w:rFonts w:ascii="標楷體" w:hAnsi="標楷體" w:hint="eastAsia"/>
                                <w:sz w:val="18"/>
                                <w:szCs w:val="18"/>
                              </w:rPr>
                              <w:t>年4月8日</w:t>
                            </w:r>
                            <w:r w:rsidRPr="001D0C82">
                              <w:rPr>
                                <w:rFonts w:ascii="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CFF266" id="_x0000_s1036" type="#_x0000_t202" style="position:absolute;left:0;text-align:left;margin-left:350.1pt;margin-top:327.05pt;width:401.3pt;height:293.3pt;z-index:251735040;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" filled="f" stroked="f">
                <v:textbox>
                  <w:txbxContent>
                    <w:p w14:paraId="0E39353A" w14:textId="77777777" w:rsidR="005A3F68" w:rsidRPr="003D3505" w:rsidRDefault="005A3F68" w:rsidP="00BB0832">
                      <w:pPr>
                        <w:spacing w:line="300" w:lineRule="exact"/>
                        <w:ind w:left="601" w:hangingChars="250" w:hanging="601"/>
                        <w:jc w:val="center"/>
                        <w:rPr>
                          <w:rFonts w:ascii="標楷體" w:hAnsi="標楷體"/>
                          <w:b/>
                          <w:szCs w:val="32"/>
                        </w:rPr>
                      </w:pPr>
                      <w:r w:rsidRPr="004D31B5">
                        <w:rPr>
                          <w:rFonts w:ascii="標楷體" w:hAnsi="標楷體" w:hint="eastAsia"/>
                          <w:b/>
                          <w:szCs w:val="32"/>
                        </w:rPr>
                        <w:t>表</w:t>
                      </w:r>
                      <w:r>
                        <w:rPr>
                          <w:rFonts w:ascii="標楷體" w:hAnsi="標楷體"/>
                          <w:b/>
                        </w:rPr>
                        <w:t>10</w:t>
                      </w:r>
                      <w:r>
                        <w:rPr>
                          <w:rFonts w:ascii="標楷體" w:hAnsi="標楷體" w:hint="eastAsia"/>
                          <w:b/>
                          <w:szCs w:val="32"/>
                        </w:rPr>
                        <w:t xml:space="preserve">　</w:t>
                      </w:r>
                      <w:r>
                        <w:rPr>
                          <w:rFonts w:ascii="標楷體" w:hAnsi="標楷體" w:hint="eastAsia"/>
                          <w:b/>
                          <w:bCs/>
                        </w:rPr>
                        <w:t>同一主管機關製作</w:t>
                      </w:r>
                      <w:r w:rsidRPr="004768D7">
                        <w:rPr>
                          <w:rFonts w:ascii="標楷體" w:hAnsi="標楷體" w:hint="eastAsia"/>
                          <w:b/>
                          <w:bCs/>
                        </w:rPr>
                        <w:t>環境敏感地區</w:t>
                      </w:r>
                      <w:r>
                        <w:rPr>
                          <w:rFonts w:ascii="標楷體" w:hAnsi="標楷體" w:hint="eastAsia"/>
                          <w:b/>
                          <w:bCs/>
                        </w:rPr>
                        <w:t>圖資採用比例尺情形</w:t>
                      </w:r>
                    </w:p>
                    <w:tbl>
                      <w:tblPr>
                        <w:tblW w:w="7797" w:type="dxa"/>
                        <w:tblInd w:w="-5" w:type="dxa"/>
                        <w:tblCellMar>
                          <w:left w:w="28" w:type="dxa"/>
                          <w:right w:w="28" w:type="dxa"/>
                        </w:tblCellMar>
                        <w:tblLook w:val="04A0" w:firstRow="1" w:lastRow="0" w:firstColumn="1" w:lastColumn="0" w:noHBand="0" w:noVBand="1"/>
                      </w:tblPr>
                      <w:tblGrid>
                        <w:gridCol w:w="993"/>
                        <w:gridCol w:w="2268"/>
                        <w:gridCol w:w="1701"/>
                        <w:gridCol w:w="2835"/>
                      </w:tblGrid>
                      <w:tr w:rsidR="005A3F68" w:rsidRPr="0038786B" w14:paraId="53E98435" w14:textId="77777777" w:rsidTr="007F62E4">
                        <w:trPr>
                          <w:trHeight w:val="340"/>
                          <w:tblHeader/>
                        </w:trPr>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43BB97FC" w14:textId="77777777" w:rsidR="005A3F68" w:rsidRPr="0038786B" w:rsidRDefault="005A3F68" w:rsidP="005C5864">
                            <w:pPr>
                              <w:spacing w:line="280" w:lineRule="exact"/>
                              <w:jc w:val="center"/>
                              <w:rPr>
                                <w:rFonts w:ascii="標楷體" w:hAnsi="標楷體"/>
                                <w:color w:val="000000"/>
                                <w:sz w:val="20"/>
                                <w:szCs w:val="20"/>
                              </w:rPr>
                            </w:pPr>
                            <w:r w:rsidRPr="0038786B">
                              <w:rPr>
                                <w:rFonts w:ascii="標楷體" w:hAnsi="標楷體" w:hint="eastAsia"/>
                                <w:color w:val="000000"/>
                                <w:sz w:val="20"/>
                                <w:szCs w:val="20"/>
                              </w:rPr>
                              <w:t>主管機關</w:t>
                            </w:r>
                          </w:p>
                        </w:tc>
                        <w:tc>
                          <w:tcPr>
                            <w:tcW w:w="2268" w:type="dxa"/>
                            <w:tcBorders>
                              <w:top w:val="single" w:sz="4" w:space="0" w:color="000000"/>
                              <w:left w:val="nil"/>
                              <w:bottom w:val="single" w:sz="4" w:space="0" w:color="auto"/>
                              <w:right w:val="single" w:sz="4" w:space="0" w:color="auto"/>
                            </w:tcBorders>
                            <w:shd w:val="clear" w:color="auto" w:fill="auto"/>
                            <w:vAlign w:val="center"/>
                            <w:hideMark/>
                          </w:tcPr>
                          <w:p w14:paraId="0EC274F1" w14:textId="77777777" w:rsidR="005A3F68" w:rsidRPr="0038786B" w:rsidRDefault="005A3F68" w:rsidP="005C5864">
                            <w:pPr>
                              <w:spacing w:line="280" w:lineRule="exact"/>
                              <w:jc w:val="center"/>
                              <w:rPr>
                                <w:rFonts w:ascii="標楷體" w:hAnsi="標楷體"/>
                                <w:color w:val="000000"/>
                                <w:sz w:val="20"/>
                                <w:szCs w:val="20"/>
                              </w:rPr>
                            </w:pPr>
                            <w:r w:rsidRPr="0038786B">
                              <w:rPr>
                                <w:rFonts w:ascii="標楷體" w:hAnsi="標楷體" w:hint="eastAsia"/>
                                <w:color w:val="000000"/>
                                <w:sz w:val="20"/>
                                <w:szCs w:val="20"/>
                              </w:rPr>
                              <w:t>環境敏感地區名稱</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0D0596" w14:textId="77777777" w:rsidR="005A3F68" w:rsidRPr="0038786B" w:rsidRDefault="005A3F68" w:rsidP="005C5864">
                            <w:pPr>
                              <w:spacing w:line="280" w:lineRule="exact"/>
                              <w:jc w:val="center"/>
                              <w:rPr>
                                <w:rFonts w:ascii="標楷體" w:hAnsi="標楷體"/>
                                <w:color w:val="000000"/>
                                <w:sz w:val="20"/>
                                <w:szCs w:val="20"/>
                              </w:rPr>
                            </w:pPr>
                            <w:r w:rsidRPr="0038786B">
                              <w:rPr>
                                <w:rFonts w:ascii="標楷體" w:hAnsi="標楷體" w:hint="eastAsia"/>
                                <w:color w:val="000000"/>
                                <w:sz w:val="20"/>
                                <w:szCs w:val="20"/>
                              </w:rPr>
                              <w:t>敏感類型</w:t>
                            </w:r>
                          </w:p>
                        </w:tc>
                        <w:tc>
                          <w:tcPr>
                            <w:tcW w:w="2835" w:type="dxa"/>
                            <w:tcBorders>
                              <w:top w:val="single" w:sz="4" w:space="0" w:color="000000"/>
                              <w:left w:val="single" w:sz="4" w:space="0" w:color="auto"/>
                              <w:bottom w:val="single" w:sz="4" w:space="0" w:color="auto"/>
                              <w:right w:val="single" w:sz="4" w:space="0" w:color="000000"/>
                            </w:tcBorders>
                            <w:shd w:val="clear" w:color="auto" w:fill="auto"/>
                            <w:vAlign w:val="center"/>
                            <w:hideMark/>
                          </w:tcPr>
                          <w:p w14:paraId="6F9C22A2" w14:textId="77777777" w:rsidR="005A3F68" w:rsidRPr="0038786B" w:rsidRDefault="005A3F68" w:rsidP="005C5864">
                            <w:pPr>
                              <w:spacing w:line="280" w:lineRule="exact"/>
                              <w:jc w:val="center"/>
                              <w:rPr>
                                <w:rFonts w:ascii="標楷體" w:hAnsi="標楷體"/>
                                <w:color w:val="000000"/>
                                <w:sz w:val="20"/>
                                <w:szCs w:val="20"/>
                              </w:rPr>
                            </w:pPr>
                            <w:r w:rsidRPr="0038786B">
                              <w:rPr>
                                <w:rFonts w:ascii="標楷體" w:hAnsi="標楷體" w:hint="eastAsia"/>
                                <w:color w:val="000000"/>
                                <w:sz w:val="20"/>
                                <w:szCs w:val="20"/>
                              </w:rPr>
                              <w:t>比例尺</w:t>
                            </w:r>
                          </w:p>
                        </w:tc>
                      </w:tr>
                      <w:tr w:rsidR="005A3F68" w:rsidRPr="0038786B" w14:paraId="4FE766B9" w14:textId="77777777" w:rsidTr="007F62E4">
                        <w:trPr>
                          <w:trHeight w:val="34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81B9B3"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經濟部水利署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DD6B4"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區域排水設施範圍</w:t>
                            </w:r>
                          </w:p>
                        </w:tc>
                        <w:tc>
                          <w:tcPr>
                            <w:tcW w:w="1701" w:type="dxa"/>
                            <w:tcBorders>
                              <w:top w:val="single" w:sz="4" w:space="0" w:color="auto"/>
                              <w:left w:val="single" w:sz="4" w:space="0" w:color="auto"/>
                              <w:bottom w:val="single" w:sz="4" w:space="0" w:color="auto"/>
                              <w:right w:val="single" w:sz="4" w:space="0" w:color="auto"/>
                            </w:tcBorders>
                            <w:vAlign w:val="center"/>
                          </w:tcPr>
                          <w:p w14:paraId="4CE28697"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災害敏感類型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2879"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1/1,000</w:t>
                            </w:r>
                          </w:p>
                        </w:tc>
                      </w:tr>
                      <w:tr w:rsidR="005A3F68" w:rsidRPr="0038786B" w14:paraId="6F6BCB0E"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5CACF5" w14:textId="77777777" w:rsidR="005A3F68" w:rsidRPr="0038786B" w:rsidRDefault="005A3F68" w:rsidP="005C5864">
                            <w:pPr>
                              <w:spacing w:line="280" w:lineRule="exact"/>
                              <w:jc w:val="both"/>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D642678"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水庫集水區</w:t>
                            </w:r>
                          </w:p>
                        </w:tc>
                        <w:tc>
                          <w:tcPr>
                            <w:tcW w:w="1701" w:type="dxa"/>
                            <w:tcBorders>
                              <w:top w:val="single" w:sz="4" w:space="0" w:color="auto"/>
                              <w:left w:val="single" w:sz="4" w:space="0" w:color="auto"/>
                              <w:bottom w:val="single" w:sz="4" w:space="0" w:color="auto"/>
                              <w:right w:val="single" w:sz="4" w:space="0" w:color="auto"/>
                            </w:tcBorders>
                            <w:vAlign w:val="center"/>
                          </w:tcPr>
                          <w:p w14:paraId="76249FFC"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資源利用敏感類型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61A70F1"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1/5,000</w:t>
                            </w:r>
                          </w:p>
                        </w:tc>
                      </w:tr>
                      <w:tr w:rsidR="005A3F68" w:rsidRPr="0038786B" w14:paraId="64FCEB9E"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59BB85" w14:textId="77777777" w:rsidR="005A3F68" w:rsidRPr="0038786B" w:rsidRDefault="005A3F68" w:rsidP="005C5864">
                            <w:pPr>
                              <w:spacing w:line="280" w:lineRule="exact"/>
                              <w:jc w:val="both"/>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E7B924B"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河川區域、海堤區域</w:t>
                            </w:r>
                          </w:p>
                        </w:tc>
                        <w:tc>
                          <w:tcPr>
                            <w:tcW w:w="1701" w:type="dxa"/>
                            <w:tcBorders>
                              <w:top w:val="single" w:sz="4" w:space="0" w:color="auto"/>
                              <w:left w:val="single" w:sz="4" w:space="0" w:color="auto"/>
                              <w:bottom w:val="single" w:sz="4" w:space="0" w:color="auto"/>
                              <w:right w:val="single" w:sz="4" w:space="0" w:color="auto"/>
                            </w:tcBorders>
                            <w:vAlign w:val="center"/>
                          </w:tcPr>
                          <w:p w14:paraId="55A80AD5"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災害敏感類型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AB46113"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color w:val="000000"/>
                                <w:sz w:val="20"/>
                                <w:szCs w:val="20"/>
                              </w:rPr>
                              <w:t>1/2,400</w:t>
                            </w:r>
                            <w:r w:rsidRPr="0038786B">
                              <w:rPr>
                                <w:rFonts w:ascii="標楷體" w:hAnsi="標楷體" w:hint="eastAsia"/>
                                <w:color w:val="000000"/>
                                <w:sz w:val="20"/>
                                <w:szCs w:val="20"/>
                              </w:rPr>
                              <w:t>或</w:t>
                            </w:r>
                            <w:r w:rsidRPr="0038786B">
                              <w:rPr>
                                <w:rFonts w:ascii="標楷體" w:hAnsi="標楷體"/>
                                <w:color w:val="000000"/>
                                <w:sz w:val="20"/>
                                <w:szCs w:val="20"/>
                              </w:rPr>
                              <w:t>1/12,000</w:t>
                            </w:r>
                          </w:p>
                        </w:tc>
                      </w:tr>
                      <w:tr w:rsidR="005A3F68" w:rsidRPr="0038786B" w14:paraId="3EC1100D"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5E804CF" w14:textId="77777777" w:rsidR="005A3F68" w:rsidRPr="0038786B" w:rsidRDefault="005A3F68" w:rsidP="005C5864">
                            <w:pPr>
                              <w:spacing w:line="280" w:lineRule="exact"/>
                              <w:jc w:val="both"/>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4F11"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水庫蓄水範圍</w:t>
                            </w:r>
                          </w:p>
                        </w:tc>
                        <w:tc>
                          <w:tcPr>
                            <w:tcW w:w="1701" w:type="dxa"/>
                            <w:tcBorders>
                              <w:top w:val="single" w:sz="4" w:space="0" w:color="auto"/>
                              <w:left w:val="single" w:sz="4" w:space="0" w:color="auto"/>
                              <w:bottom w:val="single" w:sz="4" w:space="0" w:color="auto"/>
                              <w:right w:val="single" w:sz="4" w:space="0" w:color="auto"/>
                            </w:tcBorders>
                            <w:vAlign w:val="center"/>
                          </w:tcPr>
                          <w:p w14:paraId="369F1F29"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資源利用敏感類型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3586"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1/25,000</w:t>
                            </w:r>
                          </w:p>
                        </w:tc>
                      </w:tr>
                      <w:tr w:rsidR="005A3F68" w:rsidRPr="0038786B" w14:paraId="1EBADA81" w14:textId="77777777" w:rsidTr="007F62E4">
                        <w:trPr>
                          <w:trHeight w:val="34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91894F"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農業部農村發展及水土保持署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D5338"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山坡地</w:t>
                            </w:r>
                          </w:p>
                        </w:tc>
                        <w:tc>
                          <w:tcPr>
                            <w:tcW w:w="1701" w:type="dxa"/>
                            <w:tcBorders>
                              <w:top w:val="single" w:sz="4" w:space="0" w:color="auto"/>
                              <w:left w:val="single" w:sz="4" w:space="0" w:color="auto"/>
                              <w:bottom w:val="single" w:sz="4" w:space="0" w:color="auto"/>
                              <w:right w:val="single" w:sz="4" w:space="0" w:color="auto"/>
                            </w:tcBorders>
                            <w:vAlign w:val="center"/>
                          </w:tcPr>
                          <w:p w14:paraId="7A7E7C08"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災害敏感類型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9464D"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1/1,200</w:t>
                            </w:r>
                          </w:p>
                        </w:tc>
                      </w:tr>
                      <w:tr w:rsidR="005A3F68" w:rsidRPr="0038786B" w14:paraId="3DD5EFCC"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15D5B3D" w14:textId="77777777" w:rsidR="005A3F68" w:rsidRPr="0038786B" w:rsidRDefault="005A3F68" w:rsidP="005C5864">
                            <w:pPr>
                              <w:spacing w:line="280" w:lineRule="exact"/>
                              <w:jc w:val="both"/>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D480"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特定水土保持區</w:t>
                            </w:r>
                          </w:p>
                        </w:tc>
                        <w:tc>
                          <w:tcPr>
                            <w:tcW w:w="1701" w:type="dxa"/>
                            <w:tcBorders>
                              <w:top w:val="single" w:sz="4" w:space="0" w:color="auto"/>
                              <w:left w:val="single" w:sz="4" w:space="0" w:color="auto"/>
                              <w:bottom w:val="single" w:sz="4" w:space="0" w:color="auto"/>
                              <w:right w:val="single" w:sz="4" w:space="0" w:color="auto"/>
                            </w:tcBorders>
                            <w:vAlign w:val="center"/>
                          </w:tcPr>
                          <w:p w14:paraId="10C22C30"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災害敏感類型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5EBDB"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1/5,000</w:t>
                            </w:r>
                          </w:p>
                        </w:tc>
                      </w:tr>
                      <w:tr w:rsidR="005A3F68" w:rsidRPr="0038786B" w14:paraId="5DABB5A5"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35D4AA3" w14:textId="77777777" w:rsidR="005A3F68" w:rsidRPr="0038786B" w:rsidRDefault="005A3F68" w:rsidP="005C5864">
                            <w:pPr>
                              <w:spacing w:line="280" w:lineRule="exact"/>
                              <w:jc w:val="both"/>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52DC6"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土石流潛勢溪流地區</w:t>
                            </w:r>
                          </w:p>
                        </w:tc>
                        <w:tc>
                          <w:tcPr>
                            <w:tcW w:w="1701" w:type="dxa"/>
                            <w:tcBorders>
                              <w:top w:val="single" w:sz="4" w:space="0" w:color="auto"/>
                              <w:left w:val="single" w:sz="4" w:space="0" w:color="auto"/>
                              <w:bottom w:val="single" w:sz="4" w:space="0" w:color="auto"/>
                              <w:right w:val="single" w:sz="4" w:space="0" w:color="auto"/>
                            </w:tcBorders>
                            <w:vAlign w:val="center"/>
                          </w:tcPr>
                          <w:p w14:paraId="0AB9E79D"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災害敏感類型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72DFB"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1/25,000</w:t>
                            </w:r>
                          </w:p>
                        </w:tc>
                      </w:tr>
                      <w:tr w:rsidR="005A3F68" w:rsidRPr="0038786B" w14:paraId="5AF7AF5C" w14:textId="77777777" w:rsidTr="007F62E4">
                        <w:trPr>
                          <w:trHeight w:val="34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47560"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內政部國家公園署</w:t>
                            </w:r>
                          </w:p>
                        </w:tc>
                        <w:tc>
                          <w:tcPr>
                            <w:tcW w:w="2268" w:type="dxa"/>
                            <w:tcBorders>
                              <w:top w:val="single" w:sz="4" w:space="0" w:color="auto"/>
                              <w:left w:val="single" w:sz="4" w:space="0" w:color="auto"/>
                              <w:bottom w:val="single" w:sz="4" w:space="0" w:color="auto"/>
                              <w:right w:val="single" w:sz="4" w:space="0" w:color="auto"/>
                            </w:tcBorders>
                            <w:shd w:val="clear" w:color="F5F5F5" w:fill="FFFFFF"/>
                            <w:vAlign w:val="center"/>
                            <w:hideMark/>
                          </w:tcPr>
                          <w:p w14:paraId="6BF7B612"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國家公園區內之特別景觀區、生態保護區</w:t>
                            </w:r>
                          </w:p>
                        </w:tc>
                        <w:tc>
                          <w:tcPr>
                            <w:tcW w:w="1701" w:type="dxa"/>
                            <w:tcBorders>
                              <w:top w:val="single" w:sz="4" w:space="0" w:color="auto"/>
                              <w:left w:val="single" w:sz="4" w:space="0" w:color="auto"/>
                              <w:bottom w:val="single" w:sz="4" w:space="0" w:color="auto"/>
                              <w:right w:val="single" w:sz="4" w:space="0" w:color="auto"/>
                            </w:tcBorders>
                            <w:shd w:val="clear" w:color="FFFFFF" w:fill="FFFFFF"/>
                            <w:vAlign w:val="center"/>
                          </w:tcPr>
                          <w:p w14:paraId="1910B459"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生態敏感類型</w:t>
                            </w:r>
                          </w:p>
                        </w:tc>
                        <w:tc>
                          <w:tcPr>
                            <w:tcW w:w="2835"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30E36BB6" w14:textId="77777777" w:rsidR="005A3F68" w:rsidRPr="0038786B" w:rsidRDefault="005A3F68" w:rsidP="005C5864">
                            <w:pPr>
                              <w:spacing w:line="280" w:lineRule="exact"/>
                              <w:ind w:left="206" w:hangingChars="103" w:hanging="206"/>
                              <w:jc w:val="both"/>
                              <w:rPr>
                                <w:rFonts w:ascii="標楷體" w:hAnsi="標楷體"/>
                                <w:color w:val="000000"/>
                                <w:sz w:val="20"/>
                                <w:szCs w:val="20"/>
                              </w:rPr>
                            </w:pPr>
                            <w:r w:rsidRPr="0038786B">
                              <w:rPr>
                                <w:rFonts w:ascii="標楷體" w:hAnsi="標楷體" w:hint="eastAsia"/>
                                <w:color w:val="000000"/>
                                <w:sz w:val="20"/>
                                <w:szCs w:val="20"/>
                              </w:rPr>
                              <w:t>1.金門國家公園：1/1,000</w:t>
                            </w:r>
                          </w:p>
                          <w:p w14:paraId="1FA7F37F" w14:textId="77777777" w:rsidR="005A3F68" w:rsidRPr="0038786B" w:rsidRDefault="005A3F68" w:rsidP="005C5864">
                            <w:pPr>
                              <w:spacing w:line="280" w:lineRule="exact"/>
                              <w:ind w:left="206" w:hangingChars="103" w:hanging="206"/>
                              <w:jc w:val="both"/>
                              <w:rPr>
                                <w:rFonts w:ascii="標楷體" w:hAnsi="標楷體"/>
                                <w:color w:val="000000"/>
                                <w:sz w:val="20"/>
                                <w:szCs w:val="20"/>
                              </w:rPr>
                            </w:pPr>
                            <w:r w:rsidRPr="0038786B">
                              <w:rPr>
                                <w:rFonts w:ascii="標楷體" w:hAnsi="標楷體" w:hint="eastAsia"/>
                                <w:color w:val="000000"/>
                                <w:sz w:val="20"/>
                                <w:szCs w:val="20"/>
                              </w:rPr>
                              <w:t>2.台江、自然、墾丁國家公園：1/5,000</w:t>
                            </w:r>
                          </w:p>
                          <w:p w14:paraId="09350277" w14:textId="77777777" w:rsidR="005A3F68" w:rsidRPr="0038786B" w:rsidRDefault="005A3F68" w:rsidP="005C5864">
                            <w:pPr>
                              <w:spacing w:line="280" w:lineRule="exact"/>
                              <w:ind w:left="206" w:hangingChars="103" w:hanging="206"/>
                              <w:jc w:val="both"/>
                              <w:rPr>
                                <w:rFonts w:ascii="標楷體" w:hAnsi="標楷體"/>
                                <w:color w:val="000000"/>
                                <w:sz w:val="20"/>
                                <w:szCs w:val="20"/>
                              </w:rPr>
                            </w:pPr>
                            <w:r w:rsidRPr="0038786B">
                              <w:rPr>
                                <w:rFonts w:ascii="標楷體" w:hAnsi="標楷體" w:hint="eastAsia"/>
                                <w:color w:val="000000"/>
                                <w:sz w:val="20"/>
                                <w:szCs w:val="20"/>
                              </w:rPr>
                              <w:t>3.陽明山國家公園：1/19</w:t>
                            </w:r>
                            <w:r w:rsidRPr="0038786B">
                              <w:rPr>
                                <w:rFonts w:ascii="標楷體" w:hAnsi="標楷體"/>
                                <w:color w:val="000000"/>
                                <w:sz w:val="20"/>
                                <w:szCs w:val="20"/>
                              </w:rPr>
                              <w:t>,000</w:t>
                            </w:r>
                          </w:p>
                          <w:p w14:paraId="51AC52F7" w14:textId="77777777" w:rsidR="005A3F68" w:rsidRPr="0038786B" w:rsidRDefault="005A3F68" w:rsidP="005C5864">
                            <w:pPr>
                              <w:spacing w:line="280" w:lineRule="exact"/>
                              <w:ind w:left="206" w:hangingChars="103" w:hanging="206"/>
                              <w:jc w:val="both"/>
                              <w:rPr>
                                <w:rFonts w:ascii="標楷體" w:hAnsi="標楷體"/>
                                <w:color w:val="000000"/>
                                <w:sz w:val="20"/>
                                <w:szCs w:val="20"/>
                              </w:rPr>
                            </w:pPr>
                            <w:r w:rsidRPr="0038786B">
                              <w:rPr>
                                <w:rFonts w:ascii="標楷體" w:hAnsi="標楷體" w:hint="eastAsia"/>
                                <w:color w:val="000000"/>
                                <w:sz w:val="20"/>
                                <w:szCs w:val="20"/>
                              </w:rPr>
                              <w:t>4.玉山、太魯閣、雪霸國家公園：1/50,000</w:t>
                            </w:r>
                          </w:p>
                        </w:tc>
                      </w:tr>
                      <w:tr w:rsidR="005A3F68" w:rsidRPr="0038786B" w14:paraId="42BEE754" w14:textId="77777777" w:rsidTr="007F62E4">
                        <w:trPr>
                          <w:trHeight w:val="340"/>
                        </w:trPr>
                        <w:tc>
                          <w:tcPr>
                            <w:tcW w:w="9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0F5042" w14:textId="77777777" w:rsidR="005A3F68" w:rsidRPr="0038786B" w:rsidRDefault="005A3F68" w:rsidP="005C5864">
                            <w:pPr>
                              <w:spacing w:line="280" w:lineRule="exact"/>
                              <w:rPr>
                                <w:rFonts w:ascii="標楷體" w:hAnsi="標楷體"/>
                                <w:color w:val="000000"/>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F5F5F5" w:fill="FFFFFF"/>
                            <w:vAlign w:val="center"/>
                          </w:tcPr>
                          <w:p w14:paraId="4586ED23"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國際級、國家級重要濕地</w:t>
                            </w:r>
                          </w:p>
                        </w:tc>
                        <w:tc>
                          <w:tcPr>
                            <w:tcW w:w="1701" w:type="dxa"/>
                            <w:tcBorders>
                              <w:top w:val="single" w:sz="4" w:space="0" w:color="auto"/>
                              <w:left w:val="single" w:sz="4" w:space="0" w:color="auto"/>
                              <w:bottom w:val="single" w:sz="4" w:space="0" w:color="auto"/>
                              <w:right w:val="single" w:sz="4" w:space="0" w:color="auto"/>
                            </w:tcBorders>
                            <w:shd w:val="clear" w:color="FFFFFF" w:fill="FFFFFF"/>
                            <w:vAlign w:val="center"/>
                          </w:tcPr>
                          <w:p w14:paraId="6444269D"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生態敏感類型</w:t>
                            </w:r>
                          </w:p>
                        </w:tc>
                        <w:tc>
                          <w:tcPr>
                            <w:tcW w:w="2835" w:type="dxa"/>
                            <w:tcBorders>
                              <w:top w:val="single" w:sz="4" w:space="0" w:color="auto"/>
                              <w:left w:val="single" w:sz="4" w:space="0" w:color="auto"/>
                              <w:bottom w:val="single" w:sz="4" w:space="0" w:color="auto"/>
                              <w:right w:val="single" w:sz="4" w:space="0" w:color="auto"/>
                            </w:tcBorders>
                            <w:shd w:val="clear" w:color="FFFFFF" w:fill="FFFFFF"/>
                            <w:vAlign w:val="center"/>
                          </w:tcPr>
                          <w:p w14:paraId="258A3924" w14:textId="77777777" w:rsidR="005A3F68" w:rsidRPr="0038786B" w:rsidRDefault="005A3F68" w:rsidP="005C5864">
                            <w:pPr>
                              <w:spacing w:line="280" w:lineRule="exact"/>
                              <w:jc w:val="both"/>
                              <w:rPr>
                                <w:rFonts w:ascii="標楷體" w:hAnsi="標楷體"/>
                                <w:color w:val="000000"/>
                                <w:sz w:val="20"/>
                                <w:szCs w:val="20"/>
                              </w:rPr>
                            </w:pPr>
                            <w:r w:rsidRPr="0038786B">
                              <w:rPr>
                                <w:rFonts w:ascii="標楷體" w:hAnsi="標楷體" w:hint="eastAsia"/>
                                <w:color w:val="000000"/>
                                <w:sz w:val="20"/>
                                <w:szCs w:val="20"/>
                              </w:rPr>
                              <w:t>1/5,000</w:t>
                            </w:r>
                          </w:p>
                        </w:tc>
                      </w:tr>
                    </w:tbl>
                    <w:p w14:paraId="30BD65C5" w14:textId="77777777" w:rsidR="005A3F68" w:rsidRPr="001D0C82" w:rsidRDefault="005A3F68" w:rsidP="00BB0832">
                      <w:pPr>
                        <w:spacing w:line="240" w:lineRule="exact"/>
                        <w:ind w:left="504" w:hangingChars="280" w:hanging="504"/>
                        <w:jc w:val="both"/>
                        <w:rPr>
                          <w:rFonts w:ascii="標楷體" w:hAnsi="標楷體"/>
                          <w:sz w:val="18"/>
                          <w:szCs w:val="18"/>
                        </w:rPr>
                      </w:pPr>
                      <w:r w:rsidRPr="001D0C82">
                        <w:rPr>
                          <w:rFonts w:ascii="標楷體" w:hAnsi="標楷體" w:hint="eastAsia"/>
                          <w:sz w:val="18"/>
                          <w:szCs w:val="18"/>
                        </w:rPr>
                        <w:t>註：1.本表</w:t>
                      </w:r>
                      <w:r>
                        <w:rPr>
                          <w:rFonts w:ascii="標楷體" w:hAnsi="標楷體" w:hint="eastAsia"/>
                          <w:sz w:val="18"/>
                          <w:szCs w:val="18"/>
                        </w:rPr>
                        <w:t>係按</w:t>
                      </w:r>
                      <w:r w:rsidRPr="001D0C82">
                        <w:rPr>
                          <w:rFonts w:ascii="標楷體" w:hAnsi="標楷體" w:hint="eastAsia"/>
                          <w:sz w:val="18"/>
                          <w:szCs w:val="18"/>
                        </w:rPr>
                        <w:t>比例尺由大至小排序。</w:t>
                      </w:r>
                    </w:p>
                    <w:p w14:paraId="6CF611C0" w14:textId="77777777" w:rsidR="005A3F68" w:rsidRPr="001D0C82" w:rsidRDefault="005A3F68" w:rsidP="00BB0832">
                      <w:pPr>
                        <w:spacing w:line="240" w:lineRule="exact"/>
                        <w:ind w:leftChars="150" w:left="360"/>
                        <w:jc w:val="both"/>
                        <w:rPr>
                          <w:rFonts w:ascii="標楷體" w:hAnsi="標楷體"/>
                          <w:sz w:val="18"/>
                          <w:szCs w:val="18"/>
                        </w:rPr>
                      </w:pPr>
                      <w:r w:rsidRPr="001D0C82">
                        <w:rPr>
                          <w:rFonts w:ascii="標楷體" w:hAnsi="標楷體" w:hint="eastAsia"/>
                          <w:sz w:val="18"/>
                          <w:szCs w:val="18"/>
                        </w:rPr>
                        <w:t>2.資料來源：整</w:t>
                      </w:r>
                      <w:r>
                        <w:rPr>
                          <w:rFonts w:ascii="標楷體" w:hAnsi="標楷體" w:hint="eastAsia"/>
                          <w:sz w:val="18"/>
                          <w:szCs w:val="18"/>
                        </w:rPr>
                        <w:t>理</w:t>
                      </w:r>
                      <w:r w:rsidRPr="001D0C82">
                        <w:rPr>
                          <w:rFonts w:ascii="標楷體" w:hAnsi="標楷體" w:hint="eastAsia"/>
                          <w:sz w:val="18"/>
                          <w:szCs w:val="18"/>
                        </w:rPr>
                        <w:t>自</w:t>
                      </w:r>
                      <w:r w:rsidRPr="00BB0832">
                        <w:rPr>
                          <w:rFonts w:ascii="標楷體" w:hAnsi="標楷體" w:hint="eastAsia"/>
                          <w:sz w:val="18"/>
                          <w:szCs w:val="18"/>
                        </w:rPr>
                        <w:t>國土管理署1</w:t>
                      </w:r>
                      <w:r w:rsidRPr="00BB0832">
                        <w:rPr>
                          <w:rFonts w:ascii="標楷體" w:hAnsi="標楷體"/>
                          <w:sz w:val="18"/>
                          <w:szCs w:val="18"/>
                        </w:rPr>
                        <w:t>14</w:t>
                      </w:r>
                      <w:r w:rsidRPr="00BB0832">
                        <w:rPr>
                          <w:rFonts w:ascii="標楷體" w:hAnsi="標楷體" w:hint="eastAsia"/>
                          <w:sz w:val="18"/>
                          <w:szCs w:val="18"/>
                        </w:rPr>
                        <w:t>年4月8日</w:t>
                      </w:r>
                      <w:r w:rsidRPr="001D0C82">
                        <w:rPr>
                          <w:rFonts w:ascii="標楷體" w:hAnsi="標楷體" w:hint="eastAsia"/>
                          <w:sz w:val="18"/>
                          <w:szCs w:val="18"/>
                        </w:rPr>
                        <w:t>提供資料。</w:t>
                      </w:r>
                    </w:p>
                  </w:txbxContent>
                </v:textbox>
                <w10:wrap type="square" anchorx="margin" anchory="margin"/>
              </v:shape>
            </w:pict>
          </mc:Fallback>
        </mc:AlternateContent>
      </w:r>
      <w:r w:rsidR="00F72173" w:rsidRPr="00915FAB">
        <w:rPr>
          <w:rFonts w:ascii="標楷體" w:hAnsi="標楷體" w:hint="eastAsia"/>
          <w:b/>
          <w:color w:val="000000" w:themeColor="text1"/>
          <w:kern w:val="0"/>
          <w:szCs w:val="28"/>
        </w:rPr>
        <w:t>1.</w:t>
      </w:r>
      <w:r w:rsidR="00F72173" w:rsidRPr="00915FAB">
        <w:rPr>
          <w:rFonts w:ascii="標楷體" w:hAnsi="標楷體" w:hint="eastAsia"/>
          <w:b/>
          <w:color w:val="000000" w:themeColor="text1"/>
          <w:kern w:val="0"/>
          <w:szCs w:val="22"/>
        </w:rPr>
        <w:t xml:space="preserve">　</w:t>
      </w:r>
      <w:r w:rsidR="00BB0832" w:rsidRPr="00915FAB">
        <w:rPr>
          <w:rFonts w:ascii="標楷體" w:hAnsi="標楷體"/>
          <w:b/>
          <w:color w:val="000000" w:themeColor="text1"/>
        </w:rPr>
        <w:t>內政</w:t>
      </w:r>
      <w:r w:rsidR="00BB0832" w:rsidRPr="00915FAB">
        <w:rPr>
          <w:rFonts w:ascii="標楷體" w:hAnsi="標楷體" w:hint="eastAsia"/>
          <w:b/>
          <w:color w:val="000000" w:themeColor="text1"/>
        </w:rPr>
        <w:t>部</w:t>
      </w:r>
      <w:r w:rsidR="00BB0832" w:rsidRPr="00915FAB">
        <w:rPr>
          <w:rFonts w:ascii="標楷體" w:hAnsi="標楷體" w:hint="eastAsia"/>
          <w:b/>
          <w:color w:val="000000" w:themeColor="text1"/>
          <w:kern w:val="0"/>
        </w:rPr>
        <w:t>及各目的事業主管機關持續辦理環境敏感地區</w:t>
      </w:r>
      <w:proofErr w:type="gramStart"/>
      <w:r w:rsidR="00BB0832" w:rsidRPr="00915FAB">
        <w:rPr>
          <w:rFonts w:ascii="標楷體" w:hAnsi="標楷體" w:hint="eastAsia"/>
          <w:b/>
          <w:color w:val="000000" w:themeColor="text1"/>
          <w:kern w:val="0"/>
        </w:rPr>
        <w:t>之圖資繪製</w:t>
      </w:r>
      <w:proofErr w:type="gramEnd"/>
      <w:r w:rsidR="00BB0832" w:rsidRPr="00915FAB">
        <w:rPr>
          <w:rFonts w:ascii="標楷體" w:hAnsi="標楷體" w:hint="eastAsia"/>
          <w:b/>
          <w:color w:val="000000" w:themeColor="text1"/>
          <w:kern w:val="0"/>
        </w:rPr>
        <w:t>及劃設工作，惟仍有</w:t>
      </w:r>
      <w:proofErr w:type="gramStart"/>
      <w:r w:rsidR="00BB0832" w:rsidRPr="00915FAB">
        <w:rPr>
          <w:rFonts w:ascii="標楷體" w:hAnsi="標楷體" w:hint="eastAsia"/>
          <w:b/>
          <w:color w:val="000000" w:themeColor="text1"/>
          <w:kern w:val="0"/>
        </w:rPr>
        <w:t>部分圖資尚未</w:t>
      </w:r>
      <w:proofErr w:type="gramEnd"/>
      <w:r w:rsidR="00BB0832" w:rsidRPr="00915FAB">
        <w:rPr>
          <w:rFonts w:ascii="標楷體" w:hAnsi="標楷體" w:hint="eastAsia"/>
          <w:b/>
          <w:color w:val="000000" w:themeColor="text1"/>
          <w:kern w:val="0"/>
        </w:rPr>
        <w:t>蒐集完整，部分環境敏感地區尚未劃設，或已劃設之各環境敏感</w:t>
      </w:r>
      <w:proofErr w:type="gramStart"/>
      <w:r w:rsidR="00BB0832" w:rsidRPr="00915FAB">
        <w:rPr>
          <w:rFonts w:ascii="標楷體" w:hAnsi="標楷體" w:hint="eastAsia"/>
          <w:b/>
          <w:color w:val="000000" w:themeColor="text1"/>
          <w:kern w:val="0"/>
        </w:rPr>
        <w:t>地區圖資比例尺</w:t>
      </w:r>
      <w:proofErr w:type="gramEnd"/>
      <w:r w:rsidR="00BB0832" w:rsidRPr="00915FAB">
        <w:rPr>
          <w:rFonts w:ascii="標楷體" w:hAnsi="標楷體" w:hint="eastAsia"/>
          <w:b/>
          <w:color w:val="000000" w:themeColor="text1"/>
          <w:kern w:val="0"/>
        </w:rPr>
        <w:t>不一，不利於國土規劃及土地開發審議作業</w:t>
      </w:r>
      <w:r w:rsidR="00BB0832" w:rsidRPr="00915FAB">
        <w:rPr>
          <w:rFonts w:ascii="標楷體" w:hAnsi="標楷體" w:hint="eastAsia"/>
          <w:b/>
          <w:color w:val="000000" w:themeColor="text1"/>
        </w:rPr>
        <w:t>：</w:t>
      </w:r>
      <w:r w:rsidR="00BB0832" w:rsidRPr="00915FAB">
        <w:rPr>
          <w:rFonts w:ascii="標楷體" w:hAnsi="標楷體"/>
          <w:color w:val="000000" w:themeColor="text1"/>
        </w:rPr>
        <w:t>依據全國國土計畫第九章及第十一章</w:t>
      </w:r>
      <w:r w:rsidR="00BB0832" w:rsidRPr="00915FAB">
        <w:rPr>
          <w:rFonts w:ascii="標楷體" w:hAnsi="標楷體" w:hint="eastAsia"/>
          <w:color w:val="000000" w:themeColor="text1"/>
        </w:rPr>
        <w:t>所載</w:t>
      </w:r>
      <w:r w:rsidR="00BB0832" w:rsidRPr="00915FAB">
        <w:rPr>
          <w:rFonts w:ascii="標楷體" w:hAnsi="標楷體"/>
          <w:color w:val="000000" w:themeColor="text1"/>
        </w:rPr>
        <w:t>，環境敏感地區為土地開發審議及國土規劃之重要依據，</w:t>
      </w:r>
      <w:r w:rsidR="00BB0832" w:rsidRPr="00915FAB">
        <w:rPr>
          <w:rFonts w:ascii="標楷體" w:hAnsi="標楷體" w:hint="eastAsia"/>
          <w:color w:val="000000" w:themeColor="text1"/>
        </w:rPr>
        <w:t>內政</w:t>
      </w:r>
      <w:r w:rsidR="00BB0832" w:rsidRPr="00915FAB">
        <w:rPr>
          <w:rFonts w:ascii="標楷體" w:hAnsi="標楷體"/>
          <w:color w:val="000000" w:themeColor="text1"/>
        </w:rPr>
        <w:t>部除應蒐集相關基礎</w:t>
      </w:r>
      <w:proofErr w:type="gramStart"/>
      <w:r w:rsidR="00BB0832" w:rsidRPr="00915FAB">
        <w:rPr>
          <w:rFonts w:ascii="標楷體" w:hAnsi="標楷體"/>
          <w:color w:val="000000" w:themeColor="text1"/>
        </w:rPr>
        <w:t>圖資外</w:t>
      </w:r>
      <w:proofErr w:type="gramEnd"/>
      <w:r w:rsidR="00BB0832" w:rsidRPr="00915FAB">
        <w:rPr>
          <w:rFonts w:ascii="標楷體" w:hAnsi="標楷體"/>
          <w:color w:val="000000" w:themeColor="text1"/>
        </w:rPr>
        <w:t>，亦應協調目的事業主管機關依據其主管法令，加速劃設與公告環境敏感地區。</w:t>
      </w:r>
      <w:r w:rsidR="00BB0832" w:rsidRPr="00915FAB">
        <w:rPr>
          <w:rFonts w:ascii="標楷體" w:hAnsi="標楷體" w:hint="eastAsia"/>
          <w:color w:val="000000" w:themeColor="text1"/>
        </w:rPr>
        <w:t>根據</w:t>
      </w:r>
      <w:r w:rsidR="00BB0832" w:rsidRPr="00915FAB">
        <w:rPr>
          <w:rFonts w:ascii="標楷體" w:hAnsi="標楷體"/>
          <w:color w:val="000000" w:themeColor="text1"/>
        </w:rPr>
        <w:t>國土管理署</w:t>
      </w:r>
      <w:r w:rsidR="00BB0832" w:rsidRPr="00915FAB">
        <w:rPr>
          <w:rFonts w:ascii="標楷體" w:hAnsi="標楷體" w:hint="eastAsia"/>
          <w:color w:val="000000" w:themeColor="text1"/>
        </w:rPr>
        <w:t>統計結果</w:t>
      </w:r>
      <w:r w:rsidR="00BB0832" w:rsidRPr="00915FAB">
        <w:rPr>
          <w:rFonts w:ascii="標楷體" w:hAnsi="標楷體"/>
          <w:color w:val="000000" w:themeColor="text1"/>
        </w:rPr>
        <w:t>，截至113年底止，</w:t>
      </w:r>
      <w:r w:rsidR="00BB0832" w:rsidRPr="00915FAB">
        <w:rPr>
          <w:rFonts w:ascii="標楷體" w:hAnsi="標楷體" w:hint="eastAsia"/>
          <w:bCs/>
          <w:color w:val="000000" w:themeColor="text1"/>
        </w:rPr>
        <w:t>上述計畫</w:t>
      </w:r>
      <w:proofErr w:type="gramStart"/>
      <w:r w:rsidR="00BB0832" w:rsidRPr="00915FAB">
        <w:rPr>
          <w:rFonts w:ascii="標楷體" w:hAnsi="標楷體" w:hint="eastAsia"/>
          <w:bCs/>
          <w:color w:val="000000" w:themeColor="text1"/>
        </w:rPr>
        <w:t>所納列之</w:t>
      </w:r>
      <w:proofErr w:type="gramEnd"/>
      <w:r w:rsidR="00BB0832" w:rsidRPr="00915FAB">
        <w:rPr>
          <w:rFonts w:ascii="標楷體" w:hAnsi="標楷體" w:hint="eastAsia"/>
          <w:bCs/>
          <w:color w:val="000000" w:themeColor="text1"/>
        </w:rPr>
        <w:t>環境敏感地區，</w:t>
      </w:r>
      <w:proofErr w:type="gramStart"/>
      <w:r w:rsidR="00BB0832" w:rsidRPr="00915FAB">
        <w:rPr>
          <w:rFonts w:ascii="標楷體" w:hAnsi="標楷體" w:hint="eastAsia"/>
          <w:bCs/>
          <w:color w:val="000000" w:themeColor="text1"/>
        </w:rPr>
        <w:t>該署列管</w:t>
      </w:r>
      <w:proofErr w:type="gramEnd"/>
      <w:r w:rsidR="00BB0832" w:rsidRPr="00915FAB">
        <w:rPr>
          <w:rFonts w:ascii="標楷體" w:hAnsi="標楷體" w:hint="eastAsia"/>
          <w:bCs/>
          <w:color w:val="000000" w:themeColor="text1"/>
        </w:rPr>
        <w:t>應</w:t>
      </w:r>
      <w:proofErr w:type="gramStart"/>
      <w:r w:rsidR="00BB0832" w:rsidRPr="00915FAB">
        <w:rPr>
          <w:rFonts w:ascii="標楷體" w:hAnsi="標楷體" w:hint="eastAsia"/>
          <w:bCs/>
          <w:color w:val="000000" w:themeColor="text1"/>
        </w:rPr>
        <w:t>蒐集圖資計</w:t>
      </w:r>
      <w:proofErr w:type="gramEnd"/>
      <w:r w:rsidR="00BB0832" w:rsidRPr="00915FAB">
        <w:rPr>
          <w:rFonts w:ascii="標楷體" w:hAnsi="標楷體" w:hint="eastAsia"/>
          <w:bCs/>
          <w:color w:val="000000" w:themeColor="text1"/>
        </w:rPr>
        <w:t>58項，已蒐集45項。餘未蒐集之13項中，計有重要史蹟、洪</w:t>
      </w:r>
      <w:proofErr w:type="gramStart"/>
      <w:r w:rsidR="00BB0832" w:rsidRPr="00915FAB">
        <w:rPr>
          <w:rFonts w:ascii="標楷體" w:hAnsi="標楷體" w:hint="eastAsia"/>
          <w:bCs/>
          <w:color w:val="000000" w:themeColor="text1"/>
        </w:rPr>
        <w:t>氾</w:t>
      </w:r>
      <w:proofErr w:type="gramEnd"/>
      <w:r w:rsidR="00BB0832" w:rsidRPr="00915FAB">
        <w:rPr>
          <w:rFonts w:ascii="標楷體" w:hAnsi="標楷體" w:hint="eastAsia"/>
          <w:bCs/>
          <w:color w:val="000000" w:themeColor="text1"/>
        </w:rPr>
        <w:t>區一、二級管制區、土石流地質敏感區等4項環境敏感地區尚未劃設；水下文化資產等6項環境敏感地區雖已劃設，惟各該主管機關尚未提供或未製作</w:t>
      </w:r>
      <w:proofErr w:type="gramStart"/>
      <w:r w:rsidR="00BB0832" w:rsidRPr="00915FAB">
        <w:rPr>
          <w:rFonts w:ascii="標楷體" w:hAnsi="標楷體" w:hint="eastAsia"/>
          <w:bCs/>
          <w:color w:val="000000" w:themeColor="text1"/>
        </w:rPr>
        <w:t>相關圖資</w:t>
      </w:r>
      <w:proofErr w:type="gramEnd"/>
      <w:r w:rsidR="00BB0832" w:rsidRPr="00915FAB">
        <w:rPr>
          <w:rFonts w:ascii="標楷體" w:hAnsi="標楷體" w:hint="eastAsia"/>
          <w:bCs/>
          <w:color w:val="000000" w:themeColor="text1"/>
        </w:rPr>
        <w:t>；史蹟、活動斷層兩側一定範圍及公路兩側禁建限建地區等3項環境敏感地區則存有部分地方政府尚未劃設、或已劃設卻尚未蒐集</w:t>
      </w:r>
      <w:proofErr w:type="gramStart"/>
      <w:r w:rsidR="00BB0832" w:rsidRPr="00915FAB">
        <w:rPr>
          <w:rFonts w:ascii="標楷體" w:hAnsi="標楷體" w:hint="eastAsia"/>
          <w:bCs/>
          <w:color w:val="000000" w:themeColor="text1"/>
        </w:rPr>
        <w:t>相關圖資</w:t>
      </w:r>
      <w:proofErr w:type="gramEnd"/>
      <w:r w:rsidR="00BB0832" w:rsidRPr="00915FAB">
        <w:rPr>
          <w:rFonts w:ascii="標楷體" w:hAnsi="標楷體" w:hint="eastAsia"/>
          <w:bCs/>
          <w:color w:val="000000" w:themeColor="text1"/>
        </w:rPr>
        <w:t>。又有關非都市土地使用分區或使用地之變更，雖於非都市土地使用管制</w:t>
      </w:r>
      <w:proofErr w:type="gramStart"/>
      <w:r w:rsidR="00BB0832" w:rsidRPr="00915FAB">
        <w:rPr>
          <w:rFonts w:ascii="標楷體" w:hAnsi="標楷體" w:hint="eastAsia"/>
          <w:bCs/>
          <w:color w:val="000000" w:themeColor="text1"/>
        </w:rPr>
        <w:t>規則第3</w:t>
      </w:r>
      <w:proofErr w:type="gramEnd"/>
      <w:r w:rsidR="00BB0832" w:rsidRPr="00915FAB">
        <w:rPr>
          <w:rFonts w:ascii="標楷體" w:hAnsi="標楷體" w:hint="eastAsia"/>
          <w:bCs/>
          <w:color w:val="000000" w:themeColor="text1"/>
        </w:rPr>
        <w:t>章及第4章、非都市土地開發審議作業規範，及非都市土地變更編定執行要點等規定，申請人應於開發計畫書圖、興辦事業計畫書內</w:t>
      </w:r>
      <w:proofErr w:type="gramStart"/>
      <w:r w:rsidR="00BB0832" w:rsidRPr="00915FAB">
        <w:rPr>
          <w:rFonts w:ascii="標楷體" w:hAnsi="標楷體" w:hint="eastAsia"/>
          <w:bCs/>
          <w:color w:val="000000" w:themeColor="text1"/>
        </w:rPr>
        <w:t>檢附向第一</w:t>
      </w:r>
      <w:proofErr w:type="gramEnd"/>
      <w:r w:rsidR="00BB0832" w:rsidRPr="00915FAB">
        <w:rPr>
          <w:rFonts w:ascii="標楷體" w:hAnsi="標楷體" w:hint="eastAsia"/>
          <w:bCs/>
          <w:color w:val="000000" w:themeColor="text1"/>
        </w:rPr>
        <w:t>級或第二級環境敏感地區主管機關查詢之結果，供地方政府及區域計畫擬定機關審查，該等機關對環境敏感地區之審查，均得以國土管理署環境敏感地區單一窗口查詢平</w:t>
      </w:r>
      <w:proofErr w:type="gramStart"/>
      <w:r w:rsidR="00BB0832" w:rsidRPr="00915FAB">
        <w:rPr>
          <w:rFonts w:ascii="標楷體" w:hAnsi="標楷體" w:hint="eastAsia"/>
          <w:bCs/>
          <w:color w:val="000000" w:themeColor="text1"/>
        </w:rPr>
        <w:t>臺</w:t>
      </w:r>
      <w:proofErr w:type="gramEnd"/>
      <w:r w:rsidR="00BB0832" w:rsidRPr="00915FAB">
        <w:rPr>
          <w:rFonts w:ascii="標楷體" w:hAnsi="標楷體" w:hint="eastAsia"/>
          <w:bCs/>
          <w:color w:val="000000" w:themeColor="text1"/>
        </w:rPr>
        <w:t>取得之查詢結果證明；</w:t>
      </w:r>
      <w:proofErr w:type="gramStart"/>
      <w:r w:rsidR="00BB0832" w:rsidRPr="00915FAB">
        <w:rPr>
          <w:rFonts w:ascii="標楷體" w:hAnsi="標楷體" w:hint="eastAsia"/>
          <w:bCs/>
          <w:color w:val="000000" w:themeColor="text1"/>
        </w:rPr>
        <w:t>惟</w:t>
      </w:r>
      <w:proofErr w:type="gramEnd"/>
      <w:r w:rsidR="00BB0832" w:rsidRPr="00915FAB">
        <w:rPr>
          <w:rFonts w:ascii="標楷體" w:hAnsi="標楷體" w:hint="eastAsia"/>
          <w:bCs/>
          <w:color w:val="000000" w:themeColor="text1"/>
        </w:rPr>
        <w:t>國土管理署尚未蒐集上述</w:t>
      </w:r>
      <w:r w:rsidR="00BB0832" w:rsidRPr="00915FAB">
        <w:rPr>
          <w:rFonts w:ascii="標楷體" w:hAnsi="標楷體"/>
          <w:bCs/>
          <w:color w:val="000000" w:themeColor="text1"/>
        </w:rPr>
        <w:t>13項環境敏感</w:t>
      </w:r>
      <w:proofErr w:type="gramStart"/>
      <w:r w:rsidR="00BB0832" w:rsidRPr="00915FAB">
        <w:rPr>
          <w:rFonts w:ascii="標楷體" w:hAnsi="標楷體"/>
          <w:bCs/>
          <w:color w:val="000000" w:themeColor="text1"/>
        </w:rPr>
        <w:t>地區圖資</w:t>
      </w:r>
      <w:proofErr w:type="gramEnd"/>
      <w:r w:rsidR="00BB0832" w:rsidRPr="00915FAB">
        <w:rPr>
          <w:rFonts w:ascii="標楷體" w:hAnsi="標楷體"/>
          <w:bCs/>
          <w:color w:val="000000" w:themeColor="text1"/>
        </w:rPr>
        <w:t>，恐影響</w:t>
      </w:r>
      <w:r w:rsidR="00BB0832" w:rsidRPr="00915FAB">
        <w:rPr>
          <w:rFonts w:ascii="標楷體" w:hAnsi="標楷體" w:hint="eastAsia"/>
          <w:bCs/>
          <w:color w:val="000000" w:themeColor="text1"/>
        </w:rPr>
        <w:t>土地開發及</w:t>
      </w:r>
      <w:r w:rsidR="00BB0832" w:rsidRPr="00915FAB">
        <w:rPr>
          <w:rFonts w:ascii="標楷體" w:hAnsi="標楷體"/>
          <w:bCs/>
          <w:color w:val="000000" w:themeColor="text1"/>
        </w:rPr>
        <w:t>使用地變更編定之審查。</w:t>
      </w:r>
      <w:r w:rsidR="00BB0832" w:rsidRPr="00915FAB">
        <w:rPr>
          <w:rFonts w:ascii="標楷體" w:hAnsi="標楷體" w:hint="eastAsia"/>
          <w:bCs/>
          <w:color w:val="000000" w:themeColor="text1"/>
        </w:rPr>
        <w:t>另國土管理署已蒐集之45項環境敏感</w:t>
      </w:r>
      <w:proofErr w:type="gramStart"/>
      <w:r w:rsidR="00BB0832" w:rsidRPr="00915FAB">
        <w:rPr>
          <w:rFonts w:ascii="標楷體" w:hAnsi="標楷體" w:hint="eastAsia"/>
          <w:bCs/>
          <w:color w:val="000000" w:themeColor="text1"/>
        </w:rPr>
        <w:t>地區圖資</w:t>
      </w:r>
      <w:proofErr w:type="gramEnd"/>
      <w:r w:rsidR="00BB0832" w:rsidRPr="00915FAB">
        <w:rPr>
          <w:rFonts w:ascii="標楷體" w:hAnsi="標楷體" w:hint="eastAsia"/>
          <w:bCs/>
          <w:color w:val="000000" w:themeColor="text1"/>
        </w:rPr>
        <w:t>，比例尺自五萬分之一至一千分之一不等，部分同一主管機關製作之不同類型環境敏感</w:t>
      </w:r>
      <w:proofErr w:type="gramStart"/>
      <w:r w:rsidR="00BB0832" w:rsidRPr="00915FAB">
        <w:rPr>
          <w:rFonts w:ascii="標楷體" w:hAnsi="標楷體" w:hint="eastAsia"/>
          <w:bCs/>
          <w:color w:val="000000" w:themeColor="text1"/>
        </w:rPr>
        <w:t>地區圖資之</w:t>
      </w:r>
      <w:proofErr w:type="gramEnd"/>
      <w:r w:rsidR="00BB0832" w:rsidRPr="00915FAB">
        <w:rPr>
          <w:rFonts w:ascii="標楷體" w:hAnsi="標楷體" w:hint="eastAsia"/>
          <w:bCs/>
          <w:color w:val="000000" w:themeColor="text1"/>
        </w:rPr>
        <w:t>比例尺亦不相同（表</w:t>
      </w:r>
      <w:r w:rsidR="000B1154" w:rsidRPr="00915FAB">
        <w:rPr>
          <w:rFonts w:ascii="標楷體" w:hAnsi="標楷體" w:hint="eastAsia"/>
          <w:bCs/>
          <w:color w:val="000000" w:themeColor="text1"/>
        </w:rPr>
        <w:t>10</w:t>
      </w:r>
      <w:r w:rsidR="00BB0832" w:rsidRPr="00915FAB">
        <w:rPr>
          <w:rFonts w:ascii="標楷體" w:hAnsi="標楷體" w:hint="eastAsia"/>
          <w:bCs/>
          <w:color w:val="000000" w:themeColor="text1"/>
        </w:rPr>
        <w:t>），</w:t>
      </w:r>
      <w:proofErr w:type="gramStart"/>
      <w:r w:rsidR="00BB0832" w:rsidRPr="00915FAB">
        <w:rPr>
          <w:rFonts w:ascii="標楷體" w:hAnsi="標楷體" w:hint="eastAsia"/>
          <w:bCs/>
          <w:color w:val="000000" w:themeColor="text1"/>
        </w:rPr>
        <w:t>圖幅內容</w:t>
      </w:r>
      <w:proofErr w:type="gramEnd"/>
      <w:r w:rsidR="00BB0832" w:rsidRPr="00915FAB">
        <w:rPr>
          <w:rFonts w:ascii="標楷體" w:hAnsi="標楷體" w:hint="eastAsia"/>
          <w:bCs/>
          <w:color w:val="000000" w:themeColor="text1"/>
        </w:rPr>
        <w:t>詳簡差異甚巨，</w:t>
      </w:r>
      <w:r w:rsidR="00BB0832" w:rsidRPr="00915FAB">
        <w:rPr>
          <w:rFonts w:ascii="標楷體" w:hAnsi="標楷體"/>
          <w:bCs/>
          <w:color w:val="000000" w:themeColor="text1"/>
        </w:rPr>
        <w:t>不利於辨識環境敏感</w:t>
      </w:r>
      <w:r w:rsidR="00BB0832" w:rsidRPr="00915FAB">
        <w:rPr>
          <w:rFonts w:ascii="標楷體" w:hAnsi="標楷體" w:hint="eastAsia"/>
          <w:bCs/>
          <w:color w:val="000000" w:themeColor="text1"/>
        </w:rPr>
        <w:t>地區</w:t>
      </w:r>
      <w:proofErr w:type="gramStart"/>
      <w:r w:rsidR="00BB0832" w:rsidRPr="00915FAB">
        <w:rPr>
          <w:rFonts w:ascii="標楷體" w:hAnsi="標楷體" w:hint="eastAsia"/>
          <w:bCs/>
          <w:color w:val="000000" w:themeColor="text1"/>
        </w:rPr>
        <w:t>實際</w:t>
      </w:r>
      <w:r w:rsidR="00BB0832" w:rsidRPr="00915FAB">
        <w:rPr>
          <w:rFonts w:ascii="標楷體" w:hAnsi="標楷體"/>
          <w:bCs/>
          <w:color w:val="000000" w:themeColor="text1"/>
        </w:rPr>
        <w:t>區位</w:t>
      </w:r>
      <w:proofErr w:type="gramEnd"/>
      <w:r w:rsidR="00BB0832" w:rsidRPr="00915FAB">
        <w:rPr>
          <w:rFonts w:ascii="標楷體" w:hAnsi="標楷體"/>
          <w:bCs/>
          <w:color w:val="000000" w:themeColor="text1"/>
        </w:rPr>
        <w:t>，進而影響國土規劃精</w:t>
      </w:r>
      <w:proofErr w:type="gramStart"/>
      <w:r w:rsidR="00BB0832" w:rsidRPr="00915FAB">
        <w:rPr>
          <w:rFonts w:ascii="標楷體" w:hAnsi="標楷體"/>
          <w:bCs/>
          <w:color w:val="000000" w:themeColor="text1"/>
        </w:rPr>
        <w:t>準</w:t>
      </w:r>
      <w:proofErr w:type="gramEnd"/>
      <w:r w:rsidR="00BB0832" w:rsidRPr="00915FAB">
        <w:rPr>
          <w:rFonts w:ascii="標楷體" w:hAnsi="標楷體"/>
          <w:bCs/>
          <w:color w:val="000000" w:themeColor="text1"/>
        </w:rPr>
        <w:t>度</w:t>
      </w:r>
      <w:r w:rsidR="00BB0832" w:rsidRPr="00915FAB">
        <w:rPr>
          <w:rFonts w:ascii="標楷體" w:hAnsi="標楷體" w:hint="eastAsia"/>
          <w:bCs/>
          <w:color w:val="000000" w:themeColor="text1"/>
        </w:rPr>
        <w:t>，經函請內政部</w:t>
      </w:r>
      <w:proofErr w:type="gramStart"/>
      <w:r w:rsidR="00BB0832" w:rsidRPr="00915FAB">
        <w:rPr>
          <w:rFonts w:ascii="標楷體" w:hAnsi="標楷體" w:hint="eastAsia"/>
          <w:bCs/>
          <w:color w:val="000000" w:themeColor="text1"/>
        </w:rPr>
        <w:t>研</w:t>
      </w:r>
      <w:proofErr w:type="gramEnd"/>
      <w:r w:rsidR="00BB0832" w:rsidRPr="00915FAB">
        <w:rPr>
          <w:rFonts w:ascii="標楷體" w:hAnsi="標楷體" w:hint="eastAsia"/>
          <w:bCs/>
          <w:color w:val="000000" w:themeColor="text1"/>
        </w:rPr>
        <w:t>謀改善。據復：</w:t>
      </w:r>
      <w:r w:rsidR="00BB0832" w:rsidRPr="00915FAB">
        <w:rPr>
          <w:rFonts w:ascii="標楷體" w:hAnsi="標楷體"/>
          <w:bCs/>
          <w:color w:val="000000" w:themeColor="text1"/>
        </w:rPr>
        <w:t>為提升環境敏感</w:t>
      </w:r>
      <w:proofErr w:type="gramStart"/>
      <w:r w:rsidR="00BB0832" w:rsidRPr="00915FAB">
        <w:rPr>
          <w:rFonts w:ascii="標楷體" w:hAnsi="標楷體"/>
          <w:bCs/>
          <w:color w:val="000000" w:themeColor="text1"/>
        </w:rPr>
        <w:t>地區圖資精度</w:t>
      </w:r>
      <w:proofErr w:type="gramEnd"/>
      <w:r w:rsidR="00BB0832" w:rsidRPr="00915FAB">
        <w:rPr>
          <w:rFonts w:ascii="標楷體" w:hAnsi="標楷體"/>
          <w:bCs/>
          <w:color w:val="000000" w:themeColor="text1"/>
        </w:rPr>
        <w:t>，已</w:t>
      </w:r>
      <w:r w:rsidR="00BB0832" w:rsidRPr="00915FAB">
        <w:rPr>
          <w:rFonts w:ascii="標楷體" w:hAnsi="標楷體" w:hint="eastAsia"/>
          <w:bCs/>
          <w:color w:val="000000" w:themeColor="text1"/>
        </w:rPr>
        <w:t>啟動</w:t>
      </w:r>
      <w:r w:rsidR="00BB0832" w:rsidRPr="00915FAB">
        <w:rPr>
          <w:rFonts w:ascii="標楷體" w:hAnsi="標楷體"/>
          <w:bCs/>
          <w:color w:val="000000" w:themeColor="text1"/>
        </w:rPr>
        <w:t>委</w:t>
      </w:r>
      <w:r w:rsidR="00BB0832" w:rsidRPr="00915FAB">
        <w:rPr>
          <w:rFonts w:ascii="標楷體" w:hAnsi="標楷體" w:hint="eastAsia"/>
          <w:bCs/>
          <w:color w:val="000000" w:themeColor="text1"/>
        </w:rPr>
        <w:t>託</w:t>
      </w:r>
      <w:r w:rsidR="00BB0832" w:rsidRPr="00915FAB">
        <w:rPr>
          <w:rFonts w:ascii="標楷體" w:hAnsi="標楷體"/>
          <w:bCs/>
          <w:color w:val="000000" w:themeColor="text1"/>
        </w:rPr>
        <w:t>研究</w:t>
      </w:r>
      <w:r w:rsidR="00BB0832" w:rsidRPr="00915FAB">
        <w:rPr>
          <w:rFonts w:ascii="標楷體" w:hAnsi="標楷體" w:hint="eastAsia"/>
          <w:bCs/>
          <w:color w:val="000000" w:themeColor="text1"/>
        </w:rPr>
        <w:t>，優先盤點</w:t>
      </w:r>
      <w:proofErr w:type="gramStart"/>
      <w:r w:rsidR="00BB0832" w:rsidRPr="00915FAB">
        <w:rPr>
          <w:rFonts w:ascii="標楷體" w:hAnsi="標楷體" w:hint="eastAsia"/>
          <w:bCs/>
          <w:color w:val="000000" w:themeColor="text1"/>
        </w:rPr>
        <w:t>具數化圖資</w:t>
      </w:r>
      <w:proofErr w:type="gramEnd"/>
      <w:r w:rsidR="00BB0832" w:rsidRPr="00915FAB">
        <w:rPr>
          <w:rFonts w:ascii="標楷體" w:hAnsi="標楷體" w:hint="eastAsia"/>
          <w:bCs/>
          <w:color w:val="000000" w:themeColor="text1"/>
        </w:rPr>
        <w:t>項目，</w:t>
      </w:r>
      <w:proofErr w:type="gramStart"/>
      <w:r w:rsidR="00BB0832" w:rsidRPr="00915FAB">
        <w:rPr>
          <w:rFonts w:ascii="標楷體" w:hAnsi="標楷體" w:hint="eastAsia"/>
          <w:bCs/>
          <w:color w:val="000000" w:themeColor="text1"/>
        </w:rPr>
        <w:t>釐</w:t>
      </w:r>
      <w:proofErr w:type="gramEnd"/>
      <w:r w:rsidR="00BB0832" w:rsidRPr="00915FAB">
        <w:rPr>
          <w:rFonts w:ascii="標楷體" w:hAnsi="標楷體" w:hint="eastAsia"/>
          <w:bCs/>
          <w:color w:val="000000" w:themeColor="text1"/>
        </w:rPr>
        <w:t>清</w:t>
      </w:r>
      <w:proofErr w:type="gramStart"/>
      <w:r w:rsidR="00BB0832" w:rsidRPr="00915FAB">
        <w:rPr>
          <w:rFonts w:ascii="標楷體" w:hAnsi="標楷體" w:hint="eastAsia"/>
          <w:bCs/>
          <w:color w:val="000000" w:themeColor="text1"/>
        </w:rPr>
        <w:t>圖資劃</w:t>
      </w:r>
      <w:proofErr w:type="gramEnd"/>
      <w:r w:rsidR="00BB0832" w:rsidRPr="00915FAB">
        <w:rPr>
          <w:rFonts w:ascii="標楷體" w:hAnsi="標楷體" w:hint="eastAsia"/>
          <w:bCs/>
          <w:color w:val="000000" w:themeColor="text1"/>
        </w:rPr>
        <w:t>設</w:t>
      </w:r>
      <w:r w:rsidR="00BB0832" w:rsidRPr="00915FAB">
        <w:rPr>
          <w:rFonts w:ascii="標楷體" w:hAnsi="標楷體"/>
          <w:bCs/>
          <w:color w:val="000000" w:themeColor="text1"/>
        </w:rPr>
        <w:t>誤差</w:t>
      </w:r>
      <w:r w:rsidR="00BB0832" w:rsidRPr="00915FAB">
        <w:rPr>
          <w:rFonts w:ascii="標楷體" w:hAnsi="標楷體" w:hint="eastAsia"/>
          <w:bCs/>
          <w:color w:val="000000" w:themeColor="text1"/>
        </w:rPr>
        <w:t>與</w:t>
      </w:r>
      <w:r w:rsidR="00BB0832" w:rsidRPr="00915FAB">
        <w:rPr>
          <w:rFonts w:ascii="標楷體" w:hAnsi="標楷體"/>
          <w:bCs/>
          <w:color w:val="000000" w:themeColor="text1"/>
        </w:rPr>
        <w:t>精度不足</w:t>
      </w:r>
      <w:r w:rsidR="00BB0832" w:rsidRPr="00915FAB">
        <w:rPr>
          <w:rFonts w:ascii="標楷體" w:hAnsi="標楷體" w:hint="eastAsia"/>
          <w:bCs/>
          <w:color w:val="000000" w:themeColor="text1"/>
        </w:rPr>
        <w:t>之原</w:t>
      </w:r>
      <w:r w:rsidR="00BB0832" w:rsidRPr="00915FAB">
        <w:rPr>
          <w:rFonts w:ascii="標楷體" w:hAnsi="標楷體"/>
          <w:bCs/>
          <w:color w:val="000000" w:themeColor="text1"/>
        </w:rPr>
        <w:t>因，</w:t>
      </w:r>
      <w:r w:rsidR="00BB0832" w:rsidRPr="00915FAB">
        <w:rPr>
          <w:rFonts w:ascii="標楷體" w:hAnsi="標楷體" w:hint="eastAsia"/>
          <w:bCs/>
          <w:color w:val="000000" w:themeColor="text1"/>
        </w:rPr>
        <w:t>並</w:t>
      </w:r>
      <w:proofErr w:type="gramStart"/>
      <w:r w:rsidR="00BB0832" w:rsidRPr="00915FAB">
        <w:rPr>
          <w:rFonts w:ascii="標楷體" w:hAnsi="標楷體"/>
          <w:bCs/>
          <w:color w:val="000000" w:themeColor="text1"/>
        </w:rPr>
        <w:t>研</w:t>
      </w:r>
      <w:proofErr w:type="gramEnd"/>
      <w:r w:rsidR="00BB0832" w:rsidRPr="00915FAB">
        <w:rPr>
          <w:rFonts w:ascii="標楷體" w:hAnsi="標楷體" w:hint="eastAsia"/>
          <w:bCs/>
          <w:color w:val="000000" w:themeColor="text1"/>
        </w:rPr>
        <w:t>議</w:t>
      </w:r>
      <w:r w:rsidR="00BB0832" w:rsidRPr="00915FAB">
        <w:rPr>
          <w:rFonts w:ascii="標楷體" w:hAnsi="標楷體"/>
          <w:bCs/>
          <w:color w:val="000000" w:themeColor="text1"/>
        </w:rPr>
        <w:t>改善策略與精進作法，以</w:t>
      </w:r>
      <w:proofErr w:type="gramStart"/>
      <w:r w:rsidR="00BB0832" w:rsidRPr="00915FAB">
        <w:rPr>
          <w:rFonts w:ascii="標楷體" w:hAnsi="標楷體"/>
          <w:bCs/>
          <w:color w:val="000000" w:themeColor="text1"/>
        </w:rPr>
        <w:t>強化圖資品質</w:t>
      </w:r>
      <w:proofErr w:type="gramEnd"/>
      <w:r w:rsidR="00BB0832" w:rsidRPr="00915FAB">
        <w:rPr>
          <w:rFonts w:ascii="標楷體" w:hAnsi="標楷體"/>
          <w:bCs/>
          <w:color w:val="000000" w:themeColor="text1"/>
        </w:rPr>
        <w:t>並</w:t>
      </w:r>
      <w:r w:rsidR="00BB0832" w:rsidRPr="00915FAB">
        <w:rPr>
          <w:rFonts w:ascii="標楷體" w:hAnsi="標楷體" w:hint="eastAsia"/>
          <w:bCs/>
          <w:color w:val="000000" w:themeColor="text1"/>
        </w:rPr>
        <w:t>落實</w:t>
      </w:r>
      <w:r w:rsidR="00BB0832" w:rsidRPr="00915FAB">
        <w:rPr>
          <w:rFonts w:ascii="標楷體" w:hAnsi="標楷體"/>
          <w:bCs/>
          <w:color w:val="000000" w:themeColor="text1"/>
        </w:rPr>
        <w:t>國土</w:t>
      </w:r>
      <w:r w:rsidR="00BB0832" w:rsidRPr="00915FAB">
        <w:rPr>
          <w:rFonts w:ascii="標楷體" w:hAnsi="標楷體" w:hint="eastAsia"/>
          <w:bCs/>
          <w:color w:val="000000" w:themeColor="text1"/>
        </w:rPr>
        <w:t>規劃。</w:t>
      </w:r>
    </w:p>
    <w:p w14:paraId="721D8353" w14:textId="77777777" w:rsidR="00BB0832" w:rsidRPr="00915FAB" w:rsidRDefault="00F72173" w:rsidP="00CE28BF">
      <w:pPr>
        <w:widowControl/>
        <w:overflowPunct w:val="0"/>
        <w:spacing w:line="420" w:lineRule="exact"/>
        <w:ind w:firstLineChars="450" w:firstLine="1081"/>
        <w:jc w:val="both"/>
        <w:rPr>
          <w:rFonts w:ascii="標楷體" w:hAnsi="標楷體"/>
          <w:color w:val="000000" w:themeColor="text1"/>
        </w:rPr>
      </w:pPr>
      <w:r w:rsidRPr="00915FAB">
        <w:rPr>
          <w:rFonts w:ascii="標楷體" w:hAnsi="標楷體" w:hint="eastAsia"/>
          <w:b/>
          <w:color w:val="000000" w:themeColor="text1"/>
          <w:kern w:val="0"/>
          <w:szCs w:val="28"/>
        </w:rPr>
        <w:lastRenderedPageBreak/>
        <w:t>2.</w:t>
      </w:r>
      <w:r w:rsidRPr="00915FAB">
        <w:rPr>
          <w:rFonts w:ascii="標楷體" w:hAnsi="標楷體" w:hint="eastAsia"/>
          <w:b/>
          <w:color w:val="000000" w:themeColor="text1"/>
          <w:kern w:val="0"/>
          <w:szCs w:val="22"/>
        </w:rPr>
        <w:t xml:space="preserve">　</w:t>
      </w:r>
      <w:r w:rsidR="00BB0832" w:rsidRPr="00915FAB">
        <w:rPr>
          <w:rFonts w:ascii="標楷體" w:hAnsi="標楷體" w:hint="eastAsia"/>
          <w:b/>
          <w:color w:val="000000" w:themeColor="text1"/>
        </w:rPr>
        <w:t>內政部</w:t>
      </w:r>
      <w:r w:rsidR="00BB0832" w:rsidRPr="00915FAB">
        <w:rPr>
          <w:rFonts w:ascii="標楷體" w:hAnsi="標楷體" w:hint="eastAsia"/>
          <w:b/>
          <w:color w:val="000000" w:themeColor="text1"/>
          <w:kern w:val="0"/>
        </w:rPr>
        <w:t>已責成中央建管單位協助地方政府劃定活動斷層兩側一定範圍為環境敏感地區，並公開週知，惟因</w:t>
      </w:r>
      <w:r w:rsidR="00BB0832" w:rsidRPr="00915FAB">
        <w:rPr>
          <w:rFonts w:ascii="標楷體" w:hAnsi="標楷體" w:cs="微軟正黑體" w:hint="eastAsia"/>
          <w:b/>
          <w:color w:val="000000" w:themeColor="text1"/>
          <w:kern w:val="0"/>
        </w:rPr>
        <w:t>活動斷層圖檔之比例尺精度未符建築管理規定</w:t>
      </w:r>
      <w:r w:rsidR="00BB0832" w:rsidRPr="00915FAB">
        <w:rPr>
          <w:rFonts w:ascii="標楷體" w:hAnsi="標楷體" w:hint="eastAsia"/>
          <w:b/>
          <w:color w:val="000000" w:themeColor="text1"/>
          <w:kern w:val="0"/>
        </w:rPr>
        <w:t>，致全國36條活動斷層僅有1條完成劃設作業，不利維護公共安全及強化建築管理</w:t>
      </w:r>
      <w:r w:rsidR="00BB0832" w:rsidRPr="00915FAB">
        <w:rPr>
          <w:rFonts w:ascii="標楷體" w:hAnsi="標楷體" w:hint="eastAsia"/>
          <w:b/>
          <w:snapToGrid w:val="0"/>
          <w:color w:val="000000" w:themeColor="text1"/>
        </w:rPr>
        <w:t>：</w:t>
      </w:r>
      <w:r w:rsidR="00BB0832" w:rsidRPr="00915FAB">
        <w:rPr>
          <w:rFonts w:ascii="標楷體" w:hAnsi="標楷體"/>
          <w:color w:val="000000" w:themeColor="text1"/>
        </w:rPr>
        <w:t>依據實施區域計畫地區建築管理辦法第4條之1規定，活動斷層通過地區，</w:t>
      </w:r>
      <w:r w:rsidR="00BB0832" w:rsidRPr="00915FAB">
        <w:rPr>
          <w:rFonts w:ascii="標楷體" w:hAnsi="標楷體" w:cs="微軟正黑體" w:hint="eastAsia"/>
          <w:color w:val="000000" w:themeColor="text1"/>
          <w:kern w:val="0"/>
        </w:rPr>
        <w:t>當地縣（市）政府得劃定範圍予以公告，並依規定管制。</w:t>
      </w:r>
      <w:r w:rsidR="00BB0832" w:rsidRPr="00915FAB">
        <w:rPr>
          <w:rFonts w:ascii="標楷體" w:hAnsi="標楷體" w:hint="eastAsia"/>
          <w:color w:val="000000" w:themeColor="text1"/>
        </w:rPr>
        <w:t>另依據</w:t>
      </w:r>
      <w:r w:rsidR="00BB0832" w:rsidRPr="00915FAB">
        <w:rPr>
          <w:rFonts w:ascii="標楷體" w:hAnsi="標楷體"/>
          <w:color w:val="000000" w:themeColor="text1"/>
        </w:rPr>
        <w:t>全國國土計畫第九章</w:t>
      </w:r>
      <w:r w:rsidR="00BB0832" w:rsidRPr="00915FAB">
        <w:rPr>
          <w:rFonts w:ascii="標楷體" w:hAnsi="標楷體" w:hint="eastAsia"/>
          <w:color w:val="000000" w:themeColor="text1"/>
        </w:rPr>
        <w:t>及</w:t>
      </w:r>
      <w:r w:rsidR="00BB0832" w:rsidRPr="00915FAB">
        <w:rPr>
          <w:rFonts w:ascii="標楷體" w:hAnsi="標楷體"/>
          <w:color w:val="000000" w:themeColor="text1"/>
        </w:rPr>
        <w:t>第十一章</w:t>
      </w:r>
      <w:r w:rsidR="00BB0832" w:rsidRPr="00915FAB">
        <w:rPr>
          <w:rFonts w:ascii="標楷體" w:hAnsi="標楷體" w:hint="eastAsia"/>
          <w:color w:val="000000" w:themeColor="text1"/>
        </w:rPr>
        <w:t>所載，將</w:t>
      </w:r>
      <w:r w:rsidR="00BB0832" w:rsidRPr="00915FAB">
        <w:rPr>
          <w:rFonts w:ascii="標楷體" w:hAnsi="標楷體"/>
          <w:color w:val="000000" w:themeColor="text1"/>
        </w:rPr>
        <w:t>活動斷層兩側一定範圍列為災害敏感類型環境敏感地區</w:t>
      </w:r>
      <w:r w:rsidR="00BB0832" w:rsidRPr="00915FAB">
        <w:rPr>
          <w:rFonts w:ascii="標楷體" w:hAnsi="標楷體" w:hint="eastAsia"/>
          <w:color w:val="000000" w:themeColor="text1"/>
        </w:rPr>
        <w:t>；</w:t>
      </w:r>
      <w:r w:rsidR="00BB0832" w:rsidRPr="00915FAB">
        <w:rPr>
          <w:rFonts w:ascii="標楷體" w:hAnsi="標楷體"/>
          <w:color w:val="000000" w:themeColor="text1"/>
        </w:rPr>
        <w:t>地方政府應依規定辦理劃設與公告，並由中央建築管理主管機關協助。</w:t>
      </w:r>
      <w:r w:rsidR="00BB0832" w:rsidRPr="00915FAB">
        <w:rPr>
          <w:rFonts w:ascii="標楷體" w:hAnsi="標楷體" w:hint="eastAsia"/>
          <w:color w:val="000000" w:themeColor="text1"/>
        </w:rPr>
        <w:t>經查，臺灣中部地區於88年9月21日發生921大地震，致車籠</w:t>
      </w:r>
      <w:proofErr w:type="gramStart"/>
      <w:r w:rsidR="00BB0832" w:rsidRPr="00915FAB">
        <w:rPr>
          <w:rFonts w:ascii="標楷體" w:hAnsi="標楷體" w:hint="eastAsia"/>
          <w:color w:val="000000" w:themeColor="text1"/>
        </w:rPr>
        <w:t>埔</w:t>
      </w:r>
      <w:proofErr w:type="gramEnd"/>
      <w:r w:rsidR="00BB0832" w:rsidRPr="00915FAB">
        <w:rPr>
          <w:rFonts w:ascii="標楷體" w:hAnsi="標楷體" w:hint="eastAsia"/>
          <w:color w:val="000000" w:themeColor="text1"/>
        </w:rPr>
        <w:t>活動斷層露出，政府為利災後重建工作順遂，並避開地質環境敏感地區，由前行政院國家科學委員會（111年7月27日改制為國家科學及技術委員會）完成測繪車籠</w:t>
      </w:r>
      <w:proofErr w:type="gramStart"/>
      <w:r w:rsidR="00BB0832" w:rsidRPr="00915FAB">
        <w:rPr>
          <w:rFonts w:ascii="標楷體" w:hAnsi="標楷體" w:hint="eastAsia"/>
          <w:color w:val="000000" w:themeColor="text1"/>
        </w:rPr>
        <w:t>埔</w:t>
      </w:r>
      <w:proofErr w:type="gramEnd"/>
      <w:r w:rsidR="00BB0832" w:rsidRPr="00915FAB">
        <w:rPr>
          <w:rFonts w:ascii="標楷體" w:hAnsi="標楷體" w:hint="eastAsia"/>
          <w:color w:val="000000" w:themeColor="text1"/>
        </w:rPr>
        <w:t>活動斷層比例尺一千分之一之數值地形圖檔，經內政部於89年5月18日函請原</w:t>
      </w:r>
      <w:proofErr w:type="gramStart"/>
      <w:r w:rsidR="00BB0832" w:rsidRPr="00915FAB">
        <w:rPr>
          <w:rFonts w:ascii="標楷體" w:hAnsi="標楷體" w:hint="eastAsia"/>
          <w:color w:val="000000" w:themeColor="text1"/>
        </w:rPr>
        <w:t>臺</w:t>
      </w:r>
      <w:proofErr w:type="gramEnd"/>
      <w:r w:rsidR="00BB0832" w:rsidRPr="00915FAB">
        <w:rPr>
          <w:rFonts w:ascii="標楷體" w:hAnsi="標楷體" w:hint="eastAsia"/>
          <w:color w:val="000000" w:themeColor="text1"/>
        </w:rPr>
        <w:t>中縣政府（99年12月25日合併升格為</w:t>
      </w:r>
      <w:proofErr w:type="gramStart"/>
      <w:r w:rsidR="00BB0832" w:rsidRPr="00915FAB">
        <w:rPr>
          <w:rFonts w:ascii="標楷體" w:hAnsi="標楷體" w:hint="eastAsia"/>
          <w:color w:val="000000" w:themeColor="text1"/>
        </w:rPr>
        <w:t>臺</w:t>
      </w:r>
      <w:proofErr w:type="gramEnd"/>
      <w:r w:rsidR="00BB0832" w:rsidRPr="00915FAB">
        <w:rPr>
          <w:rFonts w:ascii="標楷體" w:hAnsi="標楷體" w:hint="eastAsia"/>
          <w:color w:val="000000" w:themeColor="text1"/>
        </w:rPr>
        <w:t>中市政府）、苗栗縣政府及南投縣政府依上述辦法規定公告管制，為我國目前唯一依該辦法劃定活動斷層兩側一定範圍並予公告之活動斷層。而其他活動斷層未能劃定之原委，據內政部說明主要係因經濟部（地質調查及礦業管理中心）所公告其他活動斷層</w:t>
      </w:r>
      <w:proofErr w:type="gramStart"/>
      <w:r w:rsidR="00BB0832" w:rsidRPr="00915FAB">
        <w:rPr>
          <w:rFonts w:ascii="標楷體" w:hAnsi="標楷體" w:hint="eastAsia"/>
          <w:color w:val="000000" w:themeColor="text1"/>
        </w:rPr>
        <w:t>之圖幅比例尺</w:t>
      </w:r>
      <w:proofErr w:type="gramEnd"/>
      <w:r w:rsidR="00BB0832" w:rsidRPr="00915FAB">
        <w:rPr>
          <w:rFonts w:ascii="標楷體" w:hAnsi="標楷體" w:hint="eastAsia"/>
          <w:color w:val="000000" w:themeColor="text1"/>
        </w:rPr>
        <w:t>為二萬五千分之一，不符建築法第32條有關建築執照應檢附之工程圖樣及說明書比例尺不得小於一千二百分之一之規定，考量劃定活動斷層兩側一定範圍並進行禁限建管制，對於人民權益影響甚巨，</w:t>
      </w:r>
      <w:proofErr w:type="gramStart"/>
      <w:r w:rsidR="00BB0832" w:rsidRPr="00915FAB">
        <w:rPr>
          <w:rFonts w:ascii="標楷體" w:hAnsi="標楷體" w:hint="eastAsia"/>
          <w:color w:val="000000" w:themeColor="text1"/>
        </w:rPr>
        <w:t>相關圖資比例尺</w:t>
      </w:r>
      <w:proofErr w:type="gramEnd"/>
      <w:r w:rsidR="00BB0832" w:rsidRPr="00915FAB">
        <w:rPr>
          <w:rFonts w:ascii="標楷體" w:hAnsi="標楷體" w:hint="eastAsia"/>
          <w:color w:val="000000" w:themeColor="text1"/>
        </w:rPr>
        <w:t>過小（粗），恐影響劃設範圍精</w:t>
      </w:r>
      <w:proofErr w:type="gramStart"/>
      <w:r w:rsidR="00BB0832" w:rsidRPr="00915FAB">
        <w:rPr>
          <w:rFonts w:ascii="標楷體" w:hAnsi="標楷體" w:hint="eastAsia"/>
          <w:color w:val="000000" w:themeColor="text1"/>
        </w:rPr>
        <w:t>準</w:t>
      </w:r>
      <w:proofErr w:type="gramEnd"/>
      <w:r w:rsidR="00BB0832" w:rsidRPr="00915FAB">
        <w:rPr>
          <w:rFonts w:ascii="標楷體" w:hAnsi="標楷體" w:hint="eastAsia"/>
          <w:color w:val="000000" w:themeColor="text1"/>
        </w:rPr>
        <w:t>度，暫未予以劃定等。由於大部分活動</w:t>
      </w:r>
      <w:proofErr w:type="gramStart"/>
      <w:r w:rsidR="00BB0832" w:rsidRPr="00915FAB">
        <w:rPr>
          <w:rFonts w:ascii="標楷體" w:hAnsi="標楷體" w:hint="eastAsia"/>
          <w:color w:val="000000" w:themeColor="text1"/>
        </w:rPr>
        <w:t>斷層</w:t>
      </w:r>
      <w:r w:rsidR="00BB0832" w:rsidRPr="00915FAB">
        <w:rPr>
          <w:rFonts w:ascii="標楷體" w:hAnsi="標楷體"/>
          <w:color w:val="000000" w:themeColor="text1"/>
        </w:rPr>
        <w:t>圖資精度</w:t>
      </w:r>
      <w:proofErr w:type="gramEnd"/>
      <w:r w:rsidR="00BB0832" w:rsidRPr="00915FAB">
        <w:rPr>
          <w:rFonts w:ascii="標楷體" w:hAnsi="標楷體"/>
          <w:color w:val="000000" w:themeColor="text1"/>
        </w:rPr>
        <w:t>不足，</w:t>
      </w:r>
      <w:r w:rsidR="00BB0832" w:rsidRPr="00915FAB">
        <w:rPr>
          <w:rFonts w:ascii="標楷體" w:hAnsi="標楷體" w:hint="eastAsia"/>
          <w:color w:val="000000" w:themeColor="text1"/>
        </w:rPr>
        <w:t>影響各地方政府依現行全國國土計畫規定劃定</w:t>
      </w:r>
      <w:r w:rsidR="00BB0832" w:rsidRPr="00915FAB">
        <w:rPr>
          <w:rFonts w:ascii="標楷體" w:hAnsi="標楷體"/>
          <w:color w:val="000000" w:themeColor="text1"/>
        </w:rPr>
        <w:t>活動斷層</w:t>
      </w:r>
      <w:r w:rsidR="00BB0832" w:rsidRPr="00915FAB">
        <w:rPr>
          <w:rFonts w:ascii="標楷體" w:hAnsi="標楷體" w:hint="eastAsia"/>
          <w:color w:val="000000" w:themeColor="text1"/>
        </w:rPr>
        <w:t>兩側一定範圍之作業，不利維護公共安全及強化建築管理，經函請內政部</w:t>
      </w:r>
      <w:proofErr w:type="gramStart"/>
      <w:r w:rsidR="00BB0832" w:rsidRPr="00915FAB">
        <w:rPr>
          <w:rFonts w:ascii="標楷體" w:hAnsi="標楷體" w:hint="eastAsia"/>
          <w:color w:val="000000" w:themeColor="text1"/>
        </w:rPr>
        <w:t>研</w:t>
      </w:r>
      <w:proofErr w:type="gramEnd"/>
      <w:r w:rsidR="00BB0832" w:rsidRPr="00915FAB">
        <w:rPr>
          <w:rFonts w:ascii="標楷體" w:hAnsi="標楷體" w:hint="eastAsia"/>
          <w:color w:val="000000" w:themeColor="text1"/>
        </w:rPr>
        <w:t>謀改善。據復：</w:t>
      </w:r>
      <w:r w:rsidR="00BB0832" w:rsidRPr="00915FAB">
        <w:rPr>
          <w:rFonts w:ascii="標楷體" w:hAnsi="標楷體"/>
          <w:color w:val="000000" w:themeColor="text1"/>
        </w:rPr>
        <w:t>將</w:t>
      </w:r>
      <w:r w:rsidR="00BB0832" w:rsidRPr="00915FAB">
        <w:rPr>
          <w:rFonts w:ascii="標楷體" w:hAnsi="標楷體" w:hint="eastAsia"/>
          <w:color w:val="000000" w:themeColor="text1"/>
        </w:rPr>
        <w:t>促</w:t>
      </w:r>
      <w:r w:rsidR="00BB0832" w:rsidRPr="00915FAB">
        <w:rPr>
          <w:rFonts w:ascii="標楷體" w:hAnsi="標楷體"/>
          <w:color w:val="000000" w:themeColor="text1"/>
        </w:rPr>
        <w:t>請經濟部地質調查及礦業管理中心儘速辦理車籠</w:t>
      </w:r>
      <w:proofErr w:type="gramStart"/>
      <w:r w:rsidR="00BB0832" w:rsidRPr="00915FAB">
        <w:rPr>
          <w:rFonts w:ascii="標楷體" w:hAnsi="標楷體"/>
          <w:color w:val="000000" w:themeColor="text1"/>
        </w:rPr>
        <w:t>埔</w:t>
      </w:r>
      <w:proofErr w:type="gramEnd"/>
      <w:r w:rsidR="00BB0832" w:rsidRPr="00915FAB">
        <w:rPr>
          <w:rFonts w:ascii="標楷體" w:hAnsi="標楷體"/>
          <w:color w:val="000000" w:themeColor="text1"/>
        </w:rPr>
        <w:t>斷層以外之活動</w:t>
      </w:r>
      <w:proofErr w:type="gramStart"/>
      <w:r w:rsidR="00BB0832" w:rsidRPr="00915FAB">
        <w:rPr>
          <w:rFonts w:ascii="標楷體" w:hAnsi="標楷體"/>
          <w:color w:val="000000" w:themeColor="text1"/>
        </w:rPr>
        <w:t>斷層圖資比例尺</w:t>
      </w:r>
      <w:proofErr w:type="gramEnd"/>
      <w:r w:rsidR="00BB0832" w:rsidRPr="00915FAB">
        <w:rPr>
          <w:rFonts w:ascii="標楷體" w:hAnsi="標楷體"/>
          <w:color w:val="000000" w:themeColor="text1"/>
        </w:rPr>
        <w:t>精度提升作業，以利執行後續國土計畫環境敏感</w:t>
      </w:r>
      <w:r w:rsidR="00BB0832" w:rsidRPr="00915FAB">
        <w:rPr>
          <w:rFonts w:ascii="標楷體" w:hAnsi="標楷體" w:hint="eastAsia"/>
          <w:color w:val="000000" w:themeColor="text1"/>
        </w:rPr>
        <w:t>地</w:t>
      </w:r>
      <w:r w:rsidR="00BB0832" w:rsidRPr="00915FAB">
        <w:rPr>
          <w:rFonts w:ascii="標楷體" w:hAnsi="標楷體"/>
          <w:color w:val="000000" w:themeColor="text1"/>
        </w:rPr>
        <w:t>區之劃定</w:t>
      </w:r>
      <w:r w:rsidR="00BB0832" w:rsidRPr="00915FAB">
        <w:rPr>
          <w:rFonts w:ascii="標楷體" w:hAnsi="標楷體" w:hint="eastAsia"/>
          <w:color w:val="000000" w:themeColor="text1"/>
        </w:rPr>
        <w:t>作業。</w:t>
      </w:r>
    </w:p>
    <w:p w14:paraId="7143F1C6" w14:textId="77777777" w:rsidR="00843681" w:rsidRPr="00915FAB" w:rsidRDefault="00F72173" w:rsidP="00CE28BF">
      <w:pPr>
        <w:widowControl/>
        <w:overflowPunct w:val="0"/>
        <w:spacing w:line="420" w:lineRule="exact"/>
        <w:ind w:firstLineChars="450" w:firstLine="1081"/>
        <w:jc w:val="both"/>
        <w:rPr>
          <w:rFonts w:ascii="標楷體" w:hAnsi="標楷體"/>
          <w:color w:val="000000" w:themeColor="text1"/>
          <w:kern w:val="0"/>
          <w:szCs w:val="28"/>
        </w:rPr>
      </w:pPr>
      <w:r w:rsidRPr="00915FAB">
        <w:rPr>
          <w:rFonts w:ascii="標楷體" w:hAnsi="標楷體" w:hint="eastAsia"/>
          <w:b/>
          <w:color w:val="000000" w:themeColor="text1"/>
          <w:kern w:val="0"/>
          <w:szCs w:val="28"/>
        </w:rPr>
        <w:t xml:space="preserve">3.　</w:t>
      </w:r>
      <w:r w:rsidR="006A32F7" w:rsidRPr="00915FAB">
        <w:rPr>
          <w:rFonts w:ascii="標楷體" w:hAnsi="標楷體" w:hint="eastAsia"/>
          <w:b/>
          <w:color w:val="000000" w:themeColor="text1"/>
        </w:rPr>
        <w:t>雲林地區</w:t>
      </w:r>
      <w:r w:rsidR="006A32F7" w:rsidRPr="00915FAB">
        <w:rPr>
          <w:rFonts w:ascii="標楷體" w:hAnsi="標楷體" w:hint="eastAsia"/>
          <w:b/>
          <w:color w:val="000000" w:themeColor="text1"/>
          <w:kern w:val="0"/>
        </w:rPr>
        <w:t>高鐵沿線嚴重地層下陷地區已規劃</w:t>
      </w:r>
      <w:proofErr w:type="gramStart"/>
      <w:r w:rsidR="006A32F7" w:rsidRPr="00915FAB">
        <w:rPr>
          <w:rFonts w:ascii="標楷體" w:hAnsi="標楷體" w:hint="eastAsia"/>
          <w:b/>
          <w:color w:val="000000" w:themeColor="text1"/>
          <w:kern w:val="0"/>
        </w:rPr>
        <w:t>劃</w:t>
      </w:r>
      <w:proofErr w:type="gramEnd"/>
      <w:r w:rsidR="006A32F7" w:rsidRPr="00915FAB">
        <w:rPr>
          <w:rFonts w:ascii="標楷體" w:hAnsi="標楷體" w:hint="eastAsia"/>
          <w:b/>
          <w:color w:val="000000" w:themeColor="text1"/>
          <w:kern w:val="0"/>
        </w:rPr>
        <w:t>設為國土復育促進地區，惟因地層下陷問題牽涉多元面向及不同主管機關權責，經內政部多次協調劃定機關，仍無具體共識，不利維護高鐵通行安全</w:t>
      </w:r>
      <w:r w:rsidR="006A32F7" w:rsidRPr="00915FAB">
        <w:rPr>
          <w:rFonts w:ascii="標楷體" w:hAnsi="標楷體" w:hint="eastAsia"/>
          <w:b/>
          <w:color w:val="000000" w:themeColor="text1"/>
        </w:rPr>
        <w:t>：</w:t>
      </w:r>
      <w:r w:rsidR="006A32F7" w:rsidRPr="00915FAB">
        <w:rPr>
          <w:rFonts w:ascii="標楷體" w:hAnsi="標楷體"/>
          <w:color w:val="000000" w:themeColor="text1"/>
        </w:rPr>
        <w:t>依據國土計畫法第35條規定，</w:t>
      </w:r>
      <w:r w:rsidR="006A32F7" w:rsidRPr="00915FAB">
        <w:rPr>
          <w:rFonts w:ascii="標楷體" w:hAnsi="標楷體" w:hint="eastAsia"/>
          <w:color w:val="000000" w:themeColor="text1"/>
        </w:rPr>
        <w:t>嚴重地層下陷地區得由目的事業主管機關劃定為國土復育促進地區，進行復育工作；國土復育促進地區之劃定機關，由中央主管機關內政部協調有關機關決定之，協調不成，報行政院決定之</w:t>
      </w:r>
      <w:r w:rsidR="006A32F7" w:rsidRPr="00915FAB">
        <w:rPr>
          <w:rFonts w:ascii="標楷體" w:hAnsi="標楷體"/>
          <w:color w:val="000000" w:themeColor="text1"/>
        </w:rPr>
        <w:t>。</w:t>
      </w:r>
      <w:r w:rsidR="006A32F7" w:rsidRPr="00915FAB">
        <w:rPr>
          <w:rFonts w:ascii="標楷體" w:hAnsi="標楷體" w:hint="eastAsia"/>
          <w:color w:val="000000" w:themeColor="text1"/>
        </w:rPr>
        <w:t>另依據</w:t>
      </w:r>
      <w:r w:rsidR="006A32F7" w:rsidRPr="00915FAB">
        <w:rPr>
          <w:rFonts w:ascii="標楷體" w:hAnsi="標楷體"/>
          <w:color w:val="000000" w:themeColor="text1"/>
        </w:rPr>
        <w:t>全國國土計畫第九章</w:t>
      </w:r>
      <w:r w:rsidR="006A32F7" w:rsidRPr="00915FAB">
        <w:rPr>
          <w:rFonts w:ascii="標楷體" w:hAnsi="標楷體" w:hint="eastAsia"/>
          <w:color w:val="000000" w:themeColor="text1"/>
        </w:rPr>
        <w:t>及第十一章所載，國土復育促進地區歸類為災害敏感類型之環境敏感地區；內政部應協調目的事業主管機關劃定國土復育促進地區及擬定復育計畫，而目的事業主管機關應主動針對所轄及周邊地區</w:t>
      </w:r>
      <w:proofErr w:type="gramStart"/>
      <w:r w:rsidR="006A32F7" w:rsidRPr="00915FAB">
        <w:rPr>
          <w:rFonts w:ascii="標楷體" w:hAnsi="標楷體" w:hint="eastAsia"/>
          <w:color w:val="000000" w:themeColor="text1"/>
        </w:rPr>
        <w:t>研</w:t>
      </w:r>
      <w:proofErr w:type="gramEnd"/>
      <w:r w:rsidR="006A32F7" w:rsidRPr="00915FAB">
        <w:rPr>
          <w:rFonts w:ascii="標楷體" w:hAnsi="標楷體" w:hint="eastAsia"/>
          <w:color w:val="000000" w:themeColor="text1"/>
        </w:rPr>
        <w:t>析國土復育議題、可能復育方式及配套措施，作為劃設國土復育促進地區之評估基礎</w:t>
      </w:r>
      <w:r w:rsidR="006A32F7" w:rsidRPr="00915FAB">
        <w:rPr>
          <w:rFonts w:ascii="標楷體" w:hAnsi="標楷體"/>
          <w:color w:val="000000" w:themeColor="text1"/>
        </w:rPr>
        <w:t>。</w:t>
      </w:r>
      <w:r w:rsidR="006A32F7" w:rsidRPr="00915FAB">
        <w:rPr>
          <w:rFonts w:ascii="標楷體" w:hAnsi="標楷體" w:hint="eastAsia"/>
          <w:color w:val="000000" w:themeColor="text1"/>
        </w:rPr>
        <w:t>經</w:t>
      </w:r>
      <w:r w:rsidR="006A32F7" w:rsidRPr="00915FAB">
        <w:rPr>
          <w:rFonts w:ascii="標楷體" w:hAnsi="標楷體"/>
          <w:color w:val="000000" w:themeColor="text1"/>
        </w:rPr>
        <w:t>查</w:t>
      </w:r>
      <w:r w:rsidR="006A32F7" w:rsidRPr="00915FAB">
        <w:rPr>
          <w:rFonts w:ascii="標楷體" w:hAnsi="標楷體" w:hint="eastAsia"/>
          <w:color w:val="000000" w:themeColor="text1"/>
        </w:rPr>
        <w:t>，</w:t>
      </w:r>
      <w:r w:rsidR="006A32F7" w:rsidRPr="00915FAB">
        <w:rPr>
          <w:rFonts w:ascii="標楷體" w:hAnsi="標楷體"/>
          <w:color w:val="000000" w:themeColor="text1"/>
        </w:rPr>
        <w:t>雲林縣政府於110年4月30日公告施行之雲林縣國土計畫，</w:t>
      </w:r>
      <w:r w:rsidR="006A32F7" w:rsidRPr="00915FAB">
        <w:rPr>
          <w:rFonts w:ascii="標楷體" w:hAnsi="標楷體" w:hint="eastAsia"/>
          <w:color w:val="000000" w:themeColor="text1"/>
        </w:rPr>
        <w:t>考量</w:t>
      </w:r>
      <w:proofErr w:type="gramStart"/>
      <w:r w:rsidR="006A32F7" w:rsidRPr="00915FAB">
        <w:rPr>
          <w:rFonts w:ascii="標楷體" w:hAnsi="標楷體" w:hint="eastAsia"/>
          <w:color w:val="000000" w:themeColor="text1"/>
        </w:rPr>
        <w:t>108</w:t>
      </w:r>
      <w:proofErr w:type="gramEnd"/>
      <w:r w:rsidR="006A32F7" w:rsidRPr="00915FAB">
        <w:rPr>
          <w:rFonts w:ascii="標楷體" w:hAnsi="標楷體" w:hint="eastAsia"/>
          <w:color w:val="000000" w:themeColor="text1"/>
        </w:rPr>
        <w:t>年度雲林地區顯著地層下陷面積達199.8平方公里，最大下陷率為每年6.5公分，</w:t>
      </w:r>
      <w:r w:rsidR="006A32F7" w:rsidRPr="00915FAB">
        <w:rPr>
          <w:rFonts w:ascii="標楷體" w:hAnsi="標楷體"/>
          <w:color w:val="000000" w:themeColor="text1"/>
        </w:rPr>
        <w:t>已建議將高鐵沿線嚴重地層下陷地區劃設為國土復育促進地區，以維護高鐵通行安全，並指出其劃定機關應為經濟部、交通部或農業部</w:t>
      </w:r>
      <w:r w:rsidR="006A32F7" w:rsidRPr="00915FAB">
        <w:rPr>
          <w:rFonts w:ascii="標楷體" w:hAnsi="標楷體" w:hint="eastAsia"/>
          <w:color w:val="000000" w:themeColor="text1"/>
        </w:rPr>
        <w:t>；</w:t>
      </w:r>
      <w:r w:rsidR="006A32F7" w:rsidRPr="00915FAB">
        <w:rPr>
          <w:rFonts w:ascii="標楷體" w:hAnsi="標楷體"/>
          <w:color w:val="000000" w:themeColor="text1"/>
        </w:rPr>
        <w:t>行政院亦於109年10月23日核定經濟部「雲彰地區地層下陷具體解決方案暨行動計畫第二期（110－115年）」，明確裁示應依</w:t>
      </w:r>
      <w:r w:rsidR="006A32F7" w:rsidRPr="00915FAB">
        <w:rPr>
          <w:rFonts w:ascii="標楷體" w:hAnsi="標楷體" w:hint="eastAsia"/>
          <w:color w:val="000000" w:themeColor="text1"/>
        </w:rPr>
        <w:t>雲林</w:t>
      </w:r>
      <w:r w:rsidR="006A32F7" w:rsidRPr="00915FAB">
        <w:rPr>
          <w:rFonts w:ascii="標楷體" w:hAnsi="標楷體"/>
          <w:color w:val="000000" w:themeColor="text1"/>
        </w:rPr>
        <w:t>縣</w:t>
      </w:r>
      <w:r w:rsidR="006A32F7" w:rsidRPr="00915FAB">
        <w:rPr>
          <w:rFonts w:ascii="標楷體" w:hAnsi="標楷體" w:hint="eastAsia"/>
          <w:color w:val="000000" w:themeColor="text1"/>
        </w:rPr>
        <w:t>國土</w:t>
      </w:r>
      <w:r w:rsidR="006A32F7" w:rsidRPr="00915FAB">
        <w:rPr>
          <w:rFonts w:ascii="標楷體" w:hAnsi="標楷體"/>
          <w:color w:val="000000" w:themeColor="text1"/>
        </w:rPr>
        <w:t>計畫建議劃定該區為國土復育促進地區，並</w:t>
      </w:r>
      <w:proofErr w:type="gramStart"/>
      <w:r w:rsidR="006A32F7" w:rsidRPr="00915FAB">
        <w:rPr>
          <w:rFonts w:ascii="標楷體" w:hAnsi="標楷體"/>
          <w:color w:val="000000" w:themeColor="text1"/>
        </w:rPr>
        <w:t>研</w:t>
      </w:r>
      <w:proofErr w:type="gramEnd"/>
      <w:r w:rsidR="006A32F7" w:rsidRPr="00915FAB">
        <w:rPr>
          <w:rFonts w:ascii="標楷體" w:hAnsi="標楷體"/>
          <w:color w:val="000000" w:themeColor="text1"/>
        </w:rPr>
        <w:t>訂具體復育計畫</w:t>
      </w:r>
      <w:r w:rsidR="006A32F7" w:rsidRPr="00915FAB">
        <w:rPr>
          <w:rFonts w:ascii="標楷體" w:hAnsi="標楷體" w:hint="eastAsia"/>
          <w:color w:val="000000" w:themeColor="text1"/>
        </w:rPr>
        <w:t>。</w:t>
      </w:r>
      <w:r w:rsidR="006A32F7" w:rsidRPr="00915FAB">
        <w:rPr>
          <w:rFonts w:ascii="標楷體" w:hAnsi="標楷體"/>
          <w:color w:val="000000" w:themeColor="text1"/>
        </w:rPr>
        <w:t>惟因高鐵沿線地層下陷問題牽涉地下水資源管理、農業灌溉用水、高鐵</w:t>
      </w:r>
      <w:r w:rsidR="006A32F7" w:rsidRPr="00915FAB">
        <w:rPr>
          <w:rFonts w:ascii="標楷體" w:hAnsi="標楷體" w:hint="eastAsia"/>
          <w:color w:val="000000" w:themeColor="text1"/>
        </w:rPr>
        <w:t>通行</w:t>
      </w:r>
      <w:r w:rsidR="006A32F7" w:rsidRPr="00915FAB">
        <w:rPr>
          <w:rFonts w:ascii="標楷體" w:hAnsi="標楷體"/>
          <w:color w:val="000000" w:themeColor="text1"/>
        </w:rPr>
        <w:t>安全及</w:t>
      </w:r>
      <w:r w:rsidR="006A32F7" w:rsidRPr="00915FAB">
        <w:rPr>
          <w:rFonts w:ascii="標楷體" w:hAnsi="標楷體"/>
          <w:color w:val="000000" w:themeColor="text1"/>
        </w:rPr>
        <w:lastRenderedPageBreak/>
        <w:t>地方自治等多元面向，涉及經濟部、農業部、交通部及雲林縣政府等機關職權</w:t>
      </w:r>
      <w:r w:rsidR="006A32F7" w:rsidRPr="00915FAB">
        <w:rPr>
          <w:rFonts w:ascii="標楷體" w:hAnsi="標楷體" w:hint="eastAsia"/>
          <w:color w:val="000000" w:themeColor="text1"/>
        </w:rPr>
        <w:t>，經</w:t>
      </w:r>
      <w:r w:rsidR="006A32F7" w:rsidRPr="00915FAB">
        <w:rPr>
          <w:rFonts w:ascii="標楷體" w:hAnsi="標楷體"/>
          <w:color w:val="000000" w:themeColor="text1"/>
        </w:rPr>
        <w:t>內政部多次協調劃定機關，仍無具體共識。</w:t>
      </w:r>
      <w:r w:rsidR="006A32F7" w:rsidRPr="00915FAB">
        <w:rPr>
          <w:rFonts w:ascii="標楷體" w:hAnsi="標楷體" w:hint="eastAsia"/>
          <w:color w:val="000000" w:themeColor="text1"/>
        </w:rPr>
        <w:t>另依據經濟部水利署建置之地層下陷監測資訊整合服務系統資料呈現，雲林地區近5年（109至113年）之顯著下陷面積介於103.8平方公里至502.7平方公里；最大下陷率介於每年5.5</w:t>
      </w:r>
      <w:r w:rsidR="007F62E4" w:rsidRPr="00915FAB">
        <w:rPr>
          <w:rFonts w:ascii="標楷體" w:hAnsi="標楷體" w:hint="eastAsia"/>
          <w:color w:val="000000" w:themeColor="text1"/>
        </w:rPr>
        <w:t>公分</w:t>
      </w:r>
      <w:r w:rsidR="006A32F7" w:rsidRPr="00915FAB">
        <w:rPr>
          <w:rFonts w:ascii="標楷體" w:hAnsi="標楷體" w:hint="eastAsia"/>
          <w:color w:val="000000" w:themeColor="text1"/>
        </w:rPr>
        <w:t>至7.9公分，為我國地層下陷程度最為嚴重之區域。</w:t>
      </w:r>
      <w:proofErr w:type="gramStart"/>
      <w:r w:rsidR="006A32F7" w:rsidRPr="00915FAB">
        <w:rPr>
          <w:rFonts w:ascii="標楷體" w:hAnsi="標楷體"/>
          <w:color w:val="000000" w:themeColor="text1"/>
        </w:rPr>
        <w:t>鑑</w:t>
      </w:r>
      <w:proofErr w:type="gramEnd"/>
      <w:r w:rsidR="006A32F7" w:rsidRPr="00915FAB">
        <w:rPr>
          <w:rFonts w:ascii="標楷體" w:hAnsi="標楷體"/>
          <w:color w:val="000000" w:themeColor="text1"/>
        </w:rPr>
        <w:t>於內政部係國土復育促進地區劃設作業之協調機關，然高鐵沿線地層下陷問題涉及多部會職掌，歷經多次協調仍未達成具體共識，不利防止地層下陷惡化與復育作業推動，經函請內政部</w:t>
      </w:r>
      <w:proofErr w:type="gramStart"/>
      <w:r w:rsidR="006A32F7" w:rsidRPr="00915FAB">
        <w:rPr>
          <w:rFonts w:ascii="標楷體" w:hAnsi="標楷體"/>
          <w:color w:val="000000" w:themeColor="text1"/>
        </w:rPr>
        <w:t>研</w:t>
      </w:r>
      <w:proofErr w:type="gramEnd"/>
      <w:r w:rsidR="006A32F7" w:rsidRPr="00915FAB">
        <w:rPr>
          <w:rFonts w:ascii="標楷體" w:hAnsi="標楷體"/>
          <w:color w:val="000000" w:themeColor="text1"/>
        </w:rPr>
        <w:t>謀改善。</w:t>
      </w:r>
      <w:r w:rsidR="006A32F7" w:rsidRPr="00915FAB">
        <w:rPr>
          <w:rFonts w:ascii="標楷體" w:hAnsi="標楷體" w:hint="eastAsia"/>
          <w:color w:val="000000" w:themeColor="text1"/>
        </w:rPr>
        <w:t>據復：全國</w:t>
      </w:r>
      <w:r w:rsidR="006A32F7" w:rsidRPr="00915FAB">
        <w:rPr>
          <w:rFonts w:ascii="標楷體" w:hAnsi="標楷體"/>
          <w:color w:val="000000" w:themeColor="text1"/>
        </w:rPr>
        <w:t>目前僅雲林縣國土計畫建議劃設高鐵沿線地區為國土復育促進地區，已納入經濟部地層下陷防治推動委員會議題處理。後續將依國土計畫法第35條規定，持續與相關部會溝通協調，</w:t>
      </w:r>
      <w:proofErr w:type="gramStart"/>
      <w:r w:rsidR="006A32F7" w:rsidRPr="00915FAB">
        <w:rPr>
          <w:rFonts w:ascii="標楷體" w:hAnsi="標楷體"/>
          <w:color w:val="000000" w:themeColor="text1"/>
        </w:rPr>
        <w:t>研</w:t>
      </w:r>
      <w:proofErr w:type="gramEnd"/>
      <w:r w:rsidR="006A32F7" w:rsidRPr="00915FAB">
        <w:rPr>
          <w:rFonts w:ascii="標楷體" w:hAnsi="標楷體"/>
          <w:color w:val="000000" w:themeColor="text1"/>
        </w:rPr>
        <w:t>議具體劃設機制與推動作法，以強化地層下陷</w:t>
      </w:r>
      <w:r w:rsidR="006A32F7" w:rsidRPr="00915FAB">
        <w:rPr>
          <w:rFonts w:ascii="標楷體" w:hAnsi="標楷體" w:hint="eastAsia"/>
          <w:color w:val="000000" w:themeColor="text1"/>
        </w:rPr>
        <w:t>地</w:t>
      </w:r>
      <w:r w:rsidR="006A32F7" w:rsidRPr="00915FAB">
        <w:rPr>
          <w:rFonts w:ascii="標楷體" w:hAnsi="標楷體"/>
          <w:color w:val="000000" w:themeColor="text1"/>
        </w:rPr>
        <w:t>區國土資源之永續利用與管理</w:t>
      </w:r>
      <w:r w:rsidR="006A32F7" w:rsidRPr="00915FAB">
        <w:rPr>
          <w:rFonts w:ascii="標楷體" w:hAnsi="標楷體" w:hint="eastAsia"/>
          <w:color w:val="000000" w:themeColor="text1"/>
        </w:rPr>
        <w:t>。</w:t>
      </w:r>
    </w:p>
    <w:p w14:paraId="569F250D" w14:textId="77777777" w:rsidR="00F72173" w:rsidRPr="00915FAB" w:rsidRDefault="005B4C95" w:rsidP="00CE28BF">
      <w:pPr>
        <w:widowControl/>
        <w:overflowPunct w:val="0"/>
        <w:spacing w:beforeLines="20" w:before="72" w:afterLines="20" w:after="72" w:line="400" w:lineRule="exact"/>
        <w:ind w:firstLineChars="200" w:firstLine="561"/>
        <w:jc w:val="both"/>
        <w:rPr>
          <w:rFonts w:ascii="標楷體" w:hAnsi="標楷體"/>
          <w:b/>
          <w:snapToGrid w:val="0"/>
          <w:color w:val="000000" w:themeColor="text1"/>
          <w:kern w:val="0"/>
          <w:sz w:val="28"/>
          <w:szCs w:val="28"/>
        </w:rPr>
      </w:pPr>
      <w:r w:rsidRPr="00915FAB">
        <w:rPr>
          <w:rFonts w:ascii="標楷體" w:hAnsi="標楷體"/>
          <w:b/>
          <w:color w:val="000000" w:themeColor="text1"/>
          <w:kern w:val="0"/>
          <w:sz w:val="28"/>
        </w:rPr>
        <w:t>（</w:t>
      </w:r>
      <w:r w:rsidR="006123F7" w:rsidRPr="00915FAB">
        <w:rPr>
          <w:rFonts w:ascii="標楷體" w:hAnsi="標楷體" w:hint="eastAsia"/>
          <w:b/>
          <w:color w:val="000000" w:themeColor="text1"/>
          <w:kern w:val="0"/>
          <w:sz w:val="28"/>
        </w:rPr>
        <w:t>十四</w:t>
      </w:r>
      <w:r w:rsidR="00F72173" w:rsidRPr="00915FAB">
        <w:rPr>
          <w:rFonts w:ascii="標楷體" w:hAnsi="標楷體"/>
          <w:b/>
          <w:color w:val="000000" w:themeColor="text1"/>
          <w:kern w:val="0"/>
          <w:sz w:val="28"/>
        </w:rPr>
        <w:t>）</w:t>
      </w:r>
      <w:r w:rsidR="00F72173" w:rsidRPr="00915FAB">
        <w:rPr>
          <w:rFonts w:ascii="標楷體" w:hAnsi="標楷體" w:hint="eastAsia"/>
          <w:b/>
          <w:color w:val="000000" w:themeColor="text1"/>
          <w:kern w:val="0"/>
          <w:sz w:val="28"/>
        </w:rPr>
        <w:t xml:space="preserve">　</w:t>
      </w:r>
      <w:r w:rsidR="00DC23C2" w:rsidRPr="00915FAB">
        <w:rPr>
          <w:rFonts w:ascii="標楷體" w:hAnsi="標楷體" w:hint="eastAsia"/>
          <w:b/>
          <w:color w:val="000000" w:themeColor="text1"/>
          <w:kern w:val="0"/>
          <w:sz w:val="28"/>
        </w:rPr>
        <w:t>國土管理署補助地方政府辦理公共污水下水道系統建設，113年底全國公共污水下水道用戶接管戶數已達預定目標，惟部分市縣公共污水下水道普及率低於平均，且有部分污水下水道管線完工後長期空置；另污水下水道建設績效指標資料管理系統建置完成逾5年，仍未完整匯入全國接管用戶門牌資料，且有部分資料重複等異常情形，</w:t>
      </w:r>
      <w:r w:rsidR="00FB296C" w:rsidRPr="00915FAB">
        <w:rPr>
          <w:rFonts w:ascii="標楷體" w:hAnsi="標楷體" w:hint="eastAsia"/>
          <w:b/>
          <w:color w:val="000000" w:themeColor="text1"/>
          <w:kern w:val="0"/>
          <w:sz w:val="28"/>
        </w:rPr>
        <w:t>允宜</w:t>
      </w:r>
      <w:proofErr w:type="gramStart"/>
      <w:r w:rsidR="00FB296C" w:rsidRPr="00915FAB">
        <w:rPr>
          <w:rFonts w:ascii="標楷體" w:hAnsi="標楷體" w:hint="eastAsia"/>
          <w:b/>
          <w:color w:val="000000" w:themeColor="text1"/>
          <w:kern w:val="0"/>
          <w:sz w:val="28"/>
        </w:rPr>
        <w:t>研</w:t>
      </w:r>
      <w:proofErr w:type="gramEnd"/>
      <w:r w:rsidR="00FB296C" w:rsidRPr="00915FAB">
        <w:rPr>
          <w:rFonts w:ascii="標楷體" w:hAnsi="標楷體" w:hint="eastAsia"/>
          <w:b/>
          <w:color w:val="000000" w:themeColor="text1"/>
          <w:kern w:val="0"/>
          <w:sz w:val="28"/>
        </w:rPr>
        <w:t>謀改善</w:t>
      </w:r>
      <w:r w:rsidR="00DC23C2" w:rsidRPr="00915FAB">
        <w:rPr>
          <w:rFonts w:ascii="標楷體" w:hAnsi="標楷體" w:hint="eastAsia"/>
          <w:b/>
          <w:color w:val="000000" w:themeColor="text1"/>
          <w:kern w:val="0"/>
          <w:sz w:val="28"/>
        </w:rPr>
        <w:t>，以改善環境衛生與提升國家競爭力。</w:t>
      </w:r>
    </w:p>
    <w:p w14:paraId="325D41C2" w14:textId="77777777" w:rsidR="00843681" w:rsidRPr="00915FAB" w:rsidRDefault="00CE28BF" w:rsidP="00CE28BF">
      <w:pPr>
        <w:widowControl/>
        <w:overflowPunct w:val="0"/>
        <w:spacing w:line="400" w:lineRule="exact"/>
        <w:ind w:firstLineChars="200" w:firstLine="480"/>
        <w:jc w:val="both"/>
        <w:rPr>
          <w:rFonts w:ascii="標楷體" w:hAnsi="標楷體"/>
          <w:bCs/>
          <w:snapToGrid w:val="0"/>
          <w:color w:val="000000" w:themeColor="text1"/>
          <w:lang w:val="x-none"/>
        </w:rPr>
      </w:pPr>
      <w:r w:rsidRPr="00915FAB">
        <w:rPr>
          <w:rFonts w:ascii="標楷體" w:hAnsi="標楷體"/>
          <w:noProof/>
          <w:color w:val="000000" w:themeColor="text1"/>
        </w:rPr>
        <mc:AlternateContent>
          <mc:Choice Requires="wps">
            <w:drawing>
              <wp:anchor distT="0" distB="0" distL="114300" distR="114300" simplePos="0" relativeHeight="251737088" behindDoc="0" locked="0" layoutInCell="1" allowOverlap="1" wp14:anchorId="512446C5" wp14:editId="1EBD38C8">
                <wp:simplePos x="0" y="0"/>
                <wp:positionH relativeFrom="margin">
                  <wp:align>right</wp:align>
                </wp:positionH>
                <wp:positionV relativeFrom="paragraph">
                  <wp:posOffset>11430</wp:posOffset>
                </wp:positionV>
                <wp:extent cx="2085975" cy="5052060"/>
                <wp:effectExtent l="0" t="0" r="0" b="0"/>
                <wp:wrapSquare wrapText="bothSides"/>
                <wp:docPr id="6" name="文字方塊 6"/>
                <wp:cNvGraphicFramePr/>
                <a:graphic xmlns:a="http://schemas.openxmlformats.org/drawingml/2006/main">
                  <a:graphicData uri="http://schemas.microsoft.com/office/word/2010/wordprocessingShape">
                    <wps:wsp>
                      <wps:cNvSpPr txBox="1"/>
                      <wps:spPr>
                        <a:xfrm>
                          <a:off x="0" y="0"/>
                          <a:ext cx="2085975" cy="5052060"/>
                        </a:xfrm>
                        <a:prstGeom prst="rect">
                          <a:avLst/>
                        </a:prstGeom>
                        <a:noFill/>
                        <a:ln w="6350">
                          <a:noFill/>
                        </a:ln>
                      </wps:spPr>
                      <wps:txbx>
                        <w:txbxContent>
                          <w:p w14:paraId="13AFA891" w14:textId="77777777" w:rsidR="005A3F68" w:rsidRPr="00A0228C" w:rsidRDefault="005A3F68" w:rsidP="007F62E4">
                            <w:pPr>
                              <w:tabs>
                                <w:tab w:val="left" w:pos="1106"/>
                              </w:tabs>
                              <w:spacing w:line="240" w:lineRule="exact"/>
                              <w:ind w:leftChars="5" w:left="805" w:rightChars="-25" w:right="-60" w:hangingChars="330" w:hanging="793"/>
                              <w:jc w:val="both"/>
                              <w:rPr>
                                <w:rFonts w:ascii="標楷體" w:hAnsi="標楷體"/>
                                <w:b/>
                              </w:rPr>
                            </w:pPr>
                            <w:r w:rsidRPr="00A0228C">
                              <w:rPr>
                                <w:rFonts w:ascii="標楷體" w:hAnsi="標楷體" w:hint="eastAsia"/>
                                <w:b/>
                                <w:bCs/>
                              </w:rPr>
                              <w:t>表</w:t>
                            </w:r>
                            <w:r>
                              <w:rPr>
                                <w:rFonts w:ascii="標楷體" w:hAnsi="標楷體" w:hint="eastAsia"/>
                                <w:b/>
                                <w:bCs/>
                              </w:rPr>
                              <w:t>1</w:t>
                            </w:r>
                            <w:r>
                              <w:rPr>
                                <w:rFonts w:ascii="標楷體" w:hAnsi="標楷體"/>
                                <w:b/>
                                <w:bCs/>
                              </w:rPr>
                              <w:t>1</w:t>
                            </w:r>
                            <w:r w:rsidRPr="00A0228C">
                              <w:rPr>
                                <w:rFonts w:ascii="標楷體" w:hAnsi="標楷體" w:hint="eastAsia"/>
                                <w:b/>
                                <w:bCs/>
                              </w:rPr>
                              <w:t xml:space="preserve">　</w:t>
                            </w:r>
                            <w:r w:rsidRPr="00FD0FA9">
                              <w:rPr>
                                <w:rFonts w:ascii="標楷體" w:hAnsi="標楷體" w:hint="eastAsia"/>
                                <w:b/>
                                <w:bCs/>
                              </w:rPr>
                              <w:t>截至113年8月</w:t>
                            </w:r>
                            <w:r w:rsidRPr="00DC23C2">
                              <w:rPr>
                                <w:rFonts w:ascii="標楷體" w:hAnsi="標楷體" w:hint="eastAsia"/>
                                <w:b/>
                                <w:bCs/>
                              </w:rPr>
                              <w:t>底全</w:t>
                            </w:r>
                            <w:r w:rsidRPr="00A0228C">
                              <w:rPr>
                                <w:rFonts w:ascii="標楷體" w:hAnsi="標楷體" w:hint="eastAsia"/>
                                <w:b/>
                                <w:bCs/>
                              </w:rPr>
                              <w:t>國</w:t>
                            </w:r>
                            <w:r w:rsidRPr="00A0228C">
                              <w:rPr>
                                <w:rFonts w:ascii="標楷體" w:hAnsi="標楷體" w:hint="eastAsia"/>
                                <w:b/>
                              </w:rPr>
                              <w:t>公共污水下水道用戶接管情形</w:t>
                            </w:r>
                          </w:p>
                          <w:p w14:paraId="54E27148" w14:textId="77777777" w:rsidR="005A3F68" w:rsidRPr="00A0228C" w:rsidRDefault="005A3F68" w:rsidP="00DC23C2">
                            <w:pPr>
                              <w:spacing w:line="0" w:lineRule="atLeast"/>
                              <w:ind w:leftChars="200" w:left="480" w:rightChars="-42" w:right="-101"/>
                              <w:jc w:val="right"/>
                              <w:rPr>
                                <w:rFonts w:ascii="標楷體" w:hAnsi="標楷體"/>
                                <w:b/>
                              </w:rPr>
                            </w:pPr>
                            <w:r w:rsidRPr="00A0228C">
                              <w:rPr>
                                <w:rFonts w:ascii="標楷體" w:hAnsi="標楷體" w:hint="eastAsia"/>
                                <w:sz w:val="20"/>
                              </w:rPr>
                              <w:t>單位：％</w:t>
                            </w:r>
                          </w:p>
                          <w:tbl>
                            <w:tblPr>
                              <w:tblW w:w="3052" w:type="dxa"/>
                              <w:tblInd w:w="-5" w:type="dxa"/>
                              <w:tblLayout w:type="fixed"/>
                              <w:tblCellMar>
                                <w:left w:w="28" w:type="dxa"/>
                                <w:right w:w="28" w:type="dxa"/>
                              </w:tblCellMar>
                              <w:tblLook w:val="04A0" w:firstRow="1" w:lastRow="0" w:firstColumn="1" w:lastColumn="0" w:noHBand="0" w:noVBand="1"/>
                            </w:tblPr>
                            <w:tblGrid>
                              <w:gridCol w:w="1494"/>
                              <w:gridCol w:w="1558"/>
                            </w:tblGrid>
                            <w:tr w:rsidR="005A3F68" w:rsidRPr="004E21F5" w14:paraId="5C49C68D" w14:textId="77777777" w:rsidTr="00474C5E">
                              <w:trPr>
                                <w:trHeight w:val="170"/>
                                <w:tblHeader/>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0B040" w14:textId="77777777" w:rsidR="005A3F68" w:rsidRPr="004E21F5" w:rsidRDefault="005A3F68" w:rsidP="00F95A87">
                                  <w:pPr>
                                    <w:spacing w:line="240" w:lineRule="exact"/>
                                    <w:jc w:val="center"/>
                                    <w:rPr>
                                      <w:rFonts w:ascii="標楷體" w:hAnsi="標楷體"/>
                                      <w:sz w:val="20"/>
                                      <w:szCs w:val="20"/>
                                    </w:rPr>
                                  </w:pPr>
                                  <w:r w:rsidRPr="004E21F5">
                                    <w:rPr>
                                      <w:rFonts w:ascii="標楷體" w:hAnsi="標楷體" w:hint="eastAsia"/>
                                      <w:sz w:val="20"/>
                                      <w:szCs w:val="20"/>
                                    </w:rPr>
                                    <w:t>市縣別</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1716399B" w14:textId="77777777" w:rsidR="005A3F68" w:rsidRPr="004E21F5" w:rsidRDefault="005A3F68" w:rsidP="00F95A87">
                                  <w:pPr>
                                    <w:spacing w:line="240" w:lineRule="exact"/>
                                    <w:jc w:val="center"/>
                                    <w:rPr>
                                      <w:rFonts w:ascii="標楷體" w:hAnsi="標楷體"/>
                                      <w:sz w:val="20"/>
                                      <w:szCs w:val="20"/>
                                    </w:rPr>
                                  </w:pPr>
                                  <w:r w:rsidRPr="004E21F5">
                                    <w:rPr>
                                      <w:rFonts w:ascii="標楷體" w:hAnsi="標楷體" w:hint="eastAsia"/>
                                      <w:sz w:val="20"/>
                                      <w:szCs w:val="20"/>
                                    </w:rPr>
                                    <w:t>公共污水下水道</w:t>
                                  </w:r>
                                </w:p>
                                <w:p w14:paraId="4AACA52F" w14:textId="77777777" w:rsidR="005A3F68" w:rsidRPr="004E21F5" w:rsidRDefault="005A3F68" w:rsidP="00F95A87">
                                  <w:pPr>
                                    <w:spacing w:line="240" w:lineRule="exact"/>
                                    <w:jc w:val="center"/>
                                    <w:rPr>
                                      <w:rFonts w:ascii="標楷體" w:hAnsi="標楷體"/>
                                      <w:sz w:val="20"/>
                                      <w:szCs w:val="20"/>
                                    </w:rPr>
                                  </w:pPr>
                                  <w:r w:rsidRPr="004E21F5">
                                    <w:rPr>
                                      <w:rFonts w:ascii="標楷體" w:hAnsi="標楷體" w:hint="eastAsia"/>
                                      <w:sz w:val="20"/>
                                      <w:szCs w:val="20"/>
                                    </w:rPr>
                                    <w:t>普及率</w:t>
                                  </w:r>
                                </w:p>
                              </w:tc>
                            </w:tr>
                            <w:tr w:rsidR="005A3F68" w:rsidRPr="004E21F5" w14:paraId="767EFF9A"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1552FE32" w14:textId="77777777" w:rsidR="005A3F68" w:rsidRPr="004E21F5" w:rsidRDefault="005A3F68" w:rsidP="00F95A87">
                                  <w:pPr>
                                    <w:adjustRightInd w:val="0"/>
                                    <w:snapToGrid w:val="0"/>
                                    <w:spacing w:line="240" w:lineRule="exact"/>
                                    <w:jc w:val="center"/>
                                    <w:rPr>
                                      <w:rFonts w:ascii="標楷體" w:hAnsi="標楷體"/>
                                      <w:b/>
                                      <w:sz w:val="20"/>
                                      <w:szCs w:val="20"/>
                                    </w:rPr>
                                  </w:pPr>
                                  <w:r w:rsidRPr="004E21F5">
                                    <w:rPr>
                                      <w:rFonts w:ascii="標楷體" w:hAnsi="標楷體" w:hint="eastAsia"/>
                                      <w:b/>
                                      <w:sz w:val="20"/>
                                      <w:szCs w:val="20"/>
                                    </w:rPr>
                                    <w:t>全國</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E7804" w14:textId="77777777" w:rsidR="005A3F68" w:rsidRPr="004E21F5" w:rsidRDefault="005A3F68" w:rsidP="00F95A87">
                                  <w:pPr>
                                    <w:adjustRightInd w:val="0"/>
                                    <w:snapToGrid w:val="0"/>
                                    <w:spacing w:line="240" w:lineRule="exact"/>
                                    <w:jc w:val="right"/>
                                    <w:rPr>
                                      <w:rFonts w:ascii="標楷體" w:hAnsi="標楷體"/>
                                      <w:b/>
                                      <w:sz w:val="20"/>
                                      <w:szCs w:val="20"/>
                                    </w:rPr>
                                  </w:pPr>
                                  <w:r w:rsidRPr="004E21F5">
                                    <w:rPr>
                                      <w:rFonts w:ascii="標楷體" w:hAnsi="標楷體"/>
                                      <w:b/>
                                      <w:sz w:val="20"/>
                                      <w:szCs w:val="20"/>
                                    </w:rPr>
                                    <w:t xml:space="preserve">42.90 </w:t>
                                  </w:r>
                                </w:p>
                              </w:tc>
                            </w:tr>
                            <w:tr w:rsidR="005A3F68" w:rsidRPr="004E21F5" w14:paraId="37D0EC2D"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0A219"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臺北市</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742F7" w14:textId="77777777" w:rsidR="005A3F68" w:rsidRPr="004E21F5" w:rsidRDefault="005A3F68" w:rsidP="00474C5E">
                                  <w:pPr>
                                    <w:pStyle w:val="affe"/>
                                    <w:adjustRightInd w:val="0"/>
                                    <w:snapToGrid w:val="0"/>
                                    <w:spacing w:line="240" w:lineRule="exact"/>
                                    <w:ind w:leftChars="0" w:left="360"/>
                                    <w:jc w:val="right"/>
                                    <w:rPr>
                                      <w:rFonts w:ascii="標楷體" w:eastAsia="標楷體" w:hAnsi="標楷體"/>
                                      <w:sz w:val="20"/>
                                      <w:szCs w:val="20"/>
                                    </w:rPr>
                                  </w:pPr>
                                  <w:r w:rsidRPr="007E4340">
                                    <w:rPr>
                                      <w:rFonts w:ascii="新細明體" w:eastAsia="標楷體" w:hAnsi="新細明體" w:cs="新細明體" w:hint="eastAsia"/>
                                      <w:sz w:val="20"/>
                                      <w:szCs w:val="20"/>
                                    </w:rPr>
                                    <w:t xml:space="preserve"> </w:t>
                                  </w:r>
                                  <w:r w:rsidRPr="00B14A3F">
                                    <w:rPr>
                                      <w:rFonts w:asciiTheme="majorEastAsia" w:eastAsiaTheme="majorEastAsia" w:hAnsiTheme="majorEastAsia" w:cs="Cambria Math"/>
                                      <w:sz w:val="20"/>
                                      <w:szCs w:val="20"/>
                                    </w:rPr>
                                    <w:t>①</w:t>
                                  </w:r>
                                  <w:r w:rsidRPr="004E21F5">
                                    <w:rPr>
                                      <w:rFonts w:ascii="標楷體" w:eastAsia="標楷體" w:hAnsi="標楷體" w:cs="標楷體" w:hint="eastAsia"/>
                                      <w:sz w:val="20"/>
                                      <w:szCs w:val="20"/>
                                    </w:rPr>
                                    <w:t xml:space="preserve">　</w:t>
                                  </w:r>
                                  <w:r w:rsidRPr="004E21F5">
                                    <w:rPr>
                                      <w:rFonts w:ascii="標楷體" w:eastAsia="標楷體" w:hAnsi="標楷體"/>
                                      <w:sz w:val="20"/>
                                      <w:szCs w:val="20"/>
                                    </w:rPr>
                                    <w:t xml:space="preserve">  88.22</w:t>
                                  </w:r>
                                </w:p>
                              </w:tc>
                            </w:tr>
                            <w:tr w:rsidR="005A3F68" w:rsidRPr="004E21F5" w14:paraId="0E10F27D"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1559C"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新北市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3E24A6" w14:textId="77777777" w:rsidR="005A3F68" w:rsidRPr="004E21F5" w:rsidRDefault="005A3F68" w:rsidP="00474C5E">
                                  <w:pPr>
                                    <w:adjustRightInd w:val="0"/>
                                    <w:snapToGrid w:val="0"/>
                                    <w:spacing w:line="240" w:lineRule="exact"/>
                                    <w:jc w:val="right"/>
                                    <w:rPr>
                                      <w:rFonts w:ascii="標楷體" w:hAnsi="標楷體"/>
                                      <w:sz w:val="20"/>
                                      <w:szCs w:val="20"/>
                                    </w:rPr>
                                  </w:pPr>
                                  <w:r w:rsidRPr="00B14A3F">
                                    <w:rPr>
                                      <w:rFonts w:asciiTheme="minorEastAsia" w:eastAsiaTheme="minorEastAsia" w:hAnsiTheme="minorEastAsia" w:cs="新細明體" w:hint="eastAsia"/>
                                      <w:sz w:val="20"/>
                                      <w:szCs w:val="20"/>
                                    </w:rPr>
                                    <w:t>②</w:t>
                                  </w:r>
                                  <w:r w:rsidRPr="004E21F5">
                                    <w:rPr>
                                      <w:rFonts w:ascii="標楷體" w:hAnsi="標楷體" w:cs="標楷體" w:hint="eastAsia"/>
                                      <w:sz w:val="20"/>
                                      <w:szCs w:val="20"/>
                                    </w:rPr>
                                    <w:t xml:space="preserve">　</w:t>
                                  </w:r>
                                  <w:r w:rsidRPr="004E21F5">
                                    <w:rPr>
                                      <w:rFonts w:ascii="標楷體" w:hAnsi="標楷體"/>
                                      <w:sz w:val="20"/>
                                      <w:szCs w:val="20"/>
                                    </w:rPr>
                                    <w:t xml:space="preserve">  72.46</w:t>
                                  </w:r>
                                </w:p>
                              </w:tc>
                            </w:tr>
                            <w:tr w:rsidR="005A3F68" w:rsidRPr="004E21F5" w14:paraId="21A11CAB"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35464"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桃園市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3955E6"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25.63</w:t>
                                  </w:r>
                                </w:p>
                              </w:tc>
                            </w:tr>
                            <w:tr w:rsidR="005A3F68" w:rsidRPr="004E21F5" w14:paraId="767E44C4"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583DE"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臺中市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30BAE1"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27</w:t>
                                  </w:r>
                                  <w:r>
                                    <w:rPr>
                                      <w:rFonts w:ascii="標楷體" w:hAnsi="標楷體"/>
                                      <w:sz w:val="20"/>
                                      <w:szCs w:val="20"/>
                                    </w:rPr>
                                    <w:t>.00</w:t>
                                  </w:r>
                                </w:p>
                              </w:tc>
                            </w:tr>
                            <w:tr w:rsidR="005A3F68" w:rsidRPr="004E21F5" w14:paraId="2A7D3730"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11D25"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臺南市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67FDB7"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28.89</w:t>
                                  </w:r>
                                </w:p>
                              </w:tc>
                            </w:tr>
                            <w:tr w:rsidR="005A3F68" w:rsidRPr="004E21F5" w14:paraId="2A7A1D7E"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B00E2"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高雄市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1DACC7" w14:textId="77777777" w:rsidR="005A3F68" w:rsidRPr="004E21F5" w:rsidRDefault="005A3F68" w:rsidP="00474C5E">
                                  <w:pPr>
                                    <w:adjustRightInd w:val="0"/>
                                    <w:snapToGrid w:val="0"/>
                                    <w:spacing w:line="240" w:lineRule="exact"/>
                                    <w:jc w:val="right"/>
                                    <w:rPr>
                                      <w:rFonts w:ascii="標楷體" w:hAnsi="標楷體"/>
                                      <w:sz w:val="20"/>
                                      <w:szCs w:val="20"/>
                                    </w:rPr>
                                  </w:pPr>
                                  <w:r w:rsidRPr="00B14A3F">
                                    <w:rPr>
                                      <w:rFonts w:asciiTheme="minorEastAsia" w:eastAsiaTheme="minorEastAsia" w:hAnsiTheme="minorEastAsia" w:cs="新細明體" w:hint="eastAsia"/>
                                      <w:sz w:val="20"/>
                                      <w:szCs w:val="20"/>
                                    </w:rPr>
                                    <w:t>④</w:t>
                                  </w:r>
                                  <w:r w:rsidRPr="004E21F5">
                                    <w:rPr>
                                      <w:rFonts w:ascii="標楷體" w:hAnsi="標楷體" w:cs="標楷體" w:hint="eastAsia"/>
                                      <w:sz w:val="20"/>
                                      <w:szCs w:val="20"/>
                                    </w:rPr>
                                    <w:t xml:space="preserve">　</w:t>
                                  </w:r>
                                  <w:r w:rsidRPr="004E21F5">
                                    <w:rPr>
                                      <w:rFonts w:ascii="標楷體" w:hAnsi="標楷體"/>
                                      <w:sz w:val="20"/>
                                      <w:szCs w:val="20"/>
                                    </w:rPr>
                                    <w:t xml:space="preserve">  50.73</w:t>
                                  </w:r>
                                </w:p>
                              </w:tc>
                            </w:tr>
                            <w:tr w:rsidR="005A3F68" w:rsidRPr="004E21F5" w14:paraId="719C1778"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A4464"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基隆市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E6D18" w14:textId="77777777" w:rsidR="005A3F68" w:rsidRPr="004E21F5" w:rsidRDefault="005A3F68" w:rsidP="00474C5E">
                                  <w:pPr>
                                    <w:adjustRightInd w:val="0"/>
                                    <w:snapToGrid w:val="0"/>
                                    <w:spacing w:line="240" w:lineRule="exact"/>
                                    <w:jc w:val="right"/>
                                    <w:rPr>
                                      <w:rFonts w:ascii="標楷體" w:hAnsi="標楷體"/>
                                      <w:sz w:val="20"/>
                                      <w:szCs w:val="20"/>
                                    </w:rPr>
                                  </w:pPr>
                                  <w:r w:rsidRPr="00B14A3F">
                                    <w:rPr>
                                      <w:rFonts w:asciiTheme="minorEastAsia" w:eastAsiaTheme="minorEastAsia" w:hAnsiTheme="minorEastAsia" w:cs="新細明體" w:hint="eastAsia"/>
                                      <w:sz w:val="20"/>
                                      <w:szCs w:val="20"/>
                                    </w:rPr>
                                    <w:t>⑤</w:t>
                                  </w:r>
                                  <w:r w:rsidRPr="004E21F5">
                                    <w:rPr>
                                      <w:rFonts w:ascii="標楷體" w:hAnsi="標楷體" w:cs="標楷體" w:hint="eastAsia"/>
                                      <w:sz w:val="20"/>
                                      <w:szCs w:val="20"/>
                                    </w:rPr>
                                    <w:t xml:space="preserve">　</w:t>
                                  </w:r>
                                  <w:r w:rsidRPr="004E21F5">
                                    <w:rPr>
                                      <w:rFonts w:ascii="標楷體" w:hAnsi="標楷體"/>
                                      <w:sz w:val="20"/>
                                      <w:szCs w:val="20"/>
                                    </w:rPr>
                                    <w:t xml:space="preserve">  44.67</w:t>
                                  </w:r>
                                </w:p>
                              </w:tc>
                            </w:tr>
                            <w:tr w:rsidR="005A3F68" w:rsidRPr="004E21F5" w14:paraId="3E86DD81"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D4A10"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宜蘭縣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EF7D8"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35.88</w:t>
                                  </w:r>
                                </w:p>
                              </w:tc>
                            </w:tr>
                            <w:tr w:rsidR="005A3F68" w:rsidRPr="004E21F5" w14:paraId="7B438923"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C7501"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新竹縣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18AB8"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28.89</w:t>
                                  </w:r>
                                </w:p>
                              </w:tc>
                            </w:tr>
                            <w:tr w:rsidR="005A3F68" w:rsidRPr="004E21F5" w14:paraId="60258E03"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0EAD0"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新竹市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6D2B5D"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22.21</w:t>
                                  </w:r>
                                </w:p>
                              </w:tc>
                            </w:tr>
                            <w:tr w:rsidR="005A3F68" w:rsidRPr="004E21F5" w14:paraId="76D26FAF"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5F36A"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苗栗縣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17F9AF"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28.86</w:t>
                                  </w:r>
                                </w:p>
                              </w:tc>
                            </w:tr>
                            <w:tr w:rsidR="005A3F68" w:rsidRPr="004E21F5" w14:paraId="49DB52C2"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386DC"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彰化縣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296A2F"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4.5</w:t>
                                  </w:r>
                                  <w:r>
                                    <w:rPr>
                                      <w:rFonts w:ascii="標楷體" w:hAnsi="標楷體"/>
                                      <w:sz w:val="20"/>
                                      <w:szCs w:val="20"/>
                                    </w:rPr>
                                    <w:t>0</w:t>
                                  </w:r>
                                </w:p>
                              </w:tc>
                            </w:tr>
                            <w:tr w:rsidR="005A3F68" w:rsidRPr="004E21F5" w14:paraId="41FBC423"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2CA78"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南投縣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1E504F"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10.74</w:t>
                                  </w:r>
                                </w:p>
                              </w:tc>
                            </w:tr>
                            <w:tr w:rsidR="005A3F68" w:rsidRPr="004E21F5" w14:paraId="1690D81B"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03998"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雲林縣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CE75FB"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5.13</w:t>
                                  </w:r>
                                </w:p>
                              </w:tc>
                            </w:tr>
                            <w:tr w:rsidR="005A3F68" w:rsidRPr="004E21F5" w14:paraId="40BB4D57"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F46F2"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嘉義縣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11822A"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9.13</w:t>
                                  </w:r>
                                </w:p>
                              </w:tc>
                            </w:tr>
                            <w:tr w:rsidR="005A3F68" w:rsidRPr="004E21F5" w14:paraId="7C165F08"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2D267"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嘉義市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EA46A"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12.82</w:t>
                                  </w:r>
                                </w:p>
                              </w:tc>
                            </w:tr>
                            <w:tr w:rsidR="005A3F68" w:rsidRPr="004E21F5" w14:paraId="1D307CD3"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89EA9"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屏東縣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B6A79"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14.51</w:t>
                                  </w:r>
                                </w:p>
                              </w:tc>
                            </w:tr>
                            <w:tr w:rsidR="005A3F68" w:rsidRPr="004E21F5" w14:paraId="46C04738"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179ED"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花蓮縣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F59AE"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38.98</w:t>
                                  </w:r>
                                </w:p>
                              </w:tc>
                            </w:tr>
                            <w:tr w:rsidR="005A3F68" w:rsidRPr="004E21F5" w14:paraId="5BD14BD8"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91578"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臺東縣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98C8A"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4.45</w:t>
                                  </w:r>
                                </w:p>
                              </w:tc>
                            </w:tr>
                            <w:tr w:rsidR="005A3F68" w:rsidRPr="004E21F5" w14:paraId="239CD62D"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782C7"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澎湖縣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0AF96"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4.24</w:t>
                                  </w:r>
                                </w:p>
                              </w:tc>
                            </w:tr>
                            <w:tr w:rsidR="005A3F68" w:rsidRPr="004E21F5" w14:paraId="50C369D3"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1372A"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金門縣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E36A7"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40.99</w:t>
                                  </w:r>
                                </w:p>
                              </w:tc>
                            </w:tr>
                            <w:tr w:rsidR="005A3F68" w:rsidRPr="004E21F5" w14:paraId="73B3CC3F"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FB697"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連江縣</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1CCCB120" w14:textId="77777777" w:rsidR="005A3F68" w:rsidRPr="004E21F5" w:rsidRDefault="005A3F68" w:rsidP="00474C5E">
                                  <w:pPr>
                                    <w:adjustRightInd w:val="0"/>
                                    <w:snapToGrid w:val="0"/>
                                    <w:spacing w:line="240" w:lineRule="exact"/>
                                    <w:jc w:val="right"/>
                                    <w:rPr>
                                      <w:rFonts w:ascii="標楷體" w:hAnsi="標楷體"/>
                                      <w:sz w:val="20"/>
                                      <w:szCs w:val="20"/>
                                    </w:rPr>
                                  </w:pPr>
                                  <w:r w:rsidRPr="00B14A3F">
                                    <w:rPr>
                                      <w:rFonts w:asciiTheme="minorEastAsia" w:eastAsiaTheme="minorEastAsia" w:hAnsiTheme="minorEastAsia" w:cs="新細明體" w:hint="eastAsia"/>
                                      <w:sz w:val="20"/>
                                      <w:szCs w:val="20"/>
                                    </w:rPr>
                                    <w:t>③</w:t>
                                  </w:r>
                                  <w:r w:rsidRPr="004E21F5">
                                    <w:rPr>
                                      <w:rFonts w:ascii="標楷體" w:hAnsi="標楷體"/>
                                      <w:sz w:val="20"/>
                                      <w:szCs w:val="20"/>
                                    </w:rPr>
                                    <w:t xml:space="preserve"> </w:t>
                                  </w:r>
                                  <w:r w:rsidRPr="004E21F5">
                                    <w:rPr>
                                      <w:rFonts w:ascii="標楷體" w:hAnsi="標楷體" w:hint="eastAsia"/>
                                      <w:sz w:val="20"/>
                                      <w:szCs w:val="20"/>
                                    </w:rPr>
                                    <w:t xml:space="preserve">　</w:t>
                                  </w:r>
                                  <w:r w:rsidRPr="004E21F5">
                                    <w:rPr>
                                      <w:rFonts w:ascii="標楷體" w:hAnsi="標楷體"/>
                                      <w:sz w:val="20"/>
                                      <w:szCs w:val="20"/>
                                    </w:rPr>
                                    <w:t xml:space="preserve"> 61.04</w:t>
                                  </w:r>
                                </w:p>
                              </w:tc>
                            </w:tr>
                          </w:tbl>
                          <w:p w14:paraId="53AF92DC" w14:textId="77777777" w:rsidR="005A3F68" w:rsidRPr="00A0228C" w:rsidRDefault="005A3F68" w:rsidP="00DC23C2">
                            <w:pPr>
                              <w:spacing w:line="240" w:lineRule="exact"/>
                              <w:ind w:leftChars="-5" w:left="924" w:rightChars="-40" w:right="-96" w:hangingChars="520" w:hanging="936"/>
                              <w:jc w:val="both"/>
                              <w:rPr>
                                <w:rFonts w:ascii="標楷體" w:hAnsi="標楷體"/>
                                <w:sz w:val="18"/>
                                <w:szCs w:val="18"/>
                              </w:rPr>
                            </w:pPr>
                            <w:r w:rsidRPr="00A0228C">
                              <w:rPr>
                                <w:rFonts w:ascii="標楷體" w:hAnsi="標楷體" w:hint="eastAsia"/>
                                <w:sz w:val="18"/>
                                <w:szCs w:val="18"/>
                              </w:rPr>
                              <w:t>資料來源：整理自</w:t>
                            </w:r>
                            <w:r>
                              <w:rPr>
                                <w:rFonts w:ascii="標楷體" w:hAnsi="標楷體" w:hint="eastAsia"/>
                                <w:sz w:val="18"/>
                                <w:szCs w:val="18"/>
                              </w:rPr>
                              <w:t>國土管理署</w:t>
                            </w:r>
                            <w:r w:rsidRPr="00A0228C">
                              <w:rPr>
                                <w:rFonts w:ascii="標楷體" w:hAnsi="標楷體" w:hint="eastAsia"/>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2446C5" id="文字方塊 6" o:spid="_x0000_s1037" type="#_x0000_t202" style="position:absolute;left:0;text-align:left;margin-left:113.05pt;margin-top:.9pt;width:164.25pt;height:397.8pt;z-index:2517370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" filled="f" stroked="f" strokeweight=".5pt">
                <v:textbox>
                  <w:txbxContent>
                    <w:p w14:paraId="13AFA891" w14:textId="77777777" w:rsidR="005A3F68" w:rsidRPr="00A0228C" w:rsidRDefault="005A3F68" w:rsidP="007F62E4">
                      <w:pPr>
                        <w:tabs>
                          <w:tab w:val="left" w:pos="1106"/>
                        </w:tabs>
                        <w:spacing w:line="240" w:lineRule="exact"/>
                        <w:ind w:leftChars="5" w:left="805" w:rightChars="-25" w:right="-60" w:hangingChars="330" w:hanging="793"/>
                        <w:jc w:val="both"/>
                        <w:rPr>
                          <w:rFonts w:ascii="標楷體" w:hAnsi="標楷體"/>
                          <w:b/>
                        </w:rPr>
                      </w:pPr>
                      <w:r w:rsidRPr="00A0228C">
                        <w:rPr>
                          <w:rFonts w:ascii="標楷體" w:hAnsi="標楷體" w:hint="eastAsia"/>
                          <w:b/>
                          <w:bCs/>
                        </w:rPr>
                        <w:t>表</w:t>
                      </w:r>
                      <w:r>
                        <w:rPr>
                          <w:rFonts w:ascii="標楷體" w:hAnsi="標楷體" w:hint="eastAsia"/>
                          <w:b/>
                          <w:bCs/>
                        </w:rPr>
                        <w:t>1</w:t>
                      </w:r>
                      <w:r>
                        <w:rPr>
                          <w:rFonts w:ascii="標楷體" w:hAnsi="標楷體"/>
                          <w:b/>
                          <w:bCs/>
                        </w:rPr>
                        <w:t>1</w:t>
                      </w:r>
                      <w:r w:rsidRPr="00A0228C">
                        <w:rPr>
                          <w:rFonts w:ascii="標楷體" w:hAnsi="標楷體" w:hint="eastAsia"/>
                          <w:b/>
                          <w:bCs/>
                        </w:rPr>
                        <w:t xml:space="preserve">　</w:t>
                      </w:r>
                      <w:r w:rsidRPr="00FD0FA9">
                        <w:rPr>
                          <w:rFonts w:ascii="標楷體" w:hAnsi="標楷體" w:hint="eastAsia"/>
                          <w:b/>
                          <w:bCs/>
                        </w:rPr>
                        <w:t>截至113年8月</w:t>
                      </w:r>
                      <w:r w:rsidRPr="00DC23C2">
                        <w:rPr>
                          <w:rFonts w:ascii="標楷體" w:hAnsi="標楷體" w:hint="eastAsia"/>
                          <w:b/>
                          <w:bCs/>
                        </w:rPr>
                        <w:t>底全</w:t>
                      </w:r>
                      <w:r w:rsidRPr="00A0228C">
                        <w:rPr>
                          <w:rFonts w:ascii="標楷體" w:hAnsi="標楷體" w:hint="eastAsia"/>
                          <w:b/>
                          <w:bCs/>
                        </w:rPr>
                        <w:t>國</w:t>
                      </w:r>
                      <w:r w:rsidRPr="00A0228C">
                        <w:rPr>
                          <w:rFonts w:ascii="標楷體" w:hAnsi="標楷體" w:hint="eastAsia"/>
                          <w:b/>
                        </w:rPr>
                        <w:t>公共污水下水道用戶接管情形</w:t>
                      </w:r>
                    </w:p>
                    <w:p w14:paraId="54E27148" w14:textId="77777777" w:rsidR="005A3F68" w:rsidRPr="00A0228C" w:rsidRDefault="005A3F68" w:rsidP="00DC23C2">
                      <w:pPr>
                        <w:spacing w:line="0" w:lineRule="atLeast"/>
                        <w:ind w:leftChars="200" w:left="480" w:rightChars="-42" w:right="-101"/>
                        <w:jc w:val="right"/>
                        <w:rPr>
                          <w:rFonts w:ascii="標楷體" w:hAnsi="標楷體"/>
                          <w:b/>
                        </w:rPr>
                      </w:pPr>
                      <w:r w:rsidRPr="00A0228C">
                        <w:rPr>
                          <w:rFonts w:ascii="標楷體" w:hAnsi="標楷體" w:hint="eastAsia"/>
                          <w:sz w:val="20"/>
                        </w:rPr>
                        <w:t>單位：％</w:t>
                      </w:r>
                    </w:p>
                    <w:tbl>
                      <w:tblPr>
                        <w:tblW w:w="3052" w:type="dxa"/>
                        <w:tblInd w:w="-5" w:type="dxa"/>
                        <w:tblLayout w:type="fixed"/>
                        <w:tblCellMar>
                          <w:left w:w="28" w:type="dxa"/>
                          <w:right w:w="28" w:type="dxa"/>
                        </w:tblCellMar>
                        <w:tblLook w:val="04A0" w:firstRow="1" w:lastRow="0" w:firstColumn="1" w:lastColumn="0" w:noHBand="0" w:noVBand="1"/>
                      </w:tblPr>
                      <w:tblGrid>
                        <w:gridCol w:w="1494"/>
                        <w:gridCol w:w="1558"/>
                      </w:tblGrid>
                      <w:tr w:rsidR="005A3F68" w:rsidRPr="004E21F5" w14:paraId="5C49C68D" w14:textId="77777777" w:rsidTr="00474C5E">
                        <w:trPr>
                          <w:trHeight w:val="170"/>
                          <w:tblHeader/>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0B040" w14:textId="77777777" w:rsidR="005A3F68" w:rsidRPr="004E21F5" w:rsidRDefault="005A3F68" w:rsidP="00F95A87">
                            <w:pPr>
                              <w:spacing w:line="240" w:lineRule="exact"/>
                              <w:jc w:val="center"/>
                              <w:rPr>
                                <w:rFonts w:ascii="標楷體" w:hAnsi="標楷體"/>
                                <w:sz w:val="20"/>
                                <w:szCs w:val="20"/>
                              </w:rPr>
                            </w:pPr>
                            <w:r w:rsidRPr="004E21F5">
                              <w:rPr>
                                <w:rFonts w:ascii="標楷體" w:hAnsi="標楷體" w:hint="eastAsia"/>
                                <w:sz w:val="20"/>
                                <w:szCs w:val="20"/>
                              </w:rPr>
                              <w:t>市縣別</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1716399B" w14:textId="77777777" w:rsidR="005A3F68" w:rsidRPr="004E21F5" w:rsidRDefault="005A3F68" w:rsidP="00F95A87">
                            <w:pPr>
                              <w:spacing w:line="240" w:lineRule="exact"/>
                              <w:jc w:val="center"/>
                              <w:rPr>
                                <w:rFonts w:ascii="標楷體" w:hAnsi="標楷體"/>
                                <w:sz w:val="20"/>
                                <w:szCs w:val="20"/>
                              </w:rPr>
                            </w:pPr>
                            <w:r w:rsidRPr="004E21F5">
                              <w:rPr>
                                <w:rFonts w:ascii="標楷體" w:hAnsi="標楷體" w:hint="eastAsia"/>
                                <w:sz w:val="20"/>
                                <w:szCs w:val="20"/>
                              </w:rPr>
                              <w:t>公共污水下水道</w:t>
                            </w:r>
                          </w:p>
                          <w:p w14:paraId="4AACA52F" w14:textId="77777777" w:rsidR="005A3F68" w:rsidRPr="004E21F5" w:rsidRDefault="005A3F68" w:rsidP="00F95A87">
                            <w:pPr>
                              <w:spacing w:line="240" w:lineRule="exact"/>
                              <w:jc w:val="center"/>
                              <w:rPr>
                                <w:rFonts w:ascii="標楷體" w:hAnsi="標楷體"/>
                                <w:sz w:val="20"/>
                                <w:szCs w:val="20"/>
                              </w:rPr>
                            </w:pPr>
                            <w:r w:rsidRPr="004E21F5">
                              <w:rPr>
                                <w:rFonts w:ascii="標楷體" w:hAnsi="標楷體" w:hint="eastAsia"/>
                                <w:sz w:val="20"/>
                                <w:szCs w:val="20"/>
                              </w:rPr>
                              <w:t>普及率</w:t>
                            </w:r>
                          </w:p>
                        </w:tc>
                      </w:tr>
                      <w:tr w:rsidR="005A3F68" w:rsidRPr="004E21F5" w14:paraId="767EFF9A"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vAlign w:val="center"/>
                          </w:tcPr>
                          <w:p w14:paraId="1552FE32" w14:textId="77777777" w:rsidR="005A3F68" w:rsidRPr="004E21F5" w:rsidRDefault="005A3F68" w:rsidP="00F95A87">
                            <w:pPr>
                              <w:adjustRightInd w:val="0"/>
                              <w:snapToGrid w:val="0"/>
                              <w:spacing w:line="240" w:lineRule="exact"/>
                              <w:jc w:val="center"/>
                              <w:rPr>
                                <w:rFonts w:ascii="標楷體" w:hAnsi="標楷體"/>
                                <w:b/>
                                <w:sz w:val="20"/>
                                <w:szCs w:val="20"/>
                              </w:rPr>
                            </w:pPr>
                            <w:r w:rsidRPr="004E21F5">
                              <w:rPr>
                                <w:rFonts w:ascii="標楷體" w:hAnsi="標楷體" w:hint="eastAsia"/>
                                <w:b/>
                                <w:sz w:val="20"/>
                                <w:szCs w:val="20"/>
                              </w:rPr>
                              <w:t>全國</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E7804" w14:textId="77777777" w:rsidR="005A3F68" w:rsidRPr="004E21F5" w:rsidRDefault="005A3F68" w:rsidP="00F95A87">
                            <w:pPr>
                              <w:adjustRightInd w:val="0"/>
                              <w:snapToGrid w:val="0"/>
                              <w:spacing w:line="240" w:lineRule="exact"/>
                              <w:jc w:val="right"/>
                              <w:rPr>
                                <w:rFonts w:ascii="標楷體" w:hAnsi="標楷體"/>
                                <w:b/>
                                <w:sz w:val="20"/>
                                <w:szCs w:val="20"/>
                              </w:rPr>
                            </w:pPr>
                            <w:r w:rsidRPr="004E21F5">
                              <w:rPr>
                                <w:rFonts w:ascii="標楷體" w:hAnsi="標楷體"/>
                                <w:b/>
                                <w:sz w:val="20"/>
                                <w:szCs w:val="20"/>
                              </w:rPr>
                              <w:t xml:space="preserve">42.90 </w:t>
                            </w:r>
                          </w:p>
                        </w:tc>
                      </w:tr>
                      <w:tr w:rsidR="005A3F68" w:rsidRPr="004E21F5" w14:paraId="37D0EC2D"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0A219"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臺北市</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742F7" w14:textId="77777777" w:rsidR="005A3F68" w:rsidRPr="004E21F5" w:rsidRDefault="005A3F68" w:rsidP="00474C5E">
                            <w:pPr>
                              <w:pStyle w:val="affe"/>
                              <w:adjustRightInd w:val="0"/>
                              <w:snapToGrid w:val="0"/>
                              <w:spacing w:line="240" w:lineRule="exact"/>
                              <w:ind w:leftChars="0" w:left="360"/>
                              <w:jc w:val="right"/>
                              <w:rPr>
                                <w:rFonts w:ascii="標楷體" w:eastAsia="標楷體" w:hAnsi="標楷體"/>
                                <w:sz w:val="20"/>
                                <w:szCs w:val="20"/>
                              </w:rPr>
                            </w:pPr>
                            <w:r w:rsidRPr="007E4340">
                              <w:rPr>
                                <w:rFonts w:ascii="新細明體" w:eastAsia="標楷體" w:hAnsi="新細明體" w:cs="新細明體" w:hint="eastAsia"/>
                                <w:sz w:val="20"/>
                                <w:szCs w:val="20"/>
                              </w:rPr>
                              <w:t xml:space="preserve"> </w:t>
                            </w:r>
                            <w:r w:rsidRPr="00B14A3F">
                              <w:rPr>
                                <w:rFonts w:asciiTheme="majorEastAsia" w:eastAsiaTheme="majorEastAsia" w:hAnsiTheme="majorEastAsia" w:cs="Cambria Math"/>
                                <w:sz w:val="20"/>
                                <w:szCs w:val="20"/>
                              </w:rPr>
                              <w:t>①</w:t>
                            </w:r>
                            <w:r w:rsidRPr="004E21F5">
                              <w:rPr>
                                <w:rFonts w:ascii="標楷體" w:eastAsia="標楷體" w:hAnsi="標楷體" w:cs="標楷體" w:hint="eastAsia"/>
                                <w:sz w:val="20"/>
                                <w:szCs w:val="20"/>
                              </w:rPr>
                              <w:t xml:space="preserve">　</w:t>
                            </w:r>
                            <w:r w:rsidRPr="004E21F5">
                              <w:rPr>
                                <w:rFonts w:ascii="標楷體" w:eastAsia="標楷體" w:hAnsi="標楷體"/>
                                <w:sz w:val="20"/>
                                <w:szCs w:val="20"/>
                              </w:rPr>
                              <w:t xml:space="preserve">  88.22</w:t>
                            </w:r>
                          </w:p>
                        </w:tc>
                      </w:tr>
                      <w:tr w:rsidR="005A3F68" w:rsidRPr="004E21F5" w14:paraId="0E10F27D"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1559C"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新北市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3E24A6" w14:textId="77777777" w:rsidR="005A3F68" w:rsidRPr="004E21F5" w:rsidRDefault="005A3F68" w:rsidP="00474C5E">
                            <w:pPr>
                              <w:adjustRightInd w:val="0"/>
                              <w:snapToGrid w:val="0"/>
                              <w:spacing w:line="240" w:lineRule="exact"/>
                              <w:jc w:val="right"/>
                              <w:rPr>
                                <w:rFonts w:ascii="標楷體" w:hAnsi="標楷體"/>
                                <w:sz w:val="20"/>
                                <w:szCs w:val="20"/>
                              </w:rPr>
                            </w:pPr>
                            <w:r w:rsidRPr="00B14A3F">
                              <w:rPr>
                                <w:rFonts w:asciiTheme="minorEastAsia" w:eastAsiaTheme="minorEastAsia" w:hAnsiTheme="minorEastAsia" w:cs="新細明體" w:hint="eastAsia"/>
                                <w:sz w:val="20"/>
                                <w:szCs w:val="20"/>
                              </w:rPr>
                              <w:t>②</w:t>
                            </w:r>
                            <w:r w:rsidRPr="004E21F5">
                              <w:rPr>
                                <w:rFonts w:ascii="標楷體" w:hAnsi="標楷體" w:cs="標楷體" w:hint="eastAsia"/>
                                <w:sz w:val="20"/>
                                <w:szCs w:val="20"/>
                              </w:rPr>
                              <w:t xml:space="preserve">　</w:t>
                            </w:r>
                            <w:r w:rsidRPr="004E21F5">
                              <w:rPr>
                                <w:rFonts w:ascii="標楷體" w:hAnsi="標楷體"/>
                                <w:sz w:val="20"/>
                                <w:szCs w:val="20"/>
                              </w:rPr>
                              <w:t xml:space="preserve">  72.46</w:t>
                            </w:r>
                          </w:p>
                        </w:tc>
                      </w:tr>
                      <w:tr w:rsidR="005A3F68" w:rsidRPr="004E21F5" w14:paraId="21A11CAB"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35464"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桃園市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3955E6"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25.63</w:t>
                            </w:r>
                          </w:p>
                        </w:tc>
                      </w:tr>
                      <w:tr w:rsidR="005A3F68" w:rsidRPr="004E21F5" w14:paraId="767E44C4"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583DE"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臺中市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30BAE1"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27</w:t>
                            </w:r>
                            <w:r>
                              <w:rPr>
                                <w:rFonts w:ascii="標楷體" w:hAnsi="標楷體"/>
                                <w:sz w:val="20"/>
                                <w:szCs w:val="20"/>
                              </w:rPr>
                              <w:t>.00</w:t>
                            </w:r>
                          </w:p>
                        </w:tc>
                      </w:tr>
                      <w:tr w:rsidR="005A3F68" w:rsidRPr="004E21F5" w14:paraId="2A7D3730"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11D25"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臺南市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67FDB7"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28.89</w:t>
                            </w:r>
                          </w:p>
                        </w:tc>
                      </w:tr>
                      <w:tr w:rsidR="005A3F68" w:rsidRPr="004E21F5" w14:paraId="2A7A1D7E"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B00E2"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高雄市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1DACC7" w14:textId="77777777" w:rsidR="005A3F68" w:rsidRPr="004E21F5" w:rsidRDefault="005A3F68" w:rsidP="00474C5E">
                            <w:pPr>
                              <w:adjustRightInd w:val="0"/>
                              <w:snapToGrid w:val="0"/>
                              <w:spacing w:line="240" w:lineRule="exact"/>
                              <w:jc w:val="right"/>
                              <w:rPr>
                                <w:rFonts w:ascii="標楷體" w:hAnsi="標楷體"/>
                                <w:sz w:val="20"/>
                                <w:szCs w:val="20"/>
                              </w:rPr>
                            </w:pPr>
                            <w:r w:rsidRPr="00B14A3F">
                              <w:rPr>
                                <w:rFonts w:asciiTheme="minorEastAsia" w:eastAsiaTheme="minorEastAsia" w:hAnsiTheme="minorEastAsia" w:cs="新細明體" w:hint="eastAsia"/>
                                <w:sz w:val="20"/>
                                <w:szCs w:val="20"/>
                              </w:rPr>
                              <w:t>④</w:t>
                            </w:r>
                            <w:r w:rsidRPr="004E21F5">
                              <w:rPr>
                                <w:rFonts w:ascii="標楷體" w:hAnsi="標楷體" w:cs="標楷體" w:hint="eastAsia"/>
                                <w:sz w:val="20"/>
                                <w:szCs w:val="20"/>
                              </w:rPr>
                              <w:t xml:space="preserve">　</w:t>
                            </w:r>
                            <w:r w:rsidRPr="004E21F5">
                              <w:rPr>
                                <w:rFonts w:ascii="標楷體" w:hAnsi="標楷體"/>
                                <w:sz w:val="20"/>
                                <w:szCs w:val="20"/>
                              </w:rPr>
                              <w:t xml:space="preserve">  50.73</w:t>
                            </w:r>
                          </w:p>
                        </w:tc>
                      </w:tr>
                      <w:tr w:rsidR="005A3F68" w:rsidRPr="004E21F5" w14:paraId="719C1778"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A4464"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基隆市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E6D18" w14:textId="77777777" w:rsidR="005A3F68" w:rsidRPr="004E21F5" w:rsidRDefault="005A3F68" w:rsidP="00474C5E">
                            <w:pPr>
                              <w:adjustRightInd w:val="0"/>
                              <w:snapToGrid w:val="0"/>
                              <w:spacing w:line="240" w:lineRule="exact"/>
                              <w:jc w:val="right"/>
                              <w:rPr>
                                <w:rFonts w:ascii="標楷體" w:hAnsi="標楷體"/>
                                <w:sz w:val="20"/>
                                <w:szCs w:val="20"/>
                              </w:rPr>
                            </w:pPr>
                            <w:r w:rsidRPr="00B14A3F">
                              <w:rPr>
                                <w:rFonts w:asciiTheme="minorEastAsia" w:eastAsiaTheme="minorEastAsia" w:hAnsiTheme="minorEastAsia" w:cs="新細明體" w:hint="eastAsia"/>
                                <w:sz w:val="20"/>
                                <w:szCs w:val="20"/>
                              </w:rPr>
                              <w:t>⑤</w:t>
                            </w:r>
                            <w:r w:rsidRPr="004E21F5">
                              <w:rPr>
                                <w:rFonts w:ascii="標楷體" w:hAnsi="標楷體" w:cs="標楷體" w:hint="eastAsia"/>
                                <w:sz w:val="20"/>
                                <w:szCs w:val="20"/>
                              </w:rPr>
                              <w:t xml:space="preserve">　</w:t>
                            </w:r>
                            <w:r w:rsidRPr="004E21F5">
                              <w:rPr>
                                <w:rFonts w:ascii="標楷體" w:hAnsi="標楷體"/>
                                <w:sz w:val="20"/>
                                <w:szCs w:val="20"/>
                              </w:rPr>
                              <w:t xml:space="preserve">  44.67</w:t>
                            </w:r>
                          </w:p>
                        </w:tc>
                      </w:tr>
                      <w:tr w:rsidR="005A3F68" w:rsidRPr="004E21F5" w14:paraId="3E86DD81"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D4A10"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宜蘭縣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EF7D8"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35.88</w:t>
                            </w:r>
                          </w:p>
                        </w:tc>
                      </w:tr>
                      <w:tr w:rsidR="005A3F68" w:rsidRPr="004E21F5" w14:paraId="7B438923"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C7501"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新竹縣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18AB8"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28.89</w:t>
                            </w:r>
                          </w:p>
                        </w:tc>
                      </w:tr>
                      <w:tr w:rsidR="005A3F68" w:rsidRPr="004E21F5" w14:paraId="60258E03"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0EAD0"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新竹市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6D2B5D"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22.21</w:t>
                            </w:r>
                          </w:p>
                        </w:tc>
                      </w:tr>
                      <w:tr w:rsidR="005A3F68" w:rsidRPr="004E21F5" w14:paraId="76D26FAF"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5F36A"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苗栗縣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17F9AF"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28.86</w:t>
                            </w:r>
                          </w:p>
                        </w:tc>
                      </w:tr>
                      <w:tr w:rsidR="005A3F68" w:rsidRPr="004E21F5" w14:paraId="49DB52C2"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386DC"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彰化縣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296A2F"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4.5</w:t>
                            </w:r>
                            <w:r>
                              <w:rPr>
                                <w:rFonts w:ascii="標楷體" w:hAnsi="標楷體"/>
                                <w:sz w:val="20"/>
                                <w:szCs w:val="20"/>
                              </w:rPr>
                              <w:t>0</w:t>
                            </w:r>
                          </w:p>
                        </w:tc>
                      </w:tr>
                      <w:tr w:rsidR="005A3F68" w:rsidRPr="004E21F5" w14:paraId="41FBC423"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2CA78"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南投縣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1E504F"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10.74</w:t>
                            </w:r>
                          </w:p>
                        </w:tc>
                      </w:tr>
                      <w:tr w:rsidR="005A3F68" w:rsidRPr="004E21F5" w14:paraId="1690D81B"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03998"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雲林縣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CE75FB"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5.13</w:t>
                            </w:r>
                          </w:p>
                        </w:tc>
                      </w:tr>
                      <w:tr w:rsidR="005A3F68" w:rsidRPr="004E21F5" w14:paraId="40BB4D57"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F46F2"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嘉義縣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11822A"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9.13</w:t>
                            </w:r>
                          </w:p>
                        </w:tc>
                      </w:tr>
                      <w:tr w:rsidR="005A3F68" w:rsidRPr="004E21F5" w14:paraId="7C165F08"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2D267"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嘉義市</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EA46A"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12.82</w:t>
                            </w:r>
                          </w:p>
                        </w:tc>
                      </w:tr>
                      <w:tr w:rsidR="005A3F68" w:rsidRPr="004E21F5" w14:paraId="1D307CD3"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89EA9"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屏東縣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B6A79"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14.51</w:t>
                            </w:r>
                          </w:p>
                        </w:tc>
                      </w:tr>
                      <w:tr w:rsidR="005A3F68" w:rsidRPr="004E21F5" w14:paraId="46C04738"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179ED"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花蓮縣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1F59AE"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38.98</w:t>
                            </w:r>
                          </w:p>
                        </w:tc>
                      </w:tr>
                      <w:tr w:rsidR="005A3F68" w:rsidRPr="004E21F5" w14:paraId="5BD14BD8"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91578"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臺東縣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98C8A"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4.45</w:t>
                            </w:r>
                          </w:p>
                        </w:tc>
                      </w:tr>
                      <w:tr w:rsidR="005A3F68" w:rsidRPr="004E21F5" w14:paraId="239CD62D"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782C7"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澎湖縣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0AF96"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4.24</w:t>
                            </w:r>
                          </w:p>
                        </w:tc>
                      </w:tr>
                      <w:tr w:rsidR="005A3F68" w:rsidRPr="004E21F5" w14:paraId="50C369D3"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1372A"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金門縣</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E36A7" w14:textId="77777777" w:rsidR="005A3F68" w:rsidRPr="004E21F5" w:rsidRDefault="005A3F68" w:rsidP="00474C5E">
                            <w:pPr>
                              <w:adjustRightInd w:val="0"/>
                              <w:snapToGrid w:val="0"/>
                              <w:spacing w:line="240" w:lineRule="exact"/>
                              <w:jc w:val="right"/>
                              <w:rPr>
                                <w:rFonts w:ascii="標楷體" w:hAnsi="標楷體"/>
                                <w:sz w:val="20"/>
                                <w:szCs w:val="20"/>
                              </w:rPr>
                            </w:pPr>
                            <w:r w:rsidRPr="004E21F5">
                              <w:rPr>
                                <w:rFonts w:ascii="標楷體" w:hAnsi="標楷體"/>
                                <w:sz w:val="20"/>
                                <w:szCs w:val="20"/>
                              </w:rPr>
                              <w:t>40.99</w:t>
                            </w:r>
                          </w:p>
                        </w:tc>
                      </w:tr>
                      <w:tr w:rsidR="005A3F68" w:rsidRPr="004E21F5" w14:paraId="73B3CC3F" w14:textId="77777777" w:rsidTr="006D4C90">
                        <w:trPr>
                          <w:trHeight w:val="255"/>
                        </w:trPr>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FB697" w14:textId="77777777" w:rsidR="005A3F68" w:rsidRPr="004E21F5" w:rsidRDefault="005A3F68" w:rsidP="00F95A87">
                            <w:pPr>
                              <w:adjustRightInd w:val="0"/>
                              <w:snapToGrid w:val="0"/>
                              <w:spacing w:line="240" w:lineRule="exact"/>
                              <w:jc w:val="center"/>
                              <w:rPr>
                                <w:rFonts w:ascii="標楷體" w:hAnsi="標楷體"/>
                                <w:sz w:val="20"/>
                                <w:szCs w:val="20"/>
                              </w:rPr>
                            </w:pPr>
                            <w:r w:rsidRPr="004E21F5">
                              <w:rPr>
                                <w:rFonts w:ascii="標楷體" w:hAnsi="標楷體" w:hint="eastAsia"/>
                                <w:sz w:val="20"/>
                                <w:szCs w:val="20"/>
                              </w:rPr>
                              <w:t>連江縣</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14:paraId="1CCCB120" w14:textId="77777777" w:rsidR="005A3F68" w:rsidRPr="004E21F5" w:rsidRDefault="005A3F68" w:rsidP="00474C5E">
                            <w:pPr>
                              <w:adjustRightInd w:val="0"/>
                              <w:snapToGrid w:val="0"/>
                              <w:spacing w:line="240" w:lineRule="exact"/>
                              <w:jc w:val="right"/>
                              <w:rPr>
                                <w:rFonts w:ascii="標楷體" w:hAnsi="標楷體"/>
                                <w:sz w:val="20"/>
                                <w:szCs w:val="20"/>
                              </w:rPr>
                            </w:pPr>
                            <w:r w:rsidRPr="00B14A3F">
                              <w:rPr>
                                <w:rFonts w:asciiTheme="minorEastAsia" w:eastAsiaTheme="minorEastAsia" w:hAnsiTheme="minorEastAsia" w:cs="新細明體" w:hint="eastAsia"/>
                                <w:sz w:val="20"/>
                                <w:szCs w:val="20"/>
                              </w:rPr>
                              <w:t>③</w:t>
                            </w:r>
                            <w:r w:rsidRPr="004E21F5">
                              <w:rPr>
                                <w:rFonts w:ascii="標楷體" w:hAnsi="標楷體"/>
                                <w:sz w:val="20"/>
                                <w:szCs w:val="20"/>
                              </w:rPr>
                              <w:t xml:space="preserve"> </w:t>
                            </w:r>
                            <w:r w:rsidRPr="004E21F5">
                              <w:rPr>
                                <w:rFonts w:ascii="標楷體" w:hAnsi="標楷體" w:hint="eastAsia"/>
                                <w:sz w:val="20"/>
                                <w:szCs w:val="20"/>
                              </w:rPr>
                              <w:t xml:space="preserve">　</w:t>
                            </w:r>
                            <w:r w:rsidRPr="004E21F5">
                              <w:rPr>
                                <w:rFonts w:ascii="標楷體" w:hAnsi="標楷體"/>
                                <w:sz w:val="20"/>
                                <w:szCs w:val="20"/>
                              </w:rPr>
                              <w:t xml:space="preserve"> 61.04</w:t>
                            </w:r>
                          </w:p>
                        </w:tc>
                      </w:tr>
                    </w:tbl>
                    <w:p w14:paraId="53AF92DC" w14:textId="77777777" w:rsidR="005A3F68" w:rsidRPr="00A0228C" w:rsidRDefault="005A3F68" w:rsidP="00DC23C2">
                      <w:pPr>
                        <w:spacing w:line="240" w:lineRule="exact"/>
                        <w:ind w:leftChars="-5" w:left="924" w:rightChars="-40" w:right="-96" w:hangingChars="520" w:hanging="936"/>
                        <w:jc w:val="both"/>
                        <w:rPr>
                          <w:rFonts w:ascii="標楷體" w:hAnsi="標楷體"/>
                          <w:sz w:val="18"/>
                          <w:szCs w:val="18"/>
                        </w:rPr>
                      </w:pPr>
                      <w:r w:rsidRPr="00A0228C">
                        <w:rPr>
                          <w:rFonts w:ascii="標楷體" w:hAnsi="標楷體" w:hint="eastAsia"/>
                          <w:sz w:val="18"/>
                          <w:szCs w:val="18"/>
                        </w:rPr>
                        <w:t>資料來源：整理自</w:t>
                      </w:r>
                      <w:r>
                        <w:rPr>
                          <w:rFonts w:ascii="標楷體" w:hAnsi="標楷體" w:hint="eastAsia"/>
                          <w:sz w:val="18"/>
                          <w:szCs w:val="18"/>
                        </w:rPr>
                        <w:t>國土管理署</w:t>
                      </w:r>
                      <w:r w:rsidRPr="00A0228C">
                        <w:rPr>
                          <w:rFonts w:ascii="標楷體" w:hAnsi="標楷體" w:hint="eastAsia"/>
                          <w:sz w:val="18"/>
                          <w:szCs w:val="18"/>
                        </w:rPr>
                        <w:t>提供資料。</w:t>
                      </w:r>
                    </w:p>
                  </w:txbxContent>
                </v:textbox>
                <w10:wrap type="square" anchorx="margin"/>
              </v:shape>
            </w:pict>
          </mc:Fallback>
        </mc:AlternateContent>
      </w:r>
      <w:r w:rsidR="00DC23C2" w:rsidRPr="00915FAB">
        <w:rPr>
          <w:rFonts w:ascii="標楷體" w:hAnsi="標楷體" w:hint="eastAsia"/>
          <w:color w:val="000000" w:themeColor="text1"/>
        </w:rPr>
        <w:t>內政部</w:t>
      </w:r>
      <w:r w:rsidR="00DC23C2" w:rsidRPr="00915FAB">
        <w:rPr>
          <w:rFonts w:ascii="標楷體" w:hAnsi="標楷體" w:hint="eastAsia"/>
          <w:bCs/>
          <w:snapToGrid w:val="0"/>
          <w:color w:val="000000" w:themeColor="text1"/>
          <w:lang w:val="x-none"/>
        </w:rPr>
        <w:t>為保護水域水質及改善環境衛生，自81年起推動污水下水道建設計畫，並報經行政院於109年7月7</w:t>
      </w:r>
      <w:r w:rsidR="00FB296C" w:rsidRPr="00915FAB">
        <w:rPr>
          <w:rFonts w:ascii="標楷體" w:hAnsi="標楷體" w:hint="eastAsia"/>
          <w:bCs/>
          <w:snapToGrid w:val="0"/>
          <w:color w:val="000000" w:themeColor="text1"/>
          <w:lang w:val="x-none"/>
        </w:rPr>
        <w:t>日核定污水下水道第六期建設計畫，計畫期程為</w:t>
      </w:r>
      <w:r w:rsidR="00DC23C2" w:rsidRPr="00915FAB">
        <w:rPr>
          <w:rFonts w:ascii="標楷體" w:hAnsi="標楷體" w:hint="eastAsia"/>
          <w:bCs/>
          <w:snapToGrid w:val="0"/>
          <w:color w:val="000000" w:themeColor="text1"/>
          <w:lang w:val="x-none"/>
        </w:rPr>
        <w:t>110至115年度，計畫總經費1,068億元，由國土管理署持續補助直轄市及縣市政府辦理都市計畫區或計畫核定地區範圍內之公共污水下水道系統建設，包含水資源回收中心（下稱水資中心）、主次幹管、</w:t>
      </w:r>
      <w:proofErr w:type="gramStart"/>
      <w:r w:rsidR="00DC23C2" w:rsidRPr="00915FAB">
        <w:rPr>
          <w:rFonts w:ascii="標楷體" w:hAnsi="標楷體" w:hint="eastAsia"/>
          <w:bCs/>
          <w:snapToGrid w:val="0"/>
          <w:color w:val="000000" w:themeColor="text1"/>
          <w:lang w:val="x-none"/>
        </w:rPr>
        <w:t>分支管網之</w:t>
      </w:r>
      <w:proofErr w:type="gramEnd"/>
      <w:r w:rsidR="00DC23C2" w:rsidRPr="00915FAB">
        <w:rPr>
          <w:rFonts w:ascii="標楷體" w:hAnsi="標楷體" w:hint="eastAsia"/>
          <w:bCs/>
          <w:snapToGrid w:val="0"/>
          <w:color w:val="000000" w:themeColor="text1"/>
          <w:lang w:val="x-none"/>
        </w:rPr>
        <w:t>建置及用戶接管等，預計至115年底，公共污水下水道普及率達46％，</w:t>
      </w:r>
      <w:proofErr w:type="spellStart"/>
      <w:r w:rsidR="00DC23C2" w:rsidRPr="00915FAB">
        <w:rPr>
          <w:rFonts w:ascii="標楷體" w:hAnsi="標楷體" w:hint="eastAsia"/>
          <w:bCs/>
          <w:snapToGrid w:val="0"/>
          <w:color w:val="000000" w:themeColor="text1"/>
          <w:lang w:val="x-none"/>
        </w:rPr>
        <w:t>整體污水處理率達</w:t>
      </w:r>
      <w:proofErr w:type="spellEnd"/>
      <w:r w:rsidR="00DC23C2" w:rsidRPr="00915FAB">
        <w:rPr>
          <w:rFonts w:ascii="標楷體" w:hAnsi="標楷體" w:hint="eastAsia"/>
          <w:bCs/>
          <w:snapToGrid w:val="0"/>
          <w:color w:val="000000" w:themeColor="text1"/>
          <w:lang w:val="x-none"/>
        </w:rPr>
        <w:t>72％。</w:t>
      </w:r>
      <w:proofErr w:type="spellStart"/>
      <w:r w:rsidR="00DC23C2" w:rsidRPr="00915FAB">
        <w:rPr>
          <w:rFonts w:ascii="標楷體" w:hAnsi="標楷體" w:hint="eastAsia"/>
          <w:bCs/>
          <w:snapToGrid w:val="0"/>
          <w:color w:val="000000" w:themeColor="text1"/>
          <w:lang w:val="x-none"/>
        </w:rPr>
        <w:t>該署並按月公告整體污水處理率及公共污水下水道普及率等</w:t>
      </w:r>
      <w:proofErr w:type="spellEnd"/>
      <w:r w:rsidR="00DC23C2" w:rsidRPr="00915FAB">
        <w:rPr>
          <w:rFonts w:ascii="標楷體" w:hAnsi="標楷體" w:hint="eastAsia"/>
          <w:bCs/>
          <w:snapToGrid w:val="0"/>
          <w:color w:val="000000" w:themeColor="text1"/>
          <w:lang w:val="x-none"/>
        </w:rPr>
        <w:t>2項污水下水道建設績效指標，其中整體污水處理率為公共污水下水道普及率、專用污水下水道普及率、建築物污水處理設施設置率等3項之加總；公共污水下水道普及率係以公共污水下水道接管戶數乘</w:t>
      </w:r>
      <w:proofErr w:type="gramStart"/>
      <w:r w:rsidR="00DC23C2" w:rsidRPr="00915FAB">
        <w:rPr>
          <w:rFonts w:ascii="標楷體" w:hAnsi="標楷體" w:hint="eastAsia"/>
          <w:bCs/>
          <w:snapToGrid w:val="0"/>
          <w:color w:val="000000" w:themeColor="text1"/>
          <w:lang w:val="x-none"/>
        </w:rPr>
        <w:t>以戶量</w:t>
      </w:r>
      <w:proofErr w:type="gramEnd"/>
      <w:r w:rsidR="00DC23C2" w:rsidRPr="00915FAB">
        <w:rPr>
          <w:rFonts w:ascii="標楷體" w:hAnsi="標楷體" w:hint="eastAsia"/>
          <w:bCs/>
          <w:snapToGrid w:val="0"/>
          <w:color w:val="000000" w:themeColor="text1"/>
          <w:lang w:val="x-none"/>
        </w:rPr>
        <w:t>，再除以全國總人口數而得。</w:t>
      </w:r>
      <w:r w:rsidR="00DC23C2" w:rsidRPr="00915FAB">
        <w:rPr>
          <w:rFonts w:ascii="標楷體" w:hAnsi="標楷體" w:hint="eastAsia"/>
          <w:color w:val="000000" w:themeColor="text1"/>
        </w:rPr>
        <w:t>經查執行情形</w:t>
      </w:r>
      <w:r w:rsidR="00DC23C2" w:rsidRPr="00915FAB">
        <w:rPr>
          <w:rFonts w:ascii="標楷體" w:hAnsi="標楷體" w:hint="eastAsia"/>
          <w:bCs/>
          <w:snapToGrid w:val="0"/>
          <w:color w:val="000000" w:themeColor="text1"/>
          <w:lang w:val="x-none"/>
        </w:rPr>
        <w:t>，核有下列事項：</w:t>
      </w:r>
    </w:p>
    <w:p w14:paraId="3EB087BE" w14:textId="23D4BBF5" w:rsidR="00DC23C2" w:rsidRPr="00915FAB" w:rsidRDefault="00843681" w:rsidP="00CE28BF">
      <w:pPr>
        <w:widowControl/>
        <w:overflowPunct w:val="0"/>
        <w:spacing w:line="400" w:lineRule="exact"/>
        <w:ind w:firstLineChars="450" w:firstLine="1081"/>
        <w:jc w:val="both"/>
        <w:rPr>
          <w:rFonts w:ascii="標楷體" w:hAnsi="標楷體"/>
          <w:color w:val="000000" w:themeColor="text1"/>
        </w:rPr>
      </w:pPr>
      <w:r w:rsidRPr="00915FAB">
        <w:rPr>
          <w:rFonts w:ascii="標楷體" w:hAnsi="標楷體" w:hint="eastAsia"/>
          <w:b/>
          <w:color w:val="000000" w:themeColor="text1"/>
        </w:rPr>
        <w:t xml:space="preserve">1.　</w:t>
      </w:r>
      <w:r w:rsidR="007F62E4" w:rsidRPr="00915FAB">
        <w:rPr>
          <w:rFonts w:ascii="標楷體" w:hAnsi="標楷體" w:hint="eastAsia"/>
          <w:b/>
          <w:color w:val="000000" w:themeColor="text1"/>
        </w:rPr>
        <w:t>部</w:t>
      </w:r>
      <w:r w:rsidR="00DC23C2" w:rsidRPr="00915FAB">
        <w:rPr>
          <w:rFonts w:ascii="標楷體" w:hAnsi="標楷體" w:hint="eastAsia"/>
          <w:b/>
          <w:color w:val="000000" w:themeColor="text1"/>
        </w:rPr>
        <w:t>分市縣公共污水下水道普及率低於平均，或接管戶數未達年度目標值，另部分鄉鎮市污水下水道管線完工後，因尚未辦理用戶接管而長期空置：</w:t>
      </w:r>
      <w:r w:rsidR="00DC23C2" w:rsidRPr="00915FAB">
        <w:rPr>
          <w:rFonts w:ascii="標楷體" w:hAnsi="標楷體" w:hint="eastAsia"/>
          <w:color w:val="000000" w:themeColor="text1"/>
        </w:rPr>
        <w:t>截至113年8月底止，全國公共污水下水道用戶接管戶數為400萬餘戶，已達113年底之預定目標；績效指標公共污水下水道普及率為42.90％。經以各</w:t>
      </w:r>
      <w:proofErr w:type="gramStart"/>
      <w:r w:rsidR="00DC23C2" w:rsidRPr="00915FAB">
        <w:rPr>
          <w:rFonts w:ascii="標楷體" w:hAnsi="標楷體" w:hint="eastAsia"/>
          <w:color w:val="000000" w:themeColor="text1"/>
        </w:rPr>
        <w:t>市縣別分析</w:t>
      </w:r>
      <w:proofErr w:type="gramEnd"/>
      <w:r w:rsidR="00DC23C2" w:rsidRPr="00915FAB">
        <w:rPr>
          <w:rFonts w:ascii="標楷體" w:hAnsi="標楷體" w:hint="eastAsia"/>
          <w:color w:val="000000" w:themeColor="text1"/>
        </w:rPr>
        <w:t>（表</w:t>
      </w:r>
      <w:r w:rsidR="000B1154" w:rsidRPr="00915FAB">
        <w:rPr>
          <w:rFonts w:ascii="標楷體" w:hAnsi="標楷體" w:hint="eastAsia"/>
          <w:color w:val="000000" w:themeColor="text1"/>
        </w:rPr>
        <w:t>11</w:t>
      </w:r>
      <w:r w:rsidR="00DC23C2" w:rsidRPr="00915FAB">
        <w:rPr>
          <w:rFonts w:ascii="標楷體" w:hAnsi="標楷體" w:hint="eastAsia"/>
          <w:color w:val="000000" w:themeColor="text1"/>
        </w:rPr>
        <w:t>），除臺北市、新北市、連江縣、高</w:t>
      </w:r>
      <w:r w:rsidR="00DC23C2" w:rsidRPr="00915FAB">
        <w:rPr>
          <w:rFonts w:ascii="標楷體" w:hAnsi="標楷體" w:hint="eastAsia"/>
          <w:color w:val="000000" w:themeColor="text1"/>
        </w:rPr>
        <w:lastRenderedPageBreak/>
        <w:t>雄市、基隆市等5市縣外，其餘17市縣均低於全國平均值，其中桃園市、</w:t>
      </w:r>
      <w:proofErr w:type="gramStart"/>
      <w:r w:rsidR="00DC23C2" w:rsidRPr="00915FAB">
        <w:rPr>
          <w:rFonts w:ascii="標楷體" w:hAnsi="標楷體" w:hint="eastAsia"/>
          <w:color w:val="000000" w:themeColor="text1"/>
        </w:rPr>
        <w:t>臺</w:t>
      </w:r>
      <w:proofErr w:type="gramEnd"/>
      <w:r w:rsidR="00DC23C2" w:rsidRPr="00915FAB">
        <w:rPr>
          <w:rFonts w:ascii="標楷體" w:hAnsi="標楷體" w:hint="eastAsia"/>
          <w:color w:val="000000" w:themeColor="text1"/>
        </w:rPr>
        <w:t>中市及</w:t>
      </w:r>
      <w:proofErr w:type="gramStart"/>
      <w:r w:rsidR="00DC23C2" w:rsidRPr="00915FAB">
        <w:rPr>
          <w:rFonts w:ascii="標楷體" w:hAnsi="標楷體" w:hint="eastAsia"/>
          <w:color w:val="000000" w:themeColor="text1"/>
        </w:rPr>
        <w:t>臺</w:t>
      </w:r>
      <w:proofErr w:type="gramEnd"/>
      <w:r w:rsidR="00DC23C2" w:rsidRPr="00915FAB">
        <w:rPr>
          <w:rFonts w:ascii="標楷體" w:hAnsi="標楷體" w:hint="eastAsia"/>
          <w:color w:val="000000" w:themeColor="text1"/>
        </w:rPr>
        <w:t>南市等3直轄市公共污水下水道普及率僅介於25.63％至28.89％間，彰化縣、雲林縣、嘉義縣、</w:t>
      </w:r>
      <w:proofErr w:type="gramStart"/>
      <w:r w:rsidR="00DC23C2" w:rsidRPr="00915FAB">
        <w:rPr>
          <w:rFonts w:ascii="標楷體" w:hAnsi="標楷體" w:hint="eastAsia"/>
          <w:color w:val="000000" w:themeColor="text1"/>
        </w:rPr>
        <w:t>臺</w:t>
      </w:r>
      <w:proofErr w:type="gramEnd"/>
      <w:r w:rsidR="00DC23C2" w:rsidRPr="00915FAB">
        <w:rPr>
          <w:rFonts w:ascii="標楷體" w:hAnsi="標楷體" w:hint="eastAsia"/>
          <w:color w:val="000000" w:themeColor="text1"/>
        </w:rPr>
        <w:t>東縣、澎湖縣等5</w:t>
      </w:r>
      <w:proofErr w:type="gramStart"/>
      <w:r w:rsidR="00DC23C2" w:rsidRPr="00915FAB">
        <w:rPr>
          <w:rFonts w:ascii="標楷體" w:hAnsi="標楷體" w:hint="eastAsia"/>
          <w:color w:val="000000" w:themeColor="text1"/>
        </w:rPr>
        <w:t>縣甚未</w:t>
      </w:r>
      <w:proofErr w:type="gramEnd"/>
      <w:r w:rsidR="00DC23C2" w:rsidRPr="00915FAB">
        <w:rPr>
          <w:rFonts w:ascii="標楷體" w:hAnsi="標楷體" w:hint="eastAsia"/>
          <w:color w:val="000000" w:themeColor="text1"/>
        </w:rPr>
        <w:t>達10.00％。又國土管理署污水下水道建設補助計畫評比小組會議決議110至112年度之各市縣接管戶數目標值合計41萬餘戶，實際接管52萬餘戶，達成率126.03％，惟以各市縣各年度分配目標接管戶數分析，上開普及率較低之</w:t>
      </w:r>
      <w:proofErr w:type="gramStart"/>
      <w:r w:rsidR="00DC23C2" w:rsidRPr="00915FAB">
        <w:rPr>
          <w:rFonts w:ascii="標楷體" w:hAnsi="標楷體" w:hint="eastAsia"/>
          <w:color w:val="000000" w:themeColor="text1"/>
        </w:rPr>
        <w:t>臺</w:t>
      </w:r>
      <w:proofErr w:type="gramEnd"/>
      <w:r w:rsidR="00DC23C2" w:rsidRPr="00915FAB">
        <w:rPr>
          <w:rFonts w:ascii="標楷體" w:hAnsi="標楷體" w:hint="eastAsia"/>
          <w:color w:val="000000" w:themeColor="text1"/>
        </w:rPr>
        <w:t>中市、雲林縣、嘉義縣、</w:t>
      </w:r>
      <w:proofErr w:type="gramStart"/>
      <w:r w:rsidR="00DC23C2" w:rsidRPr="00915FAB">
        <w:rPr>
          <w:rFonts w:ascii="標楷體" w:hAnsi="標楷體" w:hint="eastAsia"/>
          <w:color w:val="000000" w:themeColor="text1"/>
        </w:rPr>
        <w:t>臺</w:t>
      </w:r>
      <w:proofErr w:type="gramEnd"/>
      <w:r w:rsidR="00DC23C2" w:rsidRPr="00915FAB">
        <w:rPr>
          <w:rFonts w:ascii="標楷體" w:hAnsi="標楷體" w:hint="eastAsia"/>
          <w:color w:val="000000" w:themeColor="text1"/>
        </w:rPr>
        <w:t>東縣等4市縣，其於111至112年度連續2年之實際接管戶</w:t>
      </w:r>
      <w:proofErr w:type="gramStart"/>
      <w:r w:rsidR="00DC23C2" w:rsidRPr="00915FAB">
        <w:rPr>
          <w:rFonts w:ascii="標楷體" w:hAnsi="標楷體" w:hint="eastAsia"/>
          <w:color w:val="000000" w:themeColor="text1"/>
        </w:rPr>
        <w:t>數均未達</w:t>
      </w:r>
      <w:proofErr w:type="gramEnd"/>
      <w:r w:rsidR="00DC23C2" w:rsidRPr="00915FAB">
        <w:rPr>
          <w:rFonts w:ascii="標楷體" w:hAnsi="標楷體" w:hint="eastAsia"/>
          <w:color w:val="000000" w:themeColor="text1"/>
        </w:rPr>
        <w:t>目標值，且皆未達年分配目標之</w:t>
      </w:r>
      <w:proofErr w:type="gramStart"/>
      <w:r w:rsidR="00DC23C2" w:rsidRPr="00915FAB">
        <w:rPr>
          <w:rFonts w:ascii="標楷體" w:hAnsi="標楷體" w:hint="eastAsia"/>
          <w:color w:val="000000" w:themeColor="text1"/>
        </w:rPr>
        <w:t>8成</w:t>
      </w:r>
      <w:proofErr w:type="gramEnd"/>
      <w:r w:rsidR="00DC23C2" w:rsidRPr="00915FAB">
        <w:rPr>
          <w:rFonts w:ascii="標楷體" w:hAnsi="標楷體" w:hint="eastAsia"/>
          <w:color w:val="000000" w:themeColor="text1"/>
        </w:rPr>
        <w:t>。另經運用地理資訊系統（QGIS）比對全國污水下水道</w:t>
      </w:r>
      <w:proofErr w:type="gramStart"/>
      <w:r w:rsidR="00DC23C2" w:rsidRPr="00915FAB">
        <w:rPr>
          <w:rFonts w:ascii="標楷體" w:hAnsi="標楷體" w:hint="eastAsia"/>
          <w:color w:val="000000" w:themeColor="text1"/>
        </w:rPr>
        <w:t>管線圖資與</w:t>
      </w:r>
      <w:proofErr w:type="gramEnd"/>
      <w:r w:rsidR="00DC23C2" w:rsidRPr="00915FAB">
        <w:rPr>
          <w:rFonts w:ascii="標楷體" w:hAnsi="標楷體" w:hint="eastAsia"/>
          <w:color w:val="000000" w:themeColor="text1"/>
        </w:rPr>
        <w:t>各鄉鎮市區累計接管戶數統計資料，發現彰化縣員林市、南投縣竹山鎮、南投縣埔里鎮、雲林縣虎尾鎮、屏東縣東港鎮等5鎮市之污水下水道系統實施計畫，經內政部核定後由國土管理署補助建設污水下水道管線合計約106公里，惟因各該污水下水道系統之水資中心用地尚未取得，或水資中心建設尚未完成，或用戶接管工程尚在辦理發包作業等，致建置完工後逾2年3個月至10年不等，</w:t>
      </w:r>
      <w:proofErr w:type="gramStart"/>
      <w:r w:rsidR="00DC23C2" w:rsidRPr="00915FAB">
        <w:rPr>
          <w:rFonts w:ascii="標楷體" w:hAnsi="標楷體" w:hint="eastAsia"/>
          <w:color w:val="000000" w:themeColor="text1"/>
        </w:rPr>
        <w:t>均無用戶</w:t>
      </w:r>
      <w:proofErr w:type="gramEnd"/>
      <w:r w:rsidR="00DC23C2" w:rsidRPr="00915FAB">
        <w:rPr>
          <w:rFonts w:ascii="標楷體" w:hAnsi="標楷體" w:hint="eastAsia"/>
          <w:color w:val="000000" w:themeColor="text1"/>
        </w:rPr>
        <w:t>接管。</w:t>
      </w:r>
      <w:proofErr w:type="gramStart"/>
      <w:r w:rsidR="00DC23C2" w:rsidRPr="00915FAB">
        <w:rPr>
          <w:rFonts w:ascii="標楷體" w:hAnsi="標楷體" w:hint="eastAsia"/>
          <w:color w:val="000000" w:themeColor="text1"/>
        </w:rPr>
        <w:t>舉如</w:t>
      </w:r>
      <w:proofErr w:type="gramEnd"/>
      <w:r w:rsidR="00DC23C2" w:rsidRPr="00915FAB">
        <w:rPr>
          <w:rFonts w:ascii="標楷體" w:hAnsi="標楷體" w:hint="eastAsia"/>
          <w:color w:val="000000" w:themeColor="text1"/>
        </w:rPr>
        <w:t>：彰化縣員林市已建設污水下水道管線40,932公尺，相關管線工程費用2億6,016萬元（國土管理署補助2億5,495萬餘元，占98.00％），自103年7月驗收完成</w:t>
      </w:r>
      <w:proofErr w:type="gramStart"/>
      <w:r w:rsidR="00DC23C2" w:rsidRPr="00915FAB">
        <w:rPr>
          <w:rFonts w:ascii="標楷體" w:hAnsi="標楷體" w:hint="eastAsia"/>
          <w:color w:val="000000" w:themeColor="text1"/>
        </w:rPr>
        <w:t>迄</w:t>
      </w:r>
      <w:proofErr w:type="gramEnd"/>
      <w:r w:rsidR="00DC23C2" w:rsidRPr="00915FAB">
        <w:rPr>
          <w:rFonts w:ascii="標楷體" w:hAnsi="標楷體" w:hint="eastAsia"/>
          <w:color w:val="000000" w:themeColor="text1"/>
        </w:rPr>
        <w:t>113年11月1日止，因尚未取得員林市水資中心用地，致已建設完成之下水道逾10年仍無用戶接管；相關管線完工後因尚未辦理用戶接管而長期空置，未能發揮建置效益，亦影響公共污水下水道普及率等，</w:t>
      </w:r>
      <w:r w:rsidR="00DC23C2" w:rsidRPr="00915FAB">
        <w:rPr>
          <w:rFonts w:ascii="標楷體" w:hAnsi="標楷體" w:hint="eastAsia"/>
          <w:snapToGrid w:val="0"/>
          <w:color w:val="000000" w:themeColor="text1"/>
        </w:rPr>
        <w:t>經函請國土管理署</w:t>
      </w:r>
      <w:proofErr w:type="gramStart"/>
      <w:r w:rsidR="00DC23C2" w:rsidRPr="00915FAB">
        <w:rPr>
          <w:rFonts w:ascii="標楷體" w:hAnsi="標楷體" w:hint="eastAsia"/>
          <w:snapToGrid w:val="0"/>
          <w:color w:val="000000" w:themeColor="text1"/>
        </w:rPr>
        <w:t>研</w:t>
      </w:r>
      <w:proofErr w:type="gramEnd"/>
      <w:r w:rsidR="00DC23C2" w:rsidRPr="00915FAB">
        <w:rPr>
          <w:rFonts w:ascii="標楷體" w:hAnsi="標楷體" w:hint="eastAsia"/>
          <w:snapToGrid w:val="0"/>
          <w:color w:val="000000" w:themeColor="text1"/>
        </w:rPr>
        <w:t>謀改善</w:t>
      </w:r>
      <w:r w:rsidR="00DC23C2" w:rsidRPr="00915FAB">
        <w:rPr>
          <w:rFonts w:ascii="標楷體" w:hAnsi="標楷體" w:hint="eastAsia"/>
          <w:color w:val="000000" w:themeColor="text1"/>
        </w:rPr>
        <w:t>。</w:t>
      </w:r>
      <w:r w:rsidR="00DC23C2" w:rsidRPr="00915FAB">
        <w:rPr>
          <w:rFonts w:ascii="標楷體" w:hAnsi="標楷體" w:hint="eastAsia"/>
          <w:snapToGrid w:val="0"/>
          <w:color w:val="000000" w:themeColor="text1"/>
        </w:rPr>
        <w:t>據復：將持續督促市縣政府辦理用戶接管，以加速提升</w:t>
      </w:r>
      <w:r w:rsidR="00DC23C2" w:rsidRPr="00915FAB">
        <w:rPr>
          <w:rFonts w:ascii="標楷體" w:hAnsi="標楷體" w:hint="eastAsia"/>
          <w:color w:val="000000" w:themeColor="text1"/>
        </w:rPr>
        <w:t>公共污水下水道普及率</w:t>
      </w:r>
      <w:r w:rsidR="00DC23C2" w:rsidRPr="00915FAB">
        <w:rPr>
          <w:rFonts w:ascii="標楷體" w:hAnsi="標楷體" w:hint="eastAsia"/>
          <w:snapToGrid w:val="0"/>
          <w:color w:val="000000" w:themeColor="text1"/>
        </w:rPr>
        <w:t>，另員林市水資中心用地經彰化縣政府協調已完成協議價購，竹山鎮、埔里鎮、虎尾鎮、東港鎮等水資中心刻正新建中或已完工，惟用戶接管工程多次招標無法決標，將持續與地方政府</w:t>
      </w:r>
      <w:proofErr w:type="gramStart"/>
      <w:r w:rsidR="00DC23C2" w:rsidRPr="00915FAB">
        <w:rPr>
          <w:rFonts w:ascii="標楷體" w:hAnsi="標楷體" w:hint="eastAsia"/>
          <w:snapToGrid w:val="0"/>
          <w:color w:val="000000" w:themeColor="text1"/>
        </w:rPr>
        <w:t>研</w:t>
      </w:r>
      <w:proofErr w:type="gramEnd"/>
      <w:r w:rsidR="00DC23C2" w:rsidRPr="00915FAB">
        <w:rPr>
          <w:rFonts w:ascii="標楷體" w:hAnsi="標楷體" w:hint="eastAsia"/>
          <w:snapToGrid w:val="0"/>
          <w:color w:val="000000" w:themeColor="text1"/>
        </w:rPr>
        <w:t>議，並督促加緊趕辦後續發包作業。</w:t>
      </w:r>
    </w:p>
    <w:p w14:paraId="15545CD1" w14:textId="77777777" w:rsidR="00F72173" w:rsidRPr="00915FAB" w:rsidRDefault="00843681" w:rsidP="00124E49">
      <w:pPr>
        <w:widowControl/>
        <w:overflowPunct w:val="0"/>
        <w:spacing w:line="440" w:lineRule="exact"/>
        <w:ind w:firstLineChars="450" w:firstLine="1081"/>
        <w:jc w:val="both"/>
        <w:rPr>
          <w:rFonts w:ascii="標楷體" w:hAnsi="標楷體"/>
          <w:snapToGrid w:val="0"/>
          <w:color w:val="000000" w:themeColor="text1"/>
          <w:kern w:val="0"/>
        </w:rPr>
      </w:pPr>
      <w:r w:rsidRPr="00915FAB">
        <w:rPr>
          <w:rFonts w:ascii="標楷體" w:hAnsi="標楷體" w:hint="eastAsia"/>
          <w:b/>
          <w:snapToGrid w:val="0"/>
          <w:color w:val="000000" w:themeColor="text1"/>
        </w:rPr>
        <w:t xml:space="preserve">2.　</w:t>
      </w:r>
      <w:r w:rsidR="00DC23C2" w:rsidRPr="00915FAB">
        <w:rPr>
          <w:rFonts w:ascii="標楷體" w:hAnsi="標楷體" w:hint="eastAsia"/>
          <w:b/>
          <w:snapToGrid w:val="0"/>
          <w:color w:val="000000" w:themeColor="text1"/>
        </w:rPr>
        <w:t>污</w:t>
      </w:r>
      <w:r w:rsidR="007F62E4" w:rsidRPr="00915FAB">
        <w:rPr>
          <w:rFonts w:ascii="標楷體" w:hAnsi="標楷體" w:hint="eastAsia"/>
          <w:b/>
          <w:snapToGrid w:val="0"/>
          <w:color w:val="000000" w:themeColor="text1"/>
        </w:rPr>
        <w:t>水下水道建設績效指標資料管理系統</w:t>
      </w:r>
      <w:r w:rsidR="00DC23C2" w:rsidRPr="00915FAB">
        <w:rPr>
          <w:rFonts w:ascii="標楷體" w:hAnsi="標楷體" w:hint="eastAsia"/>
          <w:b/>
          <w:snapToGrid w:val="0"/>
          <w:color w:val="000000" w:themeColor="text1"/>
        </w:rPr>
        <w:t>建置完成已逾5年，惟系統數據缺漏，及部分接管用戶門牌資料有不完整、重複計算等異常情形，</w:t>
      </w:r>
      <w:proofErr w:type="gramStart"/>
      <w:r w:rsidR="00DC23C2" w:rsidRPr="00915FAB">
        <w:rPr>
          <w:rFonts w:ascii="標楷體" w:hAnsi="標楷體" w:hint="eastAsia"/>
          <w:b/>
          <w:snapToGrid w:val="0"/>
          <w:color w:val="000000" w:themeColor="text1"/>
        </w:rPr>
        <w:t>致須以</w:t>
      </w:r>
      <w:proofErr w:type="gramEnd"/>
      <w:r w:rsidR="00DC23C2" w:rsidRPr="00915FAB">
        <w:rPr>
          <w:rFonts w:ascii="標楷體" w:hAnsi="標楷體" w:hint="eastAsia"/>
          <w:b/>
          <w:snapToGrid w:val="0"/>
          <w:color w:val="000000" w:themeColor="text1"/>
        </w:rPr>
        <w:t>人工方式進行績效指標之統計與公告：</w:t>
      </w:r>
      <w:r w:rsidR="00DC23C2" w:rsidRPr="00915FAB">
        <w:rPr>
          <w:rFonts w:ascii="標楷體" w:hAnsi="標楷體" w:hint="eastAsia"/>
          <w:snapToGrid w:val="0"/>
          <w:color w:val="000000" w:themeColor="text1"/>
        </w:rPr>
        <w:t>國土管理署</w:t>
      </w:r>
      <w:r w:rsidR="00DC23C2" w:rsidRPr="00915FAB">
        <w:rPr>
          <w:rFonts w:ascii="標楷體" w:hAnsi="標楷體" w:hint="eastAsia"/>
          <w:bCs/>
          <w:snapToGrid w:val="0"/>
          <w:color w:val="000000" w:themeColor="text1"/>
        </w:rPr>
        <w:t>為數位化用戶接管資料及提升績效指標數據正確性，於108年完成建置「污水下水道建設績效指標資料管理系統」（下稱資料管理系統），請各市縣政府清查用戶接管資料，及提供公共污水下水道、專用污水下水道、建築物污水處理設施等3類型接管</w:t>
      </w:r>
      <w:r w:rsidR="00FB296C" w:rsidRPr="00915FAB">
        <w:rPr>
          <w:rFonts w:ascii="標楷體" w:hAnsi="標楷體" w:hint="eastAsia"/>
          <w:bCs/>
          <w:snapToGrid w:val="0"/>
          <w:color w:val="000000" w:themeColor="text1"/>
        </w:rPr>
        <w:t>用戶門牌資料匯入系統，並依各該市縣污水下水道建設進度持續更新。經查，</w:t>
      </w:r>
      <w:r w:rsidR="00DC23C2" w:rsidRPr="00915FAB">
        <w:rPr>
          <w:rFonts w:ascii="標楷體" w:hAnsi="標楷體" w:hint="eastAsia"/>
          <w:bCs/>
          <w:snapToGrid w:val="0"/>
          <w:color w:val="000000" w:themeColor="text1"/>
        </w:rPr>
        <w:t>截至113年8月底止，資料管理系統建置完成已逾5年，</w:t>
      </w:r>
      <w:r w:rsidR="00FB296C" w:rsidRPr="00915FAB">
        <w:rPr>
          <w:rFonts w:ascii="標楷體" w:hAnsi="標楷體" w:hint="eastAsia"/>
          <w:bCs/>
          <w:snapToGrid w:val="0"/>
          <w:color w:val="000000" w:themeColor="text1"/>
        </w:rPr>
        <w:t>惟</w:t>
      </w:r>
      <w:r w:rsidR="00DC23C2" w:rsidRPr="00915FAB">
        <w:rPr>
          <w:rFonts w:ascii="標楷體" w:hAnsi="標楷體" w:hint="eastAsia"/>
          <w:bCs/>
          <w:snapToGrid w:val="0"/>
          <w:color w:val="000000" w:themeColor="text1"/>
        </w:rPr>
        <w:t>因部分市縣政府早期建設相關之竣工資料皆為紙本，過往人工統計資料並</w:t>
      </w:r>
      <w:proofErr w:type="gramStart"/>
      <w:r w:rsidR="00DC23C2" w:rsidRPr="00915FAB">
        <w:rPr>
          <w:rFonts w:ascii="標楷體" w:hAnsi="標楷體" w:hint="eastAsia"/>
          <w:bCs/>
          <w:snapToGrid w:val="0"/>
          <w:color w:val="000000" w:themeColor="text1"/>
        </w:rPr>
        <w:t>未逐</w:t>
      </w:r>
      <w:proofErr w:type="gramEnd"/>
      <w:r w:rsidR="00DC23C2" w:rsidRPr="00915FAB">
        <w:rPr>
          <w:rFonts w:ascii="標楷體" w:hAnsi="標楷體" w:hint="eastAsia"/>
          <w:bCs/>
          <w:snapToGrid w:val="0"/>
          <w:color w:val="000000" w:themeColor="text1"/>
        </w:rPr>
        <w:t>案建檔、完整匯入資料管理系統，致系統數據</w:t>
      </w:r>
      <w:proofErr w:type="gramStart"/>
      <w:r w:rsidR="00DC23C2" w:rsidRPr="00915FAB">
        <w:rPr>
          <w:rFonts w:ascii="標楷體" w:hAnsi="標楷體" w:hint="eastAsia"/>
          <w:bCs/>
          <w:snapToGrid w:val="0"/>
          <w:color w:val="000000" w:themeColor="text1"/>
        </w:rPr>
        <w:t>缺漏不完整</w:t>
      </w:r>
      <w:proofErr w:type="gramEnd"/>
      <w:r w:rsidR="00DC23C2" w:rsidRPr="00915FAB">
        <w:rPr>
          <w:rFonts w:ascii="標楷體" w:hAnsi="標楷體" w:hint="eastAsia"/>
          <w:bCs/>
          <w:snapToGrid w:val="0"/>
          <w:color w:val="000000" w:themeColor="text1"/>
        </w:rPr>
        <w:t>；又該系統內現存用戶接管門牌資料亦有6萬餘筆存有門牌不完整、重複等異常情形，仍未</w:t>
      </w:r>
      <w:proofErr w:type="gramStart"/>
      <w:r w:rsidR="00DC23C2" w:rsidRPr="00915FAB">
        <w:rPr>
          <w:rFonts w:ascii="標楷體" w:hAnsi="標楷體" w:hint="eastAsia"/>
          <w:bCs/>
          <w:snapToGrid w:val="0"/>
          <w:color w:val="000000" w:themeColor="text1"/>
        </w:rPr>
        <w:t>釐</w:t>
      </w:r>
      <w:proofErr w:type="gramEnd"/>
      <w:r w:rsidR="00DC23C2" w:rsidRPr="00915FAB">
        <w:rPr>
          <w:rFonts w:ascii="標楷體" w:hAnsi="標楷體" w:hint="eastAsia"/>
          <w:bCs/>
          <w:snapToGrid w:val="0"/>
          <w:color w:val="000000" w:themeColor="text1"/>
        </w:rPr>
        <w:t>清修正</w:t>
      </w:r>
      <w:r w:rsidR="00DC23C2" w:rsidRPr="00915FAB">
        <w:rPr>
          <w:rFonts w:ascii="標楷體" w:hAnsi="標楷體" w:hint="eastAsia"/>
          <w:color w:val="000000" w:themeColor="text1"/>
        </w:rPr>
        <w:t>。影響所及，</w:t>
      </w:r>
      <w:proofErr w:type="gramStart"/>
      <w:r w:rsidR="00DC23C2" w:rsidRPr="00915FAB">
        <w:rPr>
          <w:rFonts w:ascii="標楷體" w:hAnsi="標楷體" w:hint="eastAsia"/>
          <w:color w:val="000000" w:themeColor="text1"/>
        </w:rPr>
        <w:t>該署</w:t>
      </w:r>
      <w:r w:rsidR="00DC23C2" w:rsidRPr="00915FAB">
        <w:rPr>
          <w:rFonts w:ascii="標楷體" w:hAnsi="標楷體" w:hint="eastAsia"/>
          <w:bCs/>
          <w:snapToGrid w:val="0"/>
          <w:color w:val="000000" w:themeColor="text1"/>
        </w:rPr>
        <w:t>僅能</w:t>
      </w:r>
      <w:proofErr w:type="gramEnd"/>
      <w:r w:rsidR="00DC23C2" w:rsidRPr="00915FAB">
        <w:rPr>
          <w:rFonts w:ascii="標楷體" w:hAnsi="標楷體" w:hint="eastAsia"/>
          <w:bCs/>
          <w:snapToGrid w:val="0"/>
          <w:color w:val="000000" w:themeColor="text1"/>
        </w:rPr>
        <w:t>每月</w:t>
      </w:r>
      <w:proofErr w:type="gramStart"/>
      <w:r w:rsidR="00DC23C2" w:rsidRPr="00915FAB">
        <w:rPr>
          <w:rFonts w:ascii="標楷體" w:hAnsi="標楷體" w:hint="eastAsia"/>
          <w:bCs/>
          <w:snapToGrid w:val="0"/>
          <w:color w:val="000000" w:themeColor="text1"/>
        </w:rPr>
        <w:t>另案洽請</w:t>
      </w:r>
      <w:proofErr w:type="gramEnd"/>
      <w:r w:rsidR="00DC23C2" w:rsidRPr="00915FAB">
        <w:rPr>
          <w:rFonts w:ascii="標楷體" w:hAnsi="標楷體" w:hint="eastAsia"/>
          <w:bCs/>
          <w:snapToGrid w:val="0"/>
          <w:color w:val="000000" w:themeColor="text1"/>
        </w:rPr>
        <w:t>各市縣政府提供接管戶數，據以進行績效指標之統計及公告，而非使用資料管理系統之接管用戶門牌數據；且該署公告資料接管戶數663萬餘戶，較資料管理系統接管用戶門牌數據531萬餘戶，相差132萬餘戶（占663萬餘戶之19.92％），顯未能發揮建置系統以進行績效指標共同造冊及統計分析之效益目標，影響建設成果之正確表達，</w:t>
      </w:r>
      <w:r w:rsidR="00DC23C2" w:rsidRPr="00915FAB">
        <w:rPr>
          <w:rFonts w:ascii="標楷體" w:hAnsi="標楷體" w:hint="eastAsia"/>
          <w:snapToGrid w:val="0"/>
          <w:color w:val="000000" w:themeColor="text1"/>
        </w:rPr>
        <w:t>經函請國土管理署</w:t>
      </w:r>
      <w:proofErr w:type="gramStart"/>
      <w:r w:rsidR="00DC23C2" w:rsidRPr="00915FAB">
        <w:rPr>
          <w:rFonts w:ascii="標楷體" w:hAnsi="標楷體" w:hint="eastAsia"/>
          <w:snapToGrid w:val="0"/>
          <w:color w:val="000000" w:themeColor="text1"/>
        </w:rPr>
        <w:t>研</w:t>
      </w:r>
      <w:proofErr w:type="gramEnd"/>
      <w:r w:rsidR="00DC23C2" w:rsidRPr="00915FAB">
        <w:rPr>
          <w:rFonts w:ascii="標楷體" w:hAnsi="標楷體" w:hint="eastAsia"/>
          <w:snapToGrid w:val="0"/>
          <w:color w:val="000000" w:themeColor="text1"/>
        </w:rPr>
        <w:t>謀改善。據復：為改善公告資料與系統資料差異，已推動市縣政府清查與修正系統內異常數據，並</w:t>
      </w:r>
      <w:r w:rsidR="00DC23C2" w:rsidRPr="00915FAB">
        <w:rPr>
          <w:rFonts w:ascii="標楷體" w:hAnsi="標楷體" w:hint="eastAsia"/>
          <w:snapToGrid w:val="0"/>
          <w:color w:val="000000" w:themeColor="text1"/>
        </w:rPr>
        <w:lastRenderedPageBreak/>
        <w:t>將績效指標填報率納入年度評鑑作業，督促市縣政府積極清查，以縮小問題戶數差距，並將透過資訊系統優化數據比對與清查機制，確保系統能準確反映污水下水道建設成果。</w:t>
      </w:r>
    </w:p>
    <w:p w14:paraId="60797AC4" w14:textId="77777777" w:rsidR="00F72173" w:rsidRPr="00915FAB" w:rsidRDefault="005B4C95" w:rsidP="00460BA8">
      <w:pPr>
        <w:widowControl/>
        <w:overflowPunct w:val="0"/>
        <w:spacing w:beforeLines="20" w:before="72" w:afterLines="20" w:after="72" w:line="460" w:lineRule="exact"/>
        <w:ind w:firstLineChars="200" w:firstLine="561"/>
        <w:jc w:val="both"/>
        <w:rPr>
          <w:rFonts w:ascii="標楷體" w:hAnsi="標楷體"/>
          <w:b/>
          <w:color w:val="000000" w:themeColor="text1"/>
          <w:kern w:val="0"/>
          <w:sz w:val="28"/>
        </w:rPr>
      </w:pPr>
      <w:r w:rsidRPr="00915FAB">
        <w:rPr>
          <w:rFonts w:ascii="標楷體" w:hAnsi="標楷體" w:hint="eastAsia"/>
          <w:b/>
          <w:color w:val="000000" w:themeColor="text1"/>
          <w:kern w:val="0"/>
          <w:sz w:val="28"/>
        </w:rPr>
        <w:t>（</w:t>
      </w:r>
      <w:r w:rsidR="006123F7" w:rsidRPr="00915FAB">
        <w:rPr>
          <w:rFonts w:ascii="標楷體" w:hAnsi="標楷體" w:hint="eastAsia"/>
          <w:b/>
          <w:color w:val="000000" w:themeColor="text1"/>
          <w:kern w:val="0"/>
          <w:sz w:val="28"/>
        </w:rPr>
        <w:t>十五</w:t>
      </w:r>
      <w:r w:rsidR="00F72173" w:rsidRPr="00915FAB">
        <w:rPr>
          <w:rFonts w:ascii="標楷體" w:hAnsi="標楷體" w:hint="eastAsia"/>
          <w:b/>
          <w:color w:val="000000" w:themeColor="text1"/>
          <w:kern w:val="0"/>
          <w:sz w:val="28"/>
        </w:rPr>
        <w:t xml:space="preserve">）　</w:t>
      </w:r>
      <w:r w:rsidR="00DC23C2" w:rsidRPr="00915FAB">
        <w:rPr>
          <w:rFonts w:ascii="標楷體" w:hAnsi="標楷體" w:hint="eastAsia"/>
          <w:b/>
          <w:color w:val="000000" w:themeColor="text1"/>
          <w:kern w:val="0"/>
          <w:sz w:val="28"/>
        </w:rPr>
        <w:t>國土管理署補助地方政府辦理污水下水道建設等計畫，提升民眾生活福祉，惟部分補助計畫未訂定明確與客觀之審查及評比標準，致無法據以評定申請案件之補助優先順序；又部分補助規定未將用地取得等與計畫推動</w:t>
      </w:r>
      <w:proofErr w:type="gramStart"/>
      <w:r w:rsidR="00DC23C2" w:rsidRPr="00915FAB">
        <w:rPr>
          <w:rFonts w:ascii="標楷體" w:hAnsi="標楷體" w:hint="eastAsia"/>
          <w:b/>
          <w:color w:val="000000" w:themeColor="text1"/>
          <w:kern w:val="0"/>
          <w:sz w:val="28"/>
        </w:rPr>
        <w:t>攸</w:t>
      </w:r>
      <w:proofErr w:type="gramEnd"/>
      <w:r w:rsidR="00DC23C2" w:rsidRPr="00915FAB">
        <w:rPr>
          <w:rFonts w:ascii="標楷體" w:hAnsi="標楷體" w:hint="eastAsia"/>
          <w:b/>
          <w:color w:val="000000" w:themeColor="text1"/>
          <w:kern w:val="0"/>
          <w:sz w:val="28"/>
        </w:rPr>
        <w:t>關要項納入審查評比重點，衍生個案採購接受</w:t>
      </w:r>
      <w:proofErr w:type="gramStart"/>
      <w:r w:rsidR="00DC23C2" w:rsidRPr="00915FAB">
        <w:rPr>
          <w:rFonts w:ascii="標楷體" w:hAnsi="標楷體" w:hint="eastAsia"/>
          <w:b/>
          <w:color w:val="000000" w:themeColor="text1"/>
          <w:kern w:val="0"/>
          <w:sz w:val="28"/>
        </w:rPr>
        <w:t>補助後撤案</w:t>
      </w:r>
      <w:proofErr w:type="gramEnd"/>
      <w:r w:rsidR="00DC23C2" w:rsidRPr="00915FAB">
        <w:rPr>
          <w:rFonts w:ascii="標楷體" w:hAnsi="標楷體" w:hint="eastAsia"/>
          <w:b/>
          <w:color w:val="000000" w:themeColor="text1"/>
          <w:kern w:val="0"/>
          <w:sz w:val="28"/>
        </w:rPr>
        <w:t>或停工，影響計畫推動，允宜督促</w:t>
      </w:r>
      <w:proofErr w:type="gramStart"/>
      <w:r w:rsidR="00DC23C2" w:rsidRPr="00915FAB">
        <w:rPr>
          <w:rFonts w:ascii="標楷體" w:hAnsi="標楷體" w:hint="eastAsia"/>
          <w:b/>
          <w:color w:val="000000" w:themeColor="text1"/>
          <w:kern w:val="0"/>
          <w:sz w:val="28"/>
        </w:rPr>
        <w:t>研</w:t>
      </w:r>
      <w:proofErr w:type="gramEnd"/>
      <w:r w:rsidR="00DC23C2" w:rsidRPr="00915FAB">
        <w:rPr>
          <w:rFonts w:ascii="標楷體" w:hAnsi="標楷體" w:hint="eastAsia"/>
          <w:b/>
          <w:color w:val="000000" w:themeColor="text1"/>
          <w:kern w:val="0"/>
          <w:sz w:val="28"/>
        </w:rPr>
        <w:t>謀改善，以提升計畫執行效益。</w:t>
      </w:r>
    </w:p>
    <w:p w14:paraId="2F679DED" w14:textId="77777777" w:rsidR="00F72173" w:rsidRPr="00915FAB" w:rsidRDefault="00155A00" w:rsidP="00460BA8">
      <w:pPr>
        <w:widowControl/>
        <w:overflowPunct w:val="0"/>
        <w:spacing w:line="440" w:lineRule="exact"/>
        <w:ind w:firstLineChars="200" w:firstLine="480"/>
        <w:jc w:val="both"/>
        <w:rPr>
          <w:rFonts w:ascii="標楷體" w:hAnsi="標楷體"/>
          <w:color w:val="000000" w:themeColor="text1"/>
          <w:kern w:val="0"/>
          <w:szCs w:val="28"/>
        </w:rPr>
      </w:pPr>
      <w:r w:rsidRPr="00915FAB">
        <w:rPr>
          <w:rFonts w:ascii="標楷體" w:hAnsi="標楷體"/>
          <w:noProof/>
          <w:color w:val="000000" w:themeColor="text1"/>
          <w:szCs w:val="32"/>
        </w:rPr>
        <mc:AlternateContent>
          <mc:Choice Requires="wps">
            <w:drawing>
              <wp:anchor distT="45720" distB="45720" distL="114300" distR="114300" simplePos="0" relativeHeight="251718656" behindDoc="0" locked="0" layoutInCell="1" allowOverlap="1" wp14:anchorId="79203355" wp14:editId="0C3B98A0">
                <wp:simplePos x="0" y="0"/>
                <wp:positionH relativeFrom="margin">
                  <wp:align>right</wp:align>
                </wp:positionH>
                <wp:positionV relativeFrom="paragraph">
                  <wp:posOffset>1457325</wp:posOffset>
                </wp:positionV>
                <wp:extent cx="3810000" cy="3479800"/>
                <wp:effectExtent l="0" t="0" r="0" b="635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3479800"/>
                        </a:xfrm>
                        <a:prstGeom prst="rect">
                          <a:avLst/>
                        </a:prstGeom>
                        <a:noFill/>
                        <a:ln w="9525">
                          <a:noFill/>
                          <a:miter lim="800000"/>
                          <a:headEnd/>
                          <a:tailEnd/>
                        </a:ln>
                      </wps:spPr>
                      <wps:txbx>
                        <w:txbxContent>
                          <w:p w14:paraId="082B2884" w14:textId="77777777" w:rsidR="005A3F68" w:rsidRPr="00316E1B" w:rsidRDefault="005A3F68" w:rsidP="00FC12B5">
                            <w:pPr>
                              <w:pStyle w:val="-123"/>
                              <w:adjustRightInd w:val="0"/>
                              <w:snapToGrid w:val="0"/>
                              <w:spacing w:line="260" w:lineRule="exact"/>
                              <w:jc w:val="center"/>
                              <w:rPr>
                                <w:b/>
                                <w:bCs w:val="0"/>
                                <w:snapToGrid w:val="0"/>
                                <w:spacing w:val="-16"/>
                                <w:sz w:val="24"/>
                                <w:szCs w:val="24"/>
                              </w:rPr>
                            </w:pPr>
                            <w:r w:rsidRPr="00316E1B">
                              <w:rPr>
                                <w:b/>
                                <w:bCs w:val="0"/>
                                <w:snapToGrid w:val="0"/>
                                <w:spacing w:val="-16"/>
                                <w:sz w:val="24"/>
                                <w:szCs w:val="24"/>
                              </w:rPr>
                              <w:t>表</w:t>
                            </w:r>
                            <w:r>
                              <w:rPr>
                                <w:rFonts w:hint="eastAsia"/>
                                <w:b/>
                                <w:bCs w:val="0"/>
                                <w:snapToGrid w:val="0"/>
                                <w:spacing w:val="-16"/>
                                <w:sz w:val="24"/>
                                <w:szCs w:val="24"/>
                              </w:rPr>
                              <w:t>1</w:t>
                            </w:r>
                            <w:r>
                              <w:rPr>
                                <w:b/>
                                <w:bCs w:val="0"/>
                                <w:snapToGrid w:val="0"/>
                                <w:spacing w:val="-16"/>
                                <w:sz w:val="24"/>
                                <w:szCs w:val="24"/>
                              </w:rPr>
                              <w:t>2</w:t>
                            </w:r>
                            <w:r w:rsidRPr="00316E1B">
                              <w:rPr>
                                <w:rFonts w:hint="eastAsia"/>
                                <w:b/>
                                <w:bCs w:val="0"/>
                                <w:snapToGrid w:val="0"/>
                                <w:spacing w:val="-16"/>
                                <w:sz w:val="24"/>
                                <w:szCs w:val="24"/>
                              </w:rPr>
                              <w:t xml:space="preserve">　</w:t>
                            </w:r>
                            <w:r w:rsidRPr="00316E1B">
                              <w:rPr>
                                <w:b/>
                                <w:bCs w:val="0"/>
                                <w:snapToGrid w:val="0"/>
                                <w:spacing w:val="-16"/>
                                <w:sz w:val="24"/>
                                <w:szCs w:val="24"/>
                              </w:rPr>
                              <w:t>國</w:t>
                            </w:r>
                            <w:r w:rsidRPr="00316E1B">
                              <w:rPr>
                                <w:rFonts w:hint="eastAsia"/>
                                <w:b/>
                                <w:bCs w:val="0"/>
                                <w:snapToGrid w:val="0"/>
                                <w:spacing w:val="-16"/>
                                <w:sz w:val="24"/>
                                <w:szCs w:val="24"/>
                              </w:rPr>
                              <w:t>土管理署未訂定具體評分項目及配分標準之補助規定</w:t>
                            </w:r>
                          </w:p>
                          <w:tbl>
                            <w:tblPr>
                              <w:tblW w:w="5839" w:type="dxa"/>
                              <w:jc w:val="center"/>
                              <w:tblCellMar>
                                <w:left w:w="28" w:type="dxa"/>
                                <w:right w:w="28" w:type="dxa"/>
                              </w:tblCellMar>
                              <w:tblLook w:val="00A0" w:firstRow="1" w:lastRow="0" w:firstColumn="1" w:lastColumn="0" w:noHBand="0" w:noVBand="0"/>
                            </w:tblPr>
                            <w:tblGrid>
                              <w:gridCol w:w="397"/>
                              <w:gridCol w:w="680"/>
                              <w:gridCol w:w="4762"/>
                            </w:tblGrid>
                            <w:tr w:rsidR="005A3F68" w:rsidRPr="00111A57" w14:paraId="20CB4B63" w14:textId="77777777" w:rsidTr="00460BA8">
                              <w:trPr>
                                <w:trHeight w:val="156"/>
                                <w:tblHeader/>
                                <w:jc w:val="center"/>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BE14A9" w14:textId="77777777" w:rsidR="005A3F68" w:rsidRPr="002B3550" w:rsidRDefault="005A3F68" w:rsidP="00420C83">
                                  <w:pPr>
                                    <w:adjustRightInd w:val="0"/>
                                    <w:snapToGrid w:val="0"/>
                                    <w:spacing w:line="280" w:lineRule="exact"/>
                                    <w:ind w:leftChars="-20" w:left="-48"/>
                                    <w:jc w:val="center"/>
                                    <w:rPr>
                                      <w:rFonts w:ascii="標楷體" w:hAnsi="標楷體" w:cs="新細明體"/>
                                      <w:color w:val="000000"/>
                                      <w:spacing w:val="-12"/>
                                      <w:sz w:val="20"/>
                                      <w:szCs w:val="20"/>
                                      <w:lang w:bidi="hi-IN"/>
                                    </w:rPr>
                                  </w:pPr>
                                  <w:r w:rsidRPr="002B3550">
                                    <w:rPr>
                                      <w:rFonts w:ascii="標楷體" w:hAnsi="標楷體" w:cs="新細明體" w:hint="eastAsia"/>
                                      <w:color w:val="000000"/>
                                      <w:spacing w:val="-12"/>
                                      <w:sz w:val="20"/>
                                      <w:szCs w:val="20"/>
                                      <w:lang w:bidi="hi-IN"/>
                                    </w:rPr>
                                    <w:t>項次</w:t>
                                  </w:r>
                                </w:p>
                              </w:tc>
                              <w:tc>
                                <w:tcPr>
                                  <w:tcW w:w="680" w:type="dxa"/>
                                  <w:tcBorders>
                                    <w:top w:val="single" w:sz="4" w:space="0" w:color="auto"/>
                                    <w:left w:val="single" w:sz="4" w:space="0" w:color="auto"/>
                                    <w:bottom w:val="single" w:sz="4" w:space="0" w:color="auto"/>
                                    <w:right w:val="single" w:sz="4" w:space="0" w:color="auto"/>
                                  </w:tcBorders>
                                  <w:vAlign w:val="center"/>
                                </w:tcPr>
                                <w:p w14:paraId="692B86E3" w14:textId="77777777" w:rsidR="005A3F68" w:rsidRPr="002B3550" w:rsidRDefault="005A3F68" w:rsidP="00420C83">
                                  <w:pPr>
                                    <w:adjustRightInd w:val="0"/>
                                    <w:snapToGrid w:val="0"/>
                                    <w:spacing w:line="280" w:lineRule="exact"/>
                                    <w:jc w:val="center"/>
                                    <w:rPr>
                                      <w:rFonts w:ascii="標楷體" w:hAnsi="標楷體" w:cs="新細明體"/>
                                      <w:color w:val="000000"/>
                                      <w:sz w:val="20"/>
                                      <w:szCs w:val="20"/>
                                      <w:lang w:bidi="hi-IN"/>
                                    </w:rPr>
                                  </w:pPr>
                                  <w:r w:rsidRPr="002B3550">
                                    <w:rPr>
                                      <w:rFonts w:ascii="標楷體" w:hAnsi="標楷體" w:cs="新細明體" w:hint="eastAsia"/>
                                      <w:color w:val="000000"/>
                                      <w:sz w:val="20"/>
                                      <w:szCs w:val="20"/>
                                      <w:lang w:bidi="hi-IN"/>
                                    </w:rPr>
                                    <w:t>態樣</w:t>
                                  </w:r>
                                </w:p>
                              </w:tc>
                              <w:tc>
                                <w:tcPr>
                                  <w:tcW w:w="4762" w:type="dxa"/>
                                  <w:tcBorders>
                                    <w:top w:val="single" w:sz="4" w:space="0" w:color="auto"/>
                                    <w:left w:val="single" w:sz="4" w:space="0" w:color="auto"/>
                                    <w:bottom w:val="single" w:sz="4" w:space="0" w:color="auto"/>
                                    <w:right w:val="single" w:sz="4" w:space="0" w:color="auto"/>
                                  </w:tcBorders>
                                  <w:shd w:val="clear" w:color="auto" w:fill="auto"/>
                                  <w:vAlign w:val="center"/>
                                </w:tcPr>
                                <w:p w14:paraId="45E29718" w14:textId="77777777" w:rsidR="005A3F68" w:rsidRPr="002B3550" w:rsidRDefault="005A3F68" w:rsidP="00420C83">
                                  <w:pPr>
                                    <w:adjustRightInd w:val="0"/>
                                    <w:snapToGrid w:val="0"/>
                                    <w:spacing w:line="280" w:lineRule="exact"/>
                                    <w:jc w:val="center"/>
                                    <w:rPr>
                                      <w:rFonts w:ascii="標楷體" w:hAnsi="標楷體" w:cs="新細明體"/>
                                      <w:color w:val="000000"/>
                                      <w:sz w:val="20"/>
                                      <w:szCs w:val="20"/>
                                      <w:lang w:bidi="hi-IN"/>
                                    </w:rPr>
                                  </w:pPr>
                                  <w:r w:rsidRPr="002B3550">
                                    <w:rPr>
                                      <w:rFonts w:ascii="標楷體" w:hAnsi="標楷體" w:cs="新細明體" w:hint="eastAsia"/>
                                      <w:color w:val="000000"/>
                                      <w:sz w:val="20"/>
                                      <w:szCs w:val="20"/>
                                      <w:lang w:bidi="hi-IN"/>
                                    </w:rPr>
                                    <w:t>補助規定名稱</w:t>
                                  </w:r>
                                </w:p>
                              </w:tc>
                            </w:tr>
                            <w:tr w:rsidR="005A3F68" w:rsidRPr="00111A57" w14:paraId="53AAC3BE" w14:textId="77777777" w:rsidTr="00E627D1">
                              <w:trPr>
                                <w:trHeight w:val="275"/>
                                <w:jc w:val="center"/>
                              </w:trPr>
                              <w:tc>
                                <w:tcPr>
                                  <w:tcW w:w="397" w:type="dxa"/>
                                  <w:tcBorders>
                                    <w:top w:val="single" w:sz="4" w:space="0" w:color="auto"/>
                                    <w:left w:val="single" w:sz="4" w:space="0" w:color="auto"/>
                                    <w:bottom w:val="single" w:sz="4" w:space="0" w:color="auto"/>
                                    <w:right w:val="single" w:sz="4" w:space="0" w:color="auto"/>
                                  </w:tcBorders>
                                  <w:vAlign w:val="center"/>
                                </w:tcPr>
                                <w:p w14:paraId="3217DC5F"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sidRPr="00111A57">
                                    <w:rPr>
                                      <w:rFonts w:ascii="標楷體" w:hAnsi="標楷體" w:hint="eastAsia"/>
                                      <w:color w:val="000000"/>
                                      <w:sz w:val="20"/>
                                    </w:rPr>
                                    <w:t>1</w:t>
                                  </w:r>
                                </w:p>
                              </w:tc>
                              <w:tc>
                                <w:tcPr>
                                  <w:tcW w:w="680" w:type="dxa"/>
                                  <w:vMerge w:val="restart"/>
                                  <w:tcBorders>
                                    <w:top w:val="single" w:sz="4" w:space="0" w:color="auto"/>
                                    <w:left w:val="single" w:sz="4" w:space="0" w:color="auto"/>
                                    <w:right w:val="single" w:sz="4" w:space="0" w:color="auto"/>
                                  </w:tcBorders>
                                  <w:vAlign w:val="center"/>
                                </w:tcPr>
                                <w:p w14:paraId="586E0652" w14:textId="77777777" w:rsidR="005A3F68" w:rsidRPr="00424A9E" w:rsidRDefault="005A3F68" w:rsidP="00420C83">
                                  <w:pPr>
                                    <w:adjustRightInd w:val="0"/>
                                    <w:snapToGrid w:val="0"/>
                                    <w:spacing w:line="260" w:lineRule="exact"/>
                                    <w:jc w:val="both"/>
                                    <w:rPr>
                                      <w:rFonts w:ascii="標楷體" w:hAnsi="標楷體" w:cs="新細明體"/>
                                      <w:bCs/>
                                      <w:color w:val="000000"/>
                                      <w:sz w:val="20"/>
                                      <w:szCs w:val="20"/>
                                      <w:lang w:bidi="hi-IN"/>
                                    </w:rPr>
                                  </w:pPr>
                                  <w:r w:rsidRPr="00424A9E">
                                    <w:rPr>
                                      <w:rFonts w:ascii="標楷體" w:hAnsi="標楷體" w:cs="新細明體" w:hint="eastAsia"/>
                                      <w:bCs/>
                                      <w:color w:val="000000"/>
                                      <w:sz w:val="20"/>
                                      <w:szCs w:val="20"/>
                                      <w:lang w:bidi="hi-IN"/>
                                    </w:rPr>
                                    <w:t>未訂定審查原則</w:t>
                                  </w:r>
                                  <w:r>
                                    <w:rPr>
                                      <w:rFonts w:ascii="標楷體" w:hAnsi="標楷體" w:cs="新細明體" w:hint="eastAsia"/>
                                      <w:bCs/>
                                      <w:color w:val="000000"/>
                                      <w:sz w:val="20"/>
                                      <w:szCs w:val="20"/>
                                      <w:lang w:bidi="hi-IN"/>
                                    </w:rPr>
                                    <w:t>、</w:t>
                                  </w:r>
                                  <w:r w:rsidRPr="00424A9E">
                                    <w:rPr>
                                      <w:rFonts w:ascii="標楷體" w:hAnsi="標楷體" w:cs="新細明體" w:hint="eastAsia"/>
                                      <w:bCs/>
                                      <w:color w:val="000000"/>
                                      <w:sz w:val="20"/>
                                      <w:szCs w:val="20"/>
                                      <w:lang w:bidi="hi-IN"/>
                                    </w:rPr>
                                    <w:t>具體評分項目及配分標準</w:t>
                                  </w:r>
                                </w:p>
                              </w:tc>
                              <w:tc>
                                <w:tcPr>
                                  <w:tcW w:w="4762" w:type="dxa"/>
                                  <w:tcBorders>
                                    <w:top w:val="single" w:sz="4" w:space="0" w:color="auto"/>
                                    <w:left w:val="single" w:sz="4" w:space="0" w:color="auto"/>
                                    <w:bottom w:val="single" w:sz="4" w:space="0" w:color="auto"/>
                                    <w:right w:val="single" w:sz="4" w:space="0" w:color="auto"/>
                                  </w:tcBorders>
                                  <w:vAlign w:val="center"/>
                                </w:tcPr>
                                <w:p w14:paraId="0FF56184" w14:textId="77777777" w:rsidR="005A3F68" w:rsidRPr="00111A57" w:rsidRDefault="005A3F68" w:rsidP="00420C83">
                                  <w:pPr>
                                    <w:adjustRightInd w:val="0"/>
                                    <w:snapToGrid w:val="0"/>
                                    <w:spacing w:line="260" w:lineRule="exact"/>
                                    <w:jc w:val="both"/>
                                    <w:rPr>
                                      <w:rFonts w:ascii="標楷體" w:hAnsi="標楷體" w:cs="新細明體"/>
                                      <w:bCs/>
                                      <w:color w:val="000000"/>
                                      <w:sz w:val="20"/>
                                      <w:szCs w:val="20"/>
                                      <w:lang w:bidi="hi-IN"/>
                                    </w:rPr>
                                  </w:pPr>
                                  <w:r w:rsidRPr="00111A57">
                                    <w:rPr>
                                      <w:rFonts w:ascii="標楷體" w:hAnsi="標楷體" w:cs="新細明體" w:hint="eastAsia"/>
                                      <w:bCs/>
                                      <w:color w:val="000000"/>
                                      <w:sz w:val="20"/>
                                      <w:szCs w:val="20"/>
                                      <w:lang w:bidi="hi-IN"/>
                                    </w:rPr>
                                    <w:t>內政部臺灣城鄉風貌整體規劃示範計畫執行要點</w:t>
                                  </w:r>
                                </w:p>
                              </w:tc>
                            </w:tr>
                            <w:tr w:rsidR="005A3F68" w:rsidRPr="00111A57" w14:paraId="1C882B39" w14:textId="77777777" w:rsidTr="00E627D1">
                              <w:trPr>
                                <w:trHeight w:val="275"/>
                                <w:jc w:val="center"/>
                              </w:trPr>
                              <w:tc>
                                <w:tcPr>
                                  <w:tcW w:w="397" w:type="dxa"/>
                                  <w:tcBorders>
                                    <w:top w:val="single" w:sz="4" w:space="0" w:color="auto"/>
                                    <w:left w:val="single" w:sz="4" w:space="0" w:color="auto"/>
                                    <w:bottom w:val="single" w:sz="4" w:space="0" w:color="auto"/>
                                    <w:right w:val="single" w:sz="4" w:space="0" w:color="auto"/>
                                  </w:tcBorders>
                                  <w:vAlign w:val="center"/>
                                </w:tcPr>
                                <w:p w14:paraId="5924321A"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hint="eastAsia"/>
                                      <w:color w:val="000000"/>
                                      <w:sz w:val="20"/>
                                    </w:rPr>
                                    <w:t>2</w:t>
                                  </w:r>
                                </w:p>
                              </w:tc>
                              <w:tc>
                                <w:tcPr>
                                  <w:tcW w:w="680" w:type="dxa"/>
                                  <w:vMerge/>
                                  <w:tcBorders>
                                    <w:left w:val="single" w:sz="4" w:space="0" w:color="auto"/>
                                    <w:right w:val="single" w:sz="4" w:space="0" w:color="auto"/>
                                  </w:tcBorders>
                                  <w:vAlign w:val="center"/>
                                </w:tcPr>
                                <w:p w14:paraId="5CA306BB" w14:textId="77777777" w:rsidR="005A3F68" w:rsidRPr="00424A9E" w:rsidRDefault="005A3F68" w:rsidP="00420C83">
                                  <w:pPr>
                                    <w:adjustRightInd w:val="0"/>
                                    <w:snapToGrid w:val="0"/>
                                    <w:spacing w:line="260" w:lineRule="exact"/>
                                    <w:jc w:val="both"/>
                                    <w:rPr>
                                      <w:rFonts w:ascii="標楷體" w:hAnsi="標楷體" w:cs="新細明體"/>
                                      <w:bCs/>
                                      <w:color w:val="000000"/>
                                      <w:sz w:val="20"/>
                                      <w:szCs w:val="20"/>
                                      <w:lang w:bidi="hi-IN"/>
                                    </w:rPr>
                                  </w:pPr>
                                </w:p>
                              </w:tc>
                              <w:tc>
                                <w:tcPr>
                                  <w:tcW w:w="4762" w:type="dxa"/>
                                  <w:tcBorders>
                                    <w:top w:val="single" w:sz="4" w:space="0" w:color="auto"/>
                                    <w:left w:val="single" w:sz="4" w:space="0" w:color="auto"/>
                                    <w:bottom w:val="single" w:sz="4" w:space="0" w:color="auto"/>
                                    <w:right w:val="single" w:sz="4" w:space="0" w:color="auto"/>
                                  </w:tcBorders>
                                  <w:vAlign w:val="center"/>
                                </w:tcPr>
                                <w:p w14:paraId="7546145D" w14:textId="77777777" w:rsidR="005A3F68" w:rsidRPr="00111A57" w:rsidRDefault="005A3F68" w:rsidP="00420C83">
                                  <w:pPr>
                                    <w:adjustRightInd w:val="0"/>
                                    <w:snapToGrid w:val="0"/>
                                    <w:spacing w:line="260" w:lineRule="exact"/>
                                    <w:jc w:val="both"/>
                                    <w:rPr>
                                      <w:rFonts w:ascii="標楷體" w:hAnsi="標楷體" w:cs="新細明體"/>
                                      <w:bCs/>
                                      <w:color w:val="000000"/>
                                      <w:sz w:val="20"/>
                                      <w:szCs w:val="20"/>
                                      <w:lang w:bidi="hi-IN"/>
                                    </w:rPr>
                                  </w:pPr>
                                  <w:r w:rsidRPr="00111A57">
                                    <w:rPr>
                                      <w:rFonts w:ascii="標楷體" w:hAnsi="標楷體" w:cs="標楷體" w:hint="eastAsia"/>
                                      <w:color w:val="000000"/>
                                      <w:sz w:val="20"/>
                                      <w:szCs w:val="20"/>
                                    </w:rPr>
                                    <w:t>都市計畫書圖重製及整合應用計畫補助作業須知</w:t>
                                  </w:r>
                                </w:p>
                              </w:tc>
                            </w:tr>
                            <w:tr w:rsidR="005A3F68" w:rsidRPr="00111A57" w14:paraId="6DA7BD7B" w14:textId="77777777" w:rsidTr="00E627D1">
                              <w:trPr>
                                <w:trHeight w:val="193"/>
                                <w:jc w:val="center"/>
                              </w:trPr>
                              <w:tc>
                                <w:tcPr>
                                  <w:tcW w:w="397" w:type="dxa"/>
                                  <w:tcBorders>
                                    <w:top w:val="single" w:sz="4" w:space="0" w:color="auto"/>
                                    <w:left w:val="single" w:sz="4" w:space="0" w:color="auto"/>
                                    <w:bottom w:val="single" w:sz="4" w:space="0" w:color="auto"/>
                                    <w:right w:val="single" w:sz="4" w:space="0" w:color="auto"/>
                                  </w:tcBorders>
                                  <w:vAlign w:val="center"/>
                                </w:tcPr>
                                <w:p w14:paraId="2EEEF1DD"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3</w:t>
                                  </w:r>
                                </w:p>
                              </w:tc>
                              <w:tc>
                                <w:tcPr>
                                  <w:tcW w:w="680" w:type="dxa"/>
                                  <w:vMerge/>
                                  <w:tcBorders>
                                    <w:left w:val="single" w:sz="4" w:space="0" w:color="auto"/>
                                    <w:right w:val="single" w:sz="4" w:space="0" w:color="auto"/>
                                  </w:tcBorders>
                                  <w:vAlign w:val="center"/>
                                </w:tcPr>
                                <w:p w14:paraId="1FC1820E" w14:textId="77777777" w:rsidR="005A3F68" w:rsidRPr="00424A9E" w:rsidRDefault="005A3F68" w:rsidP="00420C83">
                                  <w:pPr>
                                    <w:snapToGrid w:val="0"/>
                                    <w:spacing w:line="260" w:lineRule="exact"/>
                                    <w:jc w:val="both"/>
                                    <w:rPr>
                                      <w:rFonts w:ascii="標楷體" w:hAnsi="標楷體" w:cs="標楷體"/>
                                      <w:color w:val="000000"/>
                                      <w:sz w:val="20"/>
                                      <w:szCs w:val="20"/>
                                    </w:rPr>
                                  </w:pPr>
                                </w:p>
                              </w:tc>
                              <w:tc>
                                <w:tcPr>
                                  <w:tcW w:w="4762" w:type="dxa"/>
                                  <w:tcBorders>
                                    <w:top w:val="single" w:sz="4" w:space="0" w:color="auto"/>
                                    <w:left w:val="single" w:sz="4" w:space="0" w:color="auto"/>
                                    <w:bottom w:val="single" w:sz="4" w:space="0" w:color="auto"/>
                                    <w:right w:val="single" w:sz="4" w:space="0" w:color="auto"/>
                                  </w:tcBorders>
                                  <w:vAlign w:val="center"/>
                                </w:tcPr>
                                <w:p w14:paraId="5DA71399" w14:textId="77777777" w:rsidR="005A3F68" w:rsidRPr="00111A57" w:rsidRDefault="005A3F68" w:rsidP="00420C83">
                                  <w:pPr>
                                    <w:snapToGrid w:val="0"/>
                                    <w:spacing w:line="260" w:lineRule="exact"/>
                                    <w:jc w:val="both"/>
                                    <w:rPr>
                                      <w:rFonts w:ascii="標楷體" w:hAnsi="標楷體" w:cs="標楷體"/>
                                      <w:color w:val="000000"/>
                                      <w:sz w:val="20"/>
                                      <w:szCs w:val="20"/>
                                    </w:rPr>
                                  </w:pPr>
                                  <w:r w:rsidRPr="00111A57">
                                    <w:rPr>
                                      <w:rFonts w:ascii="標楷體" w:hAnsi="標楷體" w:cs="標楷體" w:hint="eastAsia"/>
                                      <w:color w:val="000000"/>
                                      <w:sz w:val="20"/>
                                      <w:szCs w:val="20"/>
                                    </w:rPr>
                                    <w:t>內政部營建署補助地方政府辦理營建剩餘土石方處理規劃及土石方資源收容處理場所設置管理作業要點</w:t>
                                  </w:r>
                                </w:p>
                              </w:tc>
                            </w:tr>
                            <w:tr w:rsidR="005A3F68" w:rsidRPr="00111A57" w14:paraId="6376ABED" w14:textId="77777777" w:rsidTr="00E627D1">
                              <w:trPr>
                                <w:trHeight w:val="193"/>
                                <w:jc w:val="center"/>
                              </w:trPr>
                              <w:tc>
                                <w:tcPr>
                                  <w:tcW w:w="397" w:type="dxa"/>
                                  <w:tcBorders>
                                    <w:top w:val="single" w:sz="4" w:space="0" w:color="auto"/>
                                    <w:left w:val="single" w:sz="4" w:space="0" w:color="auto"/>
                                    <w:bottom w:val="single" w:sz="4" w:space="0" w:color="auto"/>
                                    <w:right w:val="single" w:sz="4" w:space="0" w:color="auto"/>
                                  </w:tcBorders>
                                  <w:vAlign w:val="center"/>
                                </w:tcPr>
                                <w:p w14:paraId="571CFCE9"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4</w:t>
                                  </w:r>
                                </w:p>
                              </w:tc>
                              <w:tc>
                                <w:tcPr>
                                  <w:tcW w:w="680" w:type="dxa"/>
                                  <w:vMerge/>
                                  <w:tcBorders>
                                    <w:left w:val="single" w:sz="4" w:space="0" w:color="auto"/>
                                    <w:right w:val="single" w:sz="4" w:space="0" w:color="auto"/>
                                  </w:tcBorders>
                                  <w:vAlign w:val="center"/>
                                </w:tcPr>
                                <w:p w14:paraId="0E1F5FC6" w14:textId="77777777" w:rsidR="005A3F68" w:rsidRPr="00424A9E" w:rsidRDefault="005A3F68" w:rsidP="00420C83">
                                  <w:pPr>
                                    <w:snapToGrid w:val="0"/>
                                    <w:spacing w:line="260" w:lineRule="exact"/>
                                    <w:jc w:val="both"/>
                                    <w:rPr>
                                      <w:rFonts w:ascii="標楷體" w:hAnsi="標楷體" w:cs="標楷體"/>
                                      <w:color w:val="000000"/>
                                      <w:sz w:val="20"/>
                                      <w:szCs w:val="20"/>
                                    </w:rPr>
                                  </w:pPr>
                                </w:p>
                              </w:tc>
                              <w:tc>
                                <w:tcPr>
                                  <w:tcW w:w="4762" w:type="dxa"/>
                                  <w:tcBorders>
                                    <w:top w:val="single" w:sz="4" w:space="0" w:color="auto"/>
                                    <w:left w:val="single" w:sz="4" w:space="0" w:color="auto"/>
                                    <w:bottom w:val="single" w:sz="4" w:space="0" w:color="auto"/>
                                    <w:right w:val="single" w:sz="4" w:space="0" w:color="auto"/>
                                  </w:tcBorders>
                                  <w:vAlign w:val="center"/>
                                </w:tcPr>
                                <w:p w14:paraId="64A9DC56" w14:textId="77777777" w:rsidR="005A3F68" w:rsidRPr="00111A57" w:rsidRDefault="005A3F68" w:rsidP="00420C83">
                                  <w:pPr>
                                    <w:snapToGrid w:val="0"/>
                                    <w:spacing w:line="260" w:lineRule="exact"/>
                                    <w:jc w:val="both"/>
                                    <w:rPr>
                                      <w:rFonts w:ascii="標楷體" w:hAnsi="標楷體" w:cs="標楷體"/>
                                      <w:color w:val="000000"/>
                                      <w:sz w:val="20"/>
                                      <w:szCs w:val="20"/>
                                    </w:rPr>
                                  </w:pPr>
                                  <w:r w:rsidRPr="00111A57">
                                    <w:rPr>
                                      <w:rFonts w:ascii="標楷體" w:hAnsi="標楷體" w:hint="eastAsia"/>
                                      <w:color w:val="000000"/>
                                      <w:sz w:val="20"/>
                                      <w:szCs w:val="20"/>
                                    </w:rPr>
                                    <w:t>建築物實施耐震能力評估及補強方案經費補助及執行管考要點</w:t>
                                  </w:r>
                                </w:p>
                              </w:tc>
                            </w:tr>
                            <w:tr w:rsidR="005A3F68" w:rsidRPr="00111A57" w14:paraId="333BC404" w14:textId="77777777" w:rsidTr="00E627D1">
                              <w:trPr>
                                <w:trHeight w:val="193"/>
                                <w:jc w:val="center"/>
                              </w:trPr>
                              <w:tc>
                                <w:tcPr>
                                  <w:tcW w:w="397" w:type="dxa"/>
                                  <w:tcBorders>
                                    <w:top w:val="single" w:sz="4" w:space="0" w:color="auto"/>
                                    <w:left w:val="single" w:sz="4" w:space="0" w:color="auto"/>
                                    <w:bottom w:val="single" w:sz="4" w:space="0" w:color="auto"/>
                                    <w:right w:val="single" w:sz="4" w:space="0" w:color="auto"/>
                                  </w:tcBorders>
                                  <w:vAlign w:val="center"/>
                                </w:tcPr>
                                <w:p w14:paraId="5AAE9763"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hint="eastAsia"/>
                                      <w:color w:val="000000"/>
                                      <w:sz w:val="20"/>
                                    </w:rPr>
                                    <w:t>5</w:t>
                                  </w:r>
                                </w:p>
                              </w:tc>
                              <w:tc>
                                <w:tcPr>
                                  <w:tcW w:w="680" w:type="dxa"/>
                                  <w:vMerge/>
                                  <w:tcBorders>
                                    <w:left w:val="single" w:sz="4" w:space="0" w:color="auto"/>
                                    <w:bottom w:val="single" w:sz="4" w:space="0" w:color="auto"/>
                                    <w:right w:val="single" w:sz="4" w:space="0" w:color="auto"/>
                                  </w:tcBorders>
                                  <w:vAlign w:val="center"/>
                                </w:tcPr>
                                <w:p w14:paraId="76F28734" w14:textId="77777777" w:rsidR="005A3F68" w:rsidRPr="00424A9E" w:rsidRDefault="005A3F68" w:rsidP="00420C83">
                                  <w:pPr>
                                    <w:snapToGrid w:val="0"/>
                                    <w:spacing w:line="260" w:lineRule="exact"/>
                                    <w:jc w:val="both"/>
                                    <w:rPr>
                                      <w:rFonts w:ascii="標楷體" w:hAnsi="標楷體" w:cs="標楷體"/>
                                      <w:color w:val="000000"/>
                                      <w:sz w:val="20"/>
                                      <w:szCs w:val="20"/>
                                    </w:rPr>
                                  </w:pPr>
                                </w:p>
                              </w:tc>
                              <w:tc>
                                <w:tcPr>
                                  <w:tcW w:w="4762" w:type="dxa"/>
                                  <w:tcBorders>
                                    <w:top w:val="single" w:sz="4" w:space="0" w:color="auto"/>
                                    <w:left w:val="single" w:sz="4" w:space="0" w:color="auto"/>
                                    <w:bottom w:val="single" w:sz="4" w:space="0" w:color="auto"/>
                                    <w:right w:val="single" w:sz="4" w:space="0" w:color="auto"/>
                                  </w:tcBorders>
                                  <w:vAlign w:val="center"/>
                                </w:tcPr>
                                <w:p w14:paraId="5139D8B7" w14:textId="77777777" w:rsidR="005A3F68" w:rsidRPr="00111A57" w:rsidRDefault="005A3F68" w:rsidP="00420C83">
                                  <w:pPr>
                                    <w:snapToGrid w:val="0"/>
                                    <w:spacing w:line="260" w:lineRule="exact"/>
                                    <w:jc w:val="both"/>
                                    <w:rPr>
                                      <w:rFonts w:ascii="標楷體" w:hAnsi="標楷體"/>
                                      <w:color w:val="000000"/>
                                      <w:sz w:val="20"/>
                                      <w:szCs w:val="20"/>
                                    </w:rPr>
                                  </w:pPr>
                                  <w:r w:rsidRPr="00111A57">
                                    <w:rPr>
                                      <w:rFonts w:ascii="標楷體" w:hAnsi="標楷體" w:cs="新細明體" w:hint="eastAsia"/>
                                      <w:bCs/>
                                      <w:color w:val="000000"/>
                                      <w:sz w:val="20"/>
                                      <w:szCs w:val="20"/>
                                      <w:lang w:bidi="hi-IN"/>
                                    </w:rPr>
                                    <w:t>內政部營建署補助直轄市及縣（市）政府辦理「再生水工程推動計畫」請款原則</w:t>
                                  </w:r>
                                </w:p>
                              </w:tc>
                            </w:tr>
                            <w:tr w:rsidR="005A3F68" w:rsidRPr="00111A57" w14:paraId="18AD9DB1" w14:textId="77777777" w:rsidTr="00E627D1">
                              <w:trPr>
                                <w:trHeight w:val="20"/>
                                <w:jc w:val="center"/>
                              </w:trPr>
                              <w:tc>
                                <w:tcPr>
                                  <w:tcW w:w="397" w:type="dxa"/>
                                  <w:tcBorders>
                                    <w:top w:val="nil"/>
                                    <w:left w:val="single" w:sz="4" w:space="0" w:color="auto"/>
                                    <w:bottom w:val="single" w:sz="4" w:space="0" w:color="auto"/>
                                    <w:right w:val="single" w:sz="4" w:space="0" w:color="auto"/>
                                  </w:tcBorders>
                                  <w:vAlign w:val="center"/>
                                </w:tcPr>
                                <w:p w14:paraId="16DB97A3"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1</w:t>
                                  </w:r>
                                </w:p>
                              </w:tc>
                              <w:tc>
                                <w:tcPr>
                                  <w:tcW w:w="680" w:type="dxa"/>
                                  <w:vMerge w:val="restart"/>
                                  <w:tcBorders>
                                    <w:top w:val="nil"/>
                                    <w:left w:val="single" w:sz="4" w:space="0" w:color="auto"/>
                                    <w:right w:val="single" w:sz="4" w:space="0" w:color="auto"/>
                                  </w:tcBorders>
                                  <w:vAlign w:val="center"/>
                                </w:tcPr>
                                <w:p w14:paraId="0154F4F4" w14:textId="77777777" w:rsidR="005A3F68" w:rsidRPr="00424A9E" w:rsidRDefault="005A3F68" w:rsidP="00420C83">
                                  <w:pPr>
                                    <w:snapToGrid w:val="0"/>
                                    <w:spacing w:line="260" w:lineRule="exact"/>
                                    <w:jc w:val="both"/>
                                    <w:rPr>
                                      <w:rFonts w:ascii="標楷體" w:hAnsi="標楷體" w:cs="標楷體"/>
                                      <w:color w:val="000000"/>
                                      <w:sz w:val="20"/>
                                      <w:szCs w:val="20"/>
                                    </w:rPr>
                                  </w:pPr>
                                  <w:r w:rsidRPr="00424A9E">
                                    <w:rPr>
                                      <w:rFonts w:ascii="標楷體" w:hAnsi="標楷體" w:hint="eastAsia"/>
                                      <w:sz w:val="20"/>
                                      <w:szCs w:val="20"/>
                                    </w:rPr>
                                    <w:t>僅列有審查原則，未訂定具體評分項目及配分標準</w:t>
                                  </w:r>
                                </w:p>
                              </w:tc>
                              <w:tc>
                                <w:tcPr>
                                  <w:tcW w:w="4762" w:type="dxa"/>
                                  <w:tcBorders>
                                    <w:top w:val="nil"/>
                                    <w:left w:val="single" w:sz="4" w:space="0" w:color="auto"/>
                                    <w:bottom w:val="single" w:sz="4" w:space="0" w:color="auto"/>
                                    <w:right w:val="single" w:sz="4" w:space="0" w:color="auto"/>
                                  </w:tcBorders>
                                  <w:vAlign w:val="center"/>
                                </w:tcPr>
                                <w:p w14:paraId="3345D29D" w14:textId="77777777" w:rsidR="005A3F68" w:rsidRPr="00111A57" w:rsidRDefault="005A3F68" w:rsidP="00420C83">
                                  <w:pPr>
                                    <w:snapToGrid w:val="0"/>
                                    <w:spacing w:line="260" w:lineRule="exact"/>
                                    <w:jc w:val="both"/>
                                    <w:rPr>
                                      <w:rFonts w:ascii="標楷體" w:hAnsi="標楷體" w:cs="標楷體"/>
                                      <w:color w:val="000000"/>
                                      <w:sz w:val="20"/>
                                      <w:szCs w:val="20"/>
                                    </w:rPr>
                                  </w:pPr>
                                  <w:r w:rsidRPr="00111A57">
                                    <w:rPr>
                                      <w:rFonts w:ascii="標楷體" w:hAnsi="標楷體" w:cs="標楷體" w:hint="eastAsia"/>
                                      <w:color w:val="000000"/>
                                      <w:sz w:val="20"/>
                                      <w:szCs w:val="20"/>
                                    </w:rPr>
                                    <w:t>推動建築物騎樓整平計畫申請補助作業須知</w:t>
                                  </w:r>
                                </w:p>
                              </w:tc>
                            </w:tr>
                            <w:tr w:rsidR="005A3F68" w:rsidRPr="00111A57" w14:paraId="1D8C65D8"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5787474F"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2</w:t>
                                  </w:r>
                                </w:p>
                              </w:tc>
                              <w:tc>
                                <w:tcPr>
                                  <w:tcW w:w="680" w:type="dxa"/>
                                  <w:vMerge/>
                                  <w:tcBorders>
                                    <w:left w:val="single" w:sz="4" w:space="0" w:color="auto"/>
                                    <w:right w:val="single" w:sz="4" w:space="0" w:color="auto"/>
                                  </w:tcBorders>
                                </w:tcPr>
                                <w:p w14:paraId="7BC78623" w14:textId="77777777" w:rsidR="005A3F68" w:rsidRPr="00111A57" w:rsidRDefault="005A3F68" w:rsidP="00420C83">
                                  <w:pPr>
                                    <w:adjustRightInd w:val="0"/>
                                    <w:snapToGrid w:val="0"/>
                                    <w:spacing w:line="260" w:lineRule="exact"/>
                                    <w:rPr>
                                      <w:rFonts w:ascii="標楷體" w:hAnsi="標楷體" w:cs="標楷體"/>
                                      <w:color w:val="000000"/>
                                      <w:spacing w:val="-6"/>
                                      <w:sz w:val="20"/>
                                      <w:szCs w:val="20"/>
                                    </w:rPr>
                                  </w:pPr>
                                </w:p>
                              </w:tc>
                              <w:tc>
                                <w:tcPr>
                                  <w:tcW w:w="4762" w:type="dxa"/>
                                  <w:tcBorders>
                                    <w:top w:val="nil"/>
                                    <w:left w:val="single" w:sz="4" w:space="0" w:color="auto"/>
                                    <w:bottom w:val="single" w:sz="4" w:space="0" w:color="auto"/>
                                    <w:right w:val="single" w:sz="4" w:space="0" w:color="auto"/>
                                  </w:tcBorders>
                                  <w:vAlign w:val="center"/>
                                </w:tcPr>
                                <w:p w14:paraId="3071EC8B" w14:textId="77777777" w:rsidR="005A3F68" w:rsidRPr="00111A57" w:rsidRDefault="005A3F68" w:rsidP="00420C83">
                                  <w:pPr>
                                    <w:adjustRightInd w:val="0"/>
                                    <w:snapToGrid w:val="0"/>
                                    <w:spacing w:line="260" w:lineRule="exact"/>
                                    <w:jc w:val="both"/>
                                    <w:rPr>
                                      <w:rFonts w:ascii="標楷體" w:hAnsi="標楷體" w:cs="標楷體"/>
                                      <w:color w:val="000000"/>
                                      <w:spacing w:val="-6"/>
                                      <w:sz w:val="20"/>
                                      <w:szCs w:val="20"/>
                                    </w:rPr>
                                  </w:pPr>
                                  <w:r w:rsidRPr="00111A57">
                                    <w:rPr>
                                      <w:rFonts w:ascii="標楷體" w:hAnsi="標楷體" w:cs="標楷體" w:hint="eastAsia"/>
                                      <w:color w:val="000000"/>
                                      <w:spacing w:val="-6"/>
                                      <w:sz w:val="20"/>
                                      <w:szCs w:val="20"/>
                                    </w:rPr>
                                    <w:t>花東地區養生休閒及人才東移推動計畫補助作業規定</w:t>
                                  </w:r>
                                </w:p>
                              </w:tc>
                            </w:tr>
                            <w:tr w:rsidR="005A3F68" w:rsidRPr="00111A57" w14:paraId="36CD3EC5"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2E2BBEAD"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3</w:t>
                                  </w:r>
                                </w:p>
                              </w:tc>
                              <w:tc>
                                <w:tcPr>
                                  <w:tcW w:w="680" w:type="dxa"/>
                                  <w:vMerge/>
                                  <w:tcBorders>
                                    <w:left w:val="single" w:sz="4" w:space="0" w:color="auto"/>
                                    <w:right w:val="single" w:sz="4" w:space="0" w:color="auto"/>
                                  </w:tcBorders>
                                </w:tcPr>
                                <w:p w14:paraId="5F3EB6F5" w14:textId="77777777" w:rsidR="005A3F68" w:rsidRPr="00111A57" w:rsidRDefault="005A3F68" w:rsidP="00420C83">
                                  <w:pPr>
                                    <w:adjustRightInd w:val="0"/>
                                    <w:snapToGrid w:val="0"/>
                                    <w:spacing w:line="260" w:lineRule="exact"/>
                                    <w:rPr>
                                      <w:rFonts w:ascii="標楷體" w:hAnsi="標楷體" w:cs="標楷體"/>
                                      <w:color w:val="000000"/>
                                      <w:sz w:val="20"/>
                                      <w:szCs w:val="20"/>
                                    </w:rPr>
                                  </w:pPr>
                                </w:p>
                              </w:tc>
                              <w:tc>
                                <w:tcPr>
                                  <w:tcW w:w="4762" w:type="dxa"/>
                                  <w:tcBorders>
                                    <w:top w:val="nil"/>
                                    <w:left w:val="single" w:sz="4" w:space="0" w:color="auto"/>
                                    <w:bottom w:val="single" w:sz="4" w:space="0" w:color="auto"/>
                                    <w:right w:val="single" w:sz="4" w:space="0" w:color="auto"/>
                                  </w:tcBorders>
                                  <w:vAlign w:val="center"/>
                                </w:tcPr>
                                <w:p w14:paraId="03FDB31E" w14:textId="77777777" w:rsidR="005A3F68" w:rsidRPr="00316E1B" w:rsidRDefault="005A3F68" w:rsidP="00420C83">
                                  <w:pPr>
                                    <w:adjustRightInd w:val="0"/>
                                    <w:snapToGrid w:val="0"/>
                                    <w:spacing w:line="260" w:lineRule="exact"/>
                                    <w:jc w:val="both"/>
                                    <w:rPr>
                                      <w:rFonts w:ascii="標楷體" w:hAnsi="標楷體" w:cs="新細明體"/>
                                      <w:bCs/>
                                      <w:color w:val="000000"/>
                                      <w:spacing w:val="-10"/>
                                      <w:sz w:val="20"/>
                                      <w:szCs w:val="20"/>
                                      <w:lang w:bidi="hi-IN"/>
                                    </w:rPr>
                                  </w:pPr>
                                  <w:r w:rsidRPr="00316E1B">
                                    <w:rPr>
                                      <w:rFonts w:ascii="標楷體" w:hAnsi="標楷體" w:cs="新細明體" w:hint="eastAsia"/>
                                      <w:bCs/>
                                      <w:color w:val="000000"/>
                                      <w:spacing w:val="-10"/>
                                      <w:sz w:val="20"/>
                                      <w:szCs w:val="20"/>
                                      <w:lang w:bidi="hi-IN"/>
                                    </w:rPr>
                                    <w:t>提升道路品質計畫（內政部）2.0申請補助及評選作業要點</w:t>
                                  </w:r>
                                </w:p>
                              </w:tc>
                            </w:tr>
                            <w:tr w:rsidR="005A3F68" w:rsidRPr="00111A57" w14:paraId="29353883"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7AEDE03B"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4</w:t>
                                  </w:r>
                                </w:p>
                              </w:tc>
                              <w:tc>
                                <w:tcPr>
                                  <w:tcW w:w="680" w:type="dxa"/>
                                  <w:vMerge/>
                                  <w:tcBorders>
                                    <w:left w:val="single" w:sz="4" w:space="0" w:color="auto"/>
                                    <w:right w:val="single" w:sz="4" w:space="0" w:color="auto"/>
                                  </w:tcBorders>
                                </w:tcPr>
                                <w:p w14:paraId="12C04161" w14:textId="77777777" w:rsidR="005A3F68" w:rsidRPr="00111A57" w:rsidRDefault="005A3F68" w:rsidP="00420C83">
                                  <w:pPr>
                                    <w:adjustRightInd w:val="0"/>
                                    <w:snapToGrid w:val="0"/>
                                    <w:spacing w:line="260" w:lineRule="exact"/>
                                    <w:rPr>
                                      <w:rFonts w:ascii="標楷體" w:hAnsi="標楷體"/>
                                      <w:color w:val="000000"/>
                                      <w:sz w:val="20"/>
                                      <w:szCs w:val="20"/>
                                    </w:rPr>
                                  </w:pPr>
                                </w:p>
                              </w:tc>
                              <w:tc>
                                <w:tcPr>
                                  <w:tcW w:w="4762" w:type="dxa"/>
                                  <w:tcBorders>
                                    <w:top w:val="nil"/>
                                    <w:left w:val="single" w:sz="4" w:space="0" w:color="auto"/>
                                    <w:bottom w:val="single" w:sz="4" w:space="0" w:color="auto"/>
                                    <w:right w:val="single" w:sz="4" w:space="0" w:color="auto"/>
                                  </w:tcBorders>
                                  <w:vAlign w:val="center"/>
                                </w:tcPr>
                                <w:p w14:paraId="7498E925" w14:textId="77777777" w:rsidR="005A3F68" w:rsidRPr="00111A57" w:rsidRDefault="005A3F68" w:rsidP="00420C83">
                                  <w:pPr>
                                    <w:adjustRightInd w:val="0"/>
                                    <w:snapToGrid w:val="0"/>
                                    <w:spacing w:line="260" w:lineRule="exact"/>
                                    <w:jc w:val="both"/>
                                    <w:rPr>
                                      <w:rFonts w:ascii="標楷體" w:hAnsi="標楷體"/>
                                      <w:color w:val="000000"/>
                                      <w:sz w:val="20"/>
                                      <w:szCs w:val="20"/>
                                    </w:rPr>
                                  </w:pPr>
                                  <w:r w:rsidRPr="00111A57">
                                    <w:rPr>
                                      <w:rFonts w:ascii="標楷體" w:hAnsi="標楷體" w:cs="新細明體" w:hint="eastAsia"/>
                                      <w:color w:val="000000"/>
                                      <w:sz w:val="20"/>
                                      <w:szCs w:val="20"/>
                                    </w:rPr>
                                    <w:t>城鎮之心工程計畫補助執行要點</w:t>
                                  </w:r>
                                </w:p>
                              </w:tc>
                            </w:tr>
                            <w:tr w:rsidR="005A3F68" w:rsidRPr="00111A57" w14:paraId="42717DE4"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79C5CE08"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5</w:t>
                                  </w:r>
                                </w:p>
                              </w:tc>
                              <w:tc>
                                <w:tcPr>
                                  <w:tcW w:w="680" w:type="dxa"/>
                                  <w:vMerge/>
                                  <w:tcBorders>
                                    <w:left w:val="single" w:sz="4" w:space="0" w:color="auto"/>
                                    <w:right w:val="single" w:sz="4" w:space="0" w:color="auto"/>
                                  </w:tcBorders>
                                </w:tcPr>
                                <w:p w14:paraId="347DFDF2" w14:textId="77777777" w:rsidR="005A3F68" w:rsidRPr="00111A57" w:rsidRDefault="005A3F68" w:rsidP="00420C83">
                                  <w:pPr>
                                    <w:adjustRightInd w:val="0"/>
                                    <w:snapToGrid w:val="0"/>
                                    <w:spacing w:line="260" w:lineRule="exact"/>
                                    <w:rPr>
                                      <w:rFonts w:ascii="標楷體" w:hAnsi="標楷體" w:cs="新細明體"/>
                                      <w:bCs/>
                                      <w:color w:val="000000"/>
                                      <w:sz w:val="20"/>
                                      <w:szCs w:val="20"/>
                                      <w:lang w:bidi="hi-IN"/>
                                    </w:rPr>
                                  </w:pPr>
                                </w:p>
                              </w:tc>
                              <w:tc>
                                <w:tcPr>
                                  <w:tcW w:w="4762" w:type="dxa"/>
                                  <w:tcBorders>
                                    <w:top w:val="nil"/>
                                    <w:left w:val="single" w:sz="4" w:space="0" w:color="auto"/>
                                    <w:bottom w:val="single" w:sz="4" w:space="0" w:color="auto"/>
                                    <w:right w:val="single" w:sz="4" w:space="0" w:color="auto"/>
                                  </w:tcBorders>
                                  <w:vAlign w:val="center"/>
                                </w:tcPr>
                                <w:p w14:paraId="6083FC43" w14:textId="77777777" w:rsidR="005A3F68" w:rsidRPr="00111A57" w:rsidRDefault="005A3F68" w:rsidP="00420C83">
                                  <w:pPr>
                                    <w:adjustRightInd w:val="0"/>
                                    <w:snapToGrid w:val="0"/>
                                    <w:spacing w:line="260" w:lineRule="exact"/>
                                    <w:jc w:val="both"/>
                                    <w:rPr>
                                      <w:rFonts w:ascii="標楷體" w:hAnsi="標楷體" w:cs="新細明體"/>
                                      <w:bCs/>
                                      <w:color w:val="000000"/>
                                      <w:sz w:val="20"/>
                                      <w:szCs w:val="20"/>
                                      <w:lang w:bidi="hi-IN"/>
                                    </w:rPr>
                                  </w:pPr>
                                  <w:r w:rsidRPr="00111A57">
                                    <w:rPr>
                                      <w:rFonts w:ascii="標楷體" w:hAnsi="標楷體" w:cs="新細明體" w:hint="eastAsia"/>
                                      <w:color w:val="000000"/>
                                      <w:sz w:val="20"/>
                                      <w:szCs w:val="20"/>
                                    </w:rPr>
                                    <w:t>內政部營建署補助直轄市及縣（市）政府辦理雨水下水道建設計畫作業要點</w:t>
                                  </w:r>
                                </w:p>
                              </w:tc>
                            </w:tr>
                            <w:tr w:rsidR="005A3F68" w:rsidRPr="00111A57" w14:paraId="2CCD5AC8"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16F76EB8"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6</w:t>
                                  </w:r>
                                </w:p>
                              </w:tc>
                              <w:tc>
                                <w:tcPr>
                                  <w:tcW w:w="680" w:type="dxa"/>
                                  <w:vMerge/>
                                  <w:tcBorders>
                                    <w:left w:val="single" w:sz="4" w:space="0" w:color="auto"/>
                                    <w:right w:val="single" w:sz="4" w:space="0" w:color="auto"/>
                                  </w:tcBorders>
                                </w:tcPr>
                                <w:p w14:paraId="2D5F48FC" w14:textId="77777777" w:rsidR="005A3F68" w:rsidRPr="00111A57" w:rsidRDefault="005A3F68" w:rsidP="00420C83">
                                  <w:pPr>
                                    <w:snapToGrid w:val="0"/>
                                    <w:spacing w:line="260" w:lineRule="exact"/>
                                    <w:rPr>
                                      <w:rFonts w:ascii="標楷體" w:hAnsi="標楷體" w:cs="新細明體"/>
                                      <w:color w:val="000000"/>
                                      <w:sz w:val="20"/>
                                      <w:szCs w:val="20"/>
                                    </w:rPr>
                                  </w:pPr>
                                </w:p>
                              </w:tc>
                              <w:tc>
                                <w:tcPr>
                                  <w:tcW w:w="4762" w:type="dxa"/>
                                  <w:tcBorders>
                                    <w:top w:val="nil"/>
                                    <w:left w:val="single" w:sz="4" w:space="0" w:color="auto"/>
                                    <w:bottom w:val="single" w:sz="4" w:space="0" w:color="auto"/>
                                    <w:right w:val="single" w:sz="4" w:space="0" w:color="auto"/>
                                  </w:tcBorders>
                                  <w:vAlign w:val="center"/>
                                </w:tcPr>
                                <w:p w14:paraId="3B7FB19B" w14:textId="77777777" w:rsidR="005A3F68" w:rsidRPr="00111A57" w:rsidRDefault="005A3F68" w:rsidP="00420C83">
                                  <w:pPr>
                                    <w:snapToGrid w:val="0"/>
                                    <w:spacing w:line="260" w:lineRule="exact"/>
                                    <w:jc w:val="both"/>
                                    <w:rPr>
                                      <w:rFonts w:ascii="標楷體" w:hAnsi="標楷體" w:cs="新細明體"/>
                                      <w:color w:val="000000"/>
                                      <w:sz w:val="20"/>
                                      <w:szCs w:val="20"/>
                                    </w:rPr>
                                  </w:pPr>
                                  <w:r w:rsidRPr="00111A57">
                                    <w:rPr>
                                      <w:rFonts w:ascii="標楷體" w:hAnsi="標楷體" w:cs="新細明體" w:hint="eastAsia"/>
                                      <w:color w:val="000000"/>
                                      <w:sz w:val="20"/>
                                      <w:szCs w:val="20"/>
                                    </w:rPr>
                                    <w:t>全國水環境改善計畫執行作業注意事項</w:t>
                                  </w:r>
                                </w:p>
                              </w:tc>
                            </w:tr>
                            <w:tr w:rsidR="005A3F68" w:rsidRPr="00111A57" w14:paraId="6A6F665B"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5D206B78"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7</w:t>
                                  </w:r>
                                </w:p>
                              </w:tc>
                              <w:tc>
                                <w:tcPr>
                                  <w:tcW w:w="680" w:type="dxa"/>
                                  <w:vMerge/>
                                  <w:tcBorders>
                                    <w:left w:val="single" w:sz="4" w:space="0" w:color="auto"/>
                                    <w:bottom w:val="single" w:sz="4" w:space="0" w:color="auto"/>
                                    <w:right w:val="single" w:sz="4" w:space="0" w:color="auto"/>
                                  </w:tcBorders>
                                </w:tcPr>
                                <w:p w14:paraId="3FC7B901" w14:textId="77777777" w:rsidR="005A3F68" w:rsidRPr="00111A57" w:rsidRDefault="005A3F68" w:rsidP="00420C83">
                                  <w:pPr>
                                    <w:snapToGrid w:val="0"/>
                                    <w:spacing w:line="260" w:lineRule="exact"/>
                                    <w:rPr>
                                      <w:rFonts w:ascii="標楷體" w:hAnsi="標楷體" w:cs="新細明體"/>
                                      <w:color w:val="000000"/>
                                      <w:sz w:val="20"/>
                                      <w:szCs w:val="20"/>
                                    </w:rPr>
                                  </w:pPr>
                                </w:p>
                              </w:tc>
                              <w:tc>
                                <w:tcPr>
                                  <w:tcW w:w="4762" w:type="dxa"/>
                                  <w:tcBorders>
                                    <w:top w:val="nil"/>
                                    <w:left w:val="single" w:sz="4" w:space="0" w:color="auto"/>
                                    <w:bottom w:val="single" w:sz="4" w:space="0" w:color="auto"/>
                                    <w:right w:val="single" w:sz="4" w:space="0" w:color="auto"/>
                                  </w:tcBorders>
                                  <w:vAlign w:val="center"/>
                                </w:tcPr>
                                <w:p w14:paraId="6C11301B" w14:textId="77777777" w:rsidR="005A3F68" w:rsidRPr="00111A57" w:rsidRDefault="005A3F68" w:rsidP="00420C83">
                                  <w:pPr>
                                    <w:snapToGrid w:val="0"/>
                                    <w:spacing w:line="260" w:lineRule="exact"/>
                                    <w:jc w:val="both"/>
                                    <w:rPr>
                                      <w:rFonts w:ascii="標楷體" w:hAnsi="標楷體" w:cs="新細明體"/>
                                      <w:color w:val="000000"/>
                                      <w:sz w:val="20"/>
                                      <w:szCs w:val="20"/>
                                    </w:rPr>
                                  </w:pPr>
                                  <w:r w:rsidRPr="00111A57">
                                    <w:rPr>
                                      <w:rFonts w:ascii="標楷體" w:hAnsi="標楷體" w:cs="新細明體" w:hint="eastAsia"/>
                                      <w:bCs/>
                                      <w:color w:val="000000"/>
                                      <w:sz w:val="20"/>
                                      <w:szCs w:val="20"/>
                                      <w:lang w:bidi="hi-IN"/>
                                    </w:rPr>
                                    <w:t>城鎮風貌及創生環境營造計畫補助執行要點</w:t>
                                  </w:r>
                                </w:p>
                              </w:tc>
                            </w:tr>
                          </w:tbl>
                          <w:p w14:paraId="4EB69649" w14:textId="77777777" w:rsidR="00795F07" w:rsidRDefault="00795F07" w:rsidP="00155A00">
                            <w:pPr>
                              <w:pStyle w:val="-123"/>
                              <w:adjustRightInd w:val="0"/>
                              <w:snapToGrid w:val="0"/>
                              <w:spacing w:line="240" w:lineRule="exact"/>
                              <w:rPr>
                                <w:bCs w:val="0"/>
                                <w:sz w:val="18"/>
                                <w:szCs w:val="18"/>
                              </w:rPr>
                            </w:pPr>
                            <w:r>
                              <w:rPr>
                                <w:rFonts w:hint="eastAsia"/>
                                <w:bCs w:val="0"/>
                                <w:sz w:val="18"/>
                                <w:szCs w:val="18"/>
                              </w:rPr>
                              <w:t>註：</w:t>
                            </w:r>
                            <w:r>
                              <w:rPr>
                                <w:bCs w:val="0"/>
                                <w:sz w:val="18"/>
                                <w:szCs w:val="18"/>
                              </w:rPr>
                              <w:t>1.</w:t>
                            </w:r>
                            <w:r w:rsidRPr="00795F07">
                              <w:rPr>
                                <w:rFonts w:hint="eastAsia"/>
                                <w:bCs w:val="0"/>
                                <w:sz w:val="18"/>
                                <w:szCs w:val="18"/>
                              </w:rPr>
                              <w:t>資料截止時間︰113年8月底。</w:t>
                            </w:r>
                          </w:p>
                          <w:p w14:paraId="4DB05792" w14:textId="77777777" w:rsidR="005A3F68" w:rsidRPr="00524FF7" w:rsidRDefault="00795F07" w:rsidP="00795F07">
                            <w:pPr>
                              <w:pStyle w:val="-123"/>
                              <w:adjustRightInd w:val="0"/>
                              <w:snapToGrid w:val="0"/>
                              <w:spacing w:line="240" w:lineRule="exact"/>
                              <w:ind w:firstLineChars="200" w:firstLine="360"/>
                              <w:rPr>
                                <w:bCs w:val="0"/>
                                <w:sz w:val="18"/>
                                <w:szCs w:val="18"/>
                              </w:rPr>
                            </w:pPr>
                            <w:r>
                              <w:rPr>
                                <w:bCs w:val="0"/>
                                <w:sz w:val="18"/>
                                <w:szCs w:val="18"/>
                              </w:rPr>
                              <w:t>2.</w:t>
                            </w:r>
                            <w:r w:rsidR="005A3F68" w:rsidRPr="00524FF7">
                              <w:rPr>
                                <w:rFonts w:hint="eastAsia"/>
                                <w:bCs w:val="0"/>
                                <w:sz w:val="18"/>
                                <w:szCs w:val="18"/>
                              </w:rPr>
                              <w:t>資料來源：整理自國土管理署提供資料。</w:t>
                            </w:r>
                          </w:p>
                          <w:p w14:paraId="011C48D8" w14:textId="77777777" w:rsidR="005A3F68" w:rsidRPr="00111A57" w:rsidRDefault="005A3F68" w:rsidP="00155A00">
                            <w:pPr>
                              <w:rPr>
                                <w:color w:val="00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203355" id="_x0000_s1038" type="#_x0000_t202" style="position:absolute;left:0;text-align:left;margin-left:248.8pt;margin-top:114.75pt;width:300pt;height:274pt;z-index:2517186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" filled="f" stroked="f">
                <v:textbox>
                  <w:txbxContent>
                    <w:p w14:paraId="082B2884" w14:textId="77777777" w:rsidR="005A3F68" w:rsidRPr="00316E1B" w:rsidRDefault="005A3F68" w:rsidP="00FC12B5">
                      <w:pPr>
                        <w:pStyle w:val="-123"/>
                        <w:adjustRightInd w:val="0"/>
                        <w:snapToGrid w:val="0"/>
                        <w:spacing w:line="260" w:lineRule="exact"/>
                        <w:jc w:val="center"/>
                        <w:rPr>
                          <w:b/>
                          <w:bCs w:val="0"/>
                          <w:snapToGrid w:val="0"/>
                          <w:spacing w:val="-16"/>
                          <w:sz w:val="24"/>
                          <w:szCs w:val="24"/>
                        </w:rPr>
                      </w:pPr>
                      <w:r w:rsidRPr="00316E1B">
                        <w:rPr>
                          <w:b/>
                          <w:bCs w:val="0"/>
                          <w:snapToGrid w:val="0"/>
                          <w:spacing w:val="-16"/>
                          <w:sz w:val="24"/>
                          <w:szCs w:val="24"/>
                        </w:rPr>
                        <w:t>表</w:t>
                      </w:r>
                      <w:r>
                        <w:rPr>
                          <w:rFonts w:hint="eastAsia"/>
                          <w:b/>
                          <w:bCs w:val="0"/>
                          <w:snapToGrid w:val="0"/>
                          <w:spacing w:val="-16"/>
                          <w:sz w:val="24"/>
                          <w:szCs w:val="24"/>
                        </w:rPr>
                        <w:t>1</w:t>
                      </w:r>
                      <w:r>
                        <w:rPr>
                          <w:b/>
                          <w:bCs w:val="0"/>
                          <w:snapToGrid w:val="0"/>
                          <w:spacing w:val="-16"/>
                          <w:sz w:val="24"/>
                          <w:szCs w:val="24"/>
                        </w:rPr>
                        <w:t>2</w:t>
                      </w:r>
                      <w:r w:rsidRPr="00316E1B">
                        <w:rPr>
                          <w:rFonts w:hint="eastAsia"/>
                          <w:b/>
                          <w:bCs w:val="0"/>
                          <w:snapToGrid w:val="0"/>
                          <w:spacing w:val="-16"/>
                          <w:sz w:val="24"/>
                          <w:szCs w:val="24"/>
                        </w:rPr>
                        <w:t xml:space="preserve">　</w:t>
                      </w:r>
                      <w:r w:rsidRPr="00316E1B">
                        <w:rPr>
                          <w:b/>
                          <w:bCs w:val="0"/>
                          <w:snapToGrid w:val="0"/>
                          <w:spacing w:val="-16"/>
                          <w:sz w:val="24"/>
                          <w:szCs w:val="24"/>
                        </w:rPr>
                        <w:t>國</w:t>
                      </w:r>
                      <w:r w:rsidRPr="00316E1B">
                        <w:rPr>
                          <w:rFonts w:hint="eastAsia"/>
                          <w:b/>
                          <w:bCs w:val="0"/>
                          <w:snapToGrid w:val="0"/>
                          <w:spacing w:val="-16"/>
                          <w:sz w:val="24"/>
                          <w:szCs w:val="24"/>
                        </w:rPr>
                        <w:t>土管理署未訂定具體評分項目及配分標準之補助規定</w:t>
                      </w:r>
                    </w:p>
                    <w:tbl>
                      <w:tblPr>
                        <w:tblW w:w="5839" w:type="dxa"/>
                        <w:jc w:val="center"/>
                        <w:tblCellMar>
                          <w:left w:w="28" w:type="dxa"/>
                          <w:right w:w="28" w:type="dxa"/>
                        </w:tblCellMar>
                        <w:tblLook w:val="00A0" w:firstRow="1" w:lastRow="0" w:firstColumn="1" w:lastColumn="0" w:noHBand="0" w:noVBand="0"/>
                      </w:tblPr>
                      <w:tblGrid>
                        <w:gridCol w:w="397"/>
                        <w:gridCol w:w="680"/>
                        <w:gridCol w:w="4762"/>
                      </w:tblGrid>
                      <w:tr w:rsidR="005A3F68" w:rsidRPr="00111A57" w14:paraId="20CB4B63" w14:textId="77777777" w:rsidTr="00460BA8">
                        <w:trPr>
                          <w:trHeight w:val="156"/>
                          <w:tblHeader/>
                          <w:jc w:val="center"/>
                        </w:trPr>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BE14A9" w14:textId="77777777" w:rsidR="005A3F68" w:rsidRPr="002B3550" w:rsidRDefault="005A3F68" w:rsidP="00420C83">
                            <w:pPr>
                              <w:adjustRightInd w:val="0"/>
                              <w:snapToGrid w:val="0"/>
                              <w:spacing w:line="280" w:lineRule="exact"/>
                              <w:ind w:leftChars="-20" w:left="-48"/>
                              <w:jc w:val="center"/>
                              <w:rPr>
                                <w:rFonts w:ascii="標楷體" w:hAnsi="標楷體" w:cs="新細明體"/>
                                <w:color w:val="000000"/>
                                <w:spacing w:val="-12"/>
                                <w:sz w:val="20"/>
                                <w:szCs w:val="20"/>
                                <w:lang w:bidi="hi-IN"/>
                              </w:rPr>
                            </w:pPr>
                            <w:r w:rsidRPr="002B3550">
                              <w:rPr>
                                <w:rFonts w:ascii="標楷體" w:hAnsi="標楷體" w:cs="新細明體" w:hint="eastAsia"/>
                                <w:color w:val="000000"/>
                                <w:spacing w:val="-12"/>
                                <w:sz w:val="20"/>
                                <w:szCs w:val="20"/>
                                <w:lang w:bidi="hi-IN"/>
                              </w:rPr>
                              <w:t>項次</w:t>
                            </w:r>
                          </w:p>
                        </w:tc>
                        <w:tc>
                          <w:tcPr>
                            <w:tcW w:w="680" w:type="dxa"/>
                            <w:tcBorders>
                              <w:top w:val="single" w:sz="4" w:space="0" w:color="auto"/>
                              <w:left w:val="single" w:sz="4" w:space="0" w:color="auto"/>
                              <w:bottom w:val="single" w:sz="4" w:space="0" w:color="auto"/>
                              <w:right w:val="single" w:sz="4" w:space="0" w:color="auto"/>
                            </w:tcBorders>
                            <w:vAlign w:val="center"/>
                          </w:tcPr>
                          <w:p w14:paraId="692B86E3" w14:textId="77777777" w:rsidR="005A3F68" w:rsidRPr="002B3550" w:rsidRDefault="005A3F68" w:rsidP="00420C83">
                            <w:pPr>
                              <w:adjustRightInd w:val="0"/>
                              <w:snapToGrid w:val="0"/>
                              <w:spacing w:line="280" w:lineRule="exact"/>
                              <w:jc w:val="center"/>
                              <w:rPr>
                                <w:rFonts w:ascii="標楷體" w:hAnsi="標楷體" w:cs="新細明體"/>
                                <w:color w:val="000000"/>
                                <w:sz w:val="20"/>
                                <w:szCs w:val="20"/>
                                <w:lang w:bidi="hi-IN"/>
                              </w:rPr>
                            </w:pPr>
                            <w:r w:rsidRPr="002B3550">
                              <w:rPr>
                                <w:rFonts w:ascii="標楷體" w:hAnsi="標楷體" w:cs="新細明體" w:hint="eastAsia"/>
                                <w:color w:val="000000"/>
                                <w:sz w:val="20"/>
                                <w:szCs w:val="20"/>
                                <w:lang w:bidi="hi-IN"/>
                              </w:rPr>
                              <w:t>態樣</w:t>
                            </w:r>
                          </w:p>
                        </w:tc>
                        <w:tc>
                          <w:tcPr>
                            <w:tcW w:w="4762" w:type="dxa"/>
                            <w:tcBorders>
                              <w:top w:val="single" w:sz="4" w:space="0" w:color="auto"/>
                              <w:left w:val="single" w:sz="4" w:space="0" w:color="auto"/>
                              <w:bottom w:val="single" w:sz="4" w:space="0" w:color="auto"/>
                              <w:right w:val="single" w:sz="4" w:space="0" w:color="auto"/>
                            </w:tcBorders>
                            <w:shd w:val="clear" w:color="auto" w:fill="auto"/>
                            <w:vAlign w:val="center"/>
                          </w:tcPr>
                          <w:p w14:paraId="45E29718" w14:textId="77777777" w:rsidR="005A3F68" w:rsidRPr="002B3550" w:rsidRDefault="005A3F68" w:rsidP="00420C83">
                            <w:pPr>
                              <w:adjustRightInd w:val="0"/>
                              <w:snapToGrid w:val="0"/>
                              <w:spacing w:line="280" w:lineRule="exact"/>
                              <w:jc w:val="center"/>
                              <w:rPr>
                                <w:rFonts w:ascii="標楷體" w:hAnsi="標楷體" w:cs="新細明體"/>
                                <w:color w:val="000000"/>
                                <w:sz w:val="20"/>
                                <w:szCs w:val="20"/>
                                <w:lang w:bidi="hi-IN"/>
                              </w:rPr>
                            </w:pPr>
                            <w:r w:rsidRPr="002B3550">
                              <w:rPr>
                                <w:rFonts w:ascii="標楷體" w:hAnsi="標楷體" w:cs="新細明體" w:hint="eastAsia"/>
                                <w:color w:val="000000"/>
                                <w:sz w:val="20"/>
                                <w:szCs w:val="20"/>
                                <w:lang w:bidi="hi-IN"/>
                              </w:rPr>
                              <w:t>補助規定名稱</w:t>
                            </w:r>
                          </w:p>
                        </w:tc>
                      </w:tr>
                      <w:tr w:rsidR="005A3F68" w:rsidRPr="00111A57" w14:paraId="53AAC3BE" w14:textId="77777777" w:rsidTr="00E627D1">
                        <w:trPr>
                          <w:trHeight w:val="275"/>
                          <w:jc w:val="center"/>
                        </w:trPr>
                        <w:tc>
                          <w:tcPr>
                            <w:tcW w:w="397" w:type="dxa"/>
                            <w:tcBorders>
                              <w:top w:val="single" w:sz="4" w:space="0" w:color="auto"/>
                              <w:left w:val="single" w:sz="4" w:space="0" w:color="auto"/>
                              <w:bottom w:val="single" w:sz="4" w:space="0" w:color="auto"/>
                              <w:right w:val="single" w:sz="4" w:space="0" w:color="auto"/>
                            </w:tcBorders>
                            <w:vAlign w:val="center"/>
                          </w:tcPr>
                          <w:p w14:paraId="3217DC5F"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sidRPr="00111A57">
                              <w:rPr>
                                <w:rFonts w:ascii="標楷體" w:hAnsi="標楷體" w:hint="eastAsia"/>
                                <w:color w:val="000000"/>
                                <w:sz w:val="20"/>
                              </w:rPr>
                              <w:t>1</w:t>
                            </w:r>
                          </w:p>
                        </w:tc>
                        <w:tc>
                          <w:tcPr>
                            <w:tcW w:w="680" w:type="dxa"/>
                            <w:vMerge w:val="restart"/>
                            <w:tcBorders>
                              <w:top w:val="single" w:sz="4" w:space="0" w:color="auto"/>
                              <w:left w:val="single" w:sz="4" w:space="0" w:color="auto"/>
                              <w:right w:val="single" w:sz="4" w:space="0" w:color="auto"/>
                            </w:tcBorders>
                            <w:vAlign w:val="center"/>
                          </w:tcPr>
                          <w:p w14:paraId="586E0652" w14:textId="77777777" w:rsidR="005A3F68" w:rsidRPr="00424A9E" w:rsidRDefault="005A3F68" w:rsidP="00420C83">
                            <w:pPr>
                              <w:adjustRightInd w:val="0"/>
                              <w:snapToGrid w:val="0"/>
                              <w:spacing w:line="260" w:lineRule="exact"/>
                              <w:jc w:val="both"/>
                              <w:rPr>
                                <w:rFonts w:ascii="標楷體" w:hAnsi="標楷體" w:cs="新細明體"/>
                                <w:bCs/>
                                <w:color w:val="000000"/>
                                <w:sz w:val="20"/>
                                <w:szCs w:val="20"/>
                                <w:lang w:bidi="hi-IN"/>
                              </w:rPr>
                            </w:pPr>
                            <w:r w:rsidRPr="00424A9E">
                              <w:rPr>
                                <w:rFonts w:ascii="標楷體" w:hAnsi="標楷體" w:cs="新細明體" w:hint="eastAsia"/>
                                <w:bCs/>
                                <w:color w:val="000000"/>
                                <w:sz w:val="20"/>
                                <w:szCs w:val="20"/>
                                <w:lang w:bidi="hi-IN"/>
                              </w:rPr>
                              <w:t>未訂定審查原則</w:t>
                            </w:r>
                            <w:r>
                              <w:rPr>
                                <w:rFonts w:ascii="標楷體" w:hAnsi="標楷體" w:cs="新細明體" w:hint="eastAsia"/>
                                <w:bCs/>
                                <w:color w:val="000000"/>
                                <w:sz w:val="20"/>
                                <w:szCs w:val="20"/>
                                <w:lang w:bidi="hi-IN"/>
                              </w:rPr>
                              <w:t>、</w:t>
                            </w:r>
                            <w:r w:rsidRPr="00424A9E">
                              <w:rPr>
                                <w:rFonts w:ascii="標楷體" w:hAnsi="標楷體" w:cs="新細明體" w:hint="eastAsia"/>
                                <w:bCs/>
                                <w:color w:val="000000"/>
                                <w:sz w:val="20"/>
                                <w:szCs w:val="20"/>
                                <w:lang w:bidi="hi-IN"/>
                              </w:rPr>
                              <w:t>具體評分項目及配分標準</w:t>
                            </w:r>
                          </w:p>
                        </w:tc>
                        <w:tc>
                          <w:tcPr>
                            <w:tcW w:w="4762" w:type="dxa"/>
                            <w:tcBorders>
                              <w:top w:val="single" w:sz="4" w:space="0" w:color="auto"/>
                              <w:left w:val="single" w:sz="4" w:space="0" w:color="auto"/>
                              <w:bottom w:val="single" w:sz="4" w:space="0" w:color="auto"/>
                              <w:right w:val="single" w:sz="4" w:space="0" w:color="auto"/>
                            </w:tcBorders>
                            <w:vAlign w:val="center"/>
                          </w:tcPr>
                          <w:p w14:paraId="0FF56184" w14:textId="77777777" w:rsidR="005A3F68" w:rsidRPr="00111A57" w:rsidRDefault="005A3F68" w:rsidP="00420C83">
                            <w:pPr>
                              <w:adjustRightInd w:val="0"/>
                              <w:snapToGrid w:val="0"/>
                              <w:spacing w:line="260" w:lineRule="exact"/>
                              <w:jc w:val="both"/>
                              <w:rPr>
                                <w:rFonts w:ascii="標楷體" w:hAnsi="標楷體" w:cs="新細明體"/>
                                <w:bCs/>
                                <w:color w:val="000000"/>
                                <w:sz w:val="20"/>
                                <w:szCs w:val="20"/>
                                <w:lang w:bidi="hi-IN"/>
                              </w:rPr>
                            </w:pPr>
                            <w:r w:rsidRPr="00111A57">
                              <w:rPr>
                                <w:rFonts w:ascii="標楷體" w:hAnsi="標楷體" w:cs="新細明體" w:hint="eastAsia"/>
                                <w:bCs/>
                                <w:color w:val="000000"/>
                                <w:sz w:val="20"/>
                                <w:szCs w:val="20"/>
                                <w:lang w:bidi="hi-IN"/>
                              </w:rPr>
                              <w:t>內政部臺灣城鄉風貌整體規劃示範計畫執行要點</w:t>
                            </w:r>
                          </w:p>
                        </w:tc>
                      </w:tr>
                      <w:tr w:rsidR="005A3F68" w:rsidRPr="00111A57" w14:paraId="1C882B39" w14:textId="77777777" w:rsidTr="00E627D1">
                        <w:trPr>
                          <w:trHeight w:val="275"/>
                          <w:jc w:val="center"/>
                        </w:trPr>
                        <w:tc>
                          <w:tcPr>
                            <w:tcW w:w="397" w:type="dxa"/>
                            <w:tcBorders>
                              <w:top w:val="single" w:sz="4" w:space="0" w:color="auto"/>
                              <w:left w:val="single" w:sz="4" w:space="0" w:color="auto"/>
                              <w:bottom w:val="single" w:sz="4" w:space="0" w:color="auto"/>
                              <w:right w:val="single" w:sz="4" w:space="0" w:color="auto"/>
                            </w:tcBorders>
                            <w:vAlign w:val="center"/>
                          </w:tcPr>
                          <w:p w14:paraId="5924321A"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hint="eastAsia"/>
                                <w:color w:val="000000"/>
                                <w:sz w:val="20"/>
                              </w:rPr>
                              <w:t>2</w:t>
                            </w:r>
                          </w:p>
                        </w:tc>
                        <w:tc>
                          <w:tcPr>
                            <w:tcW w:w="680" w:type="dxa"/>
                            <w:vMerge/>
                            <w:tcBorders>
                              <w:left w:val="single" w:sz="4" w:space="0" w:color="auto"/>
                              <w:right w:val="single" w:sz="4" w:space="0" w:color="auto"/>
                            </w:tcBorders>
                            <w:vAlign w:val="center"/>
                          </w:tcPr>
                          <w:p w14:paraId="5CA306BB" w14:textId="77777777" w:rsidR="005A3F68" w:rsidRPr="00424A9E" w:rsidRDefault="005A3F68" w:rsidP="00420C83">
                            <w:pPr>
                              <w:adjustRightInd w:val="0"/>
                              <w:snapToGrid w:val="0"/>
                              <w:spacing w:line="260" w:lineRule="exact"/>
                              <w:jc w:val="both"/>
                              <w:rPr>
                                <w:rFonts w:ascii="標楷體" w:hAnsi="標楷體" w:cs="新細明體"/>
                                <w:bCs/>
                                <w:color w:val="000000"/>
                                <w:sz w:val="20"/>
                                <w:szCs w:val="20"/>
                                <w:lang w:bidi="hi-IN"/>
                              </w:rPr>
                            </w:pPr>
                          </w:p>
                        </w:tc>
                        <w:tc>
                          <w:tcPr>
                            <w:tcW w:w="4762" w:type="dxa"/>
                            <w:tcBorders>
                              <w:top w:val="single" w:sz="4" w:space="0" w:color="auto"/>
                              <w:left w:val="single" w:sz="4" w:space="0" w:color="auto"/>
                              <w:bottom w:val="single" w:sz="4" w:space="0" w:color="auto"/>
                              <w:right w:val="single" w:sz="4" w:space="0" w:color="auto"/>
                            </w:tcBorders>
                            <w:vAlign w:val="center"/>
                          </w:tcPr>
                          <w:p w14:paraId="7546145D" w14:textId="77777777" w:rsidR="005A3F68" w:rsidRPr="00111A57" w:rsidRDefault="005A3F68" w:rsidP="00420C83">
                            <w:pPr>
                              <w:adjustRightInd w:val="0"/>
                              <w:snapToGrid w:val="0"/>
                              <w:spacing w:line="260" w:lineRule="exact"/>
                              <w:jc w:val="both"/>
                              <w:rPr>
                                <w:rFonts w:ascii="標楷體" w:hAnsi="標楷體" w:cs="新細明體"/>
                                <w:bCs/>
                                <w:color w:val="000000"/>
                                <w:sz w:val="20"/>
                                <w:szCs w:val="20"/>
                                <w:lang w:bidi="hi-IN"/>
                              </w:rPr>
                            </w:pPr>
                            <w:r w:rsidRPr="00111A57">
                              <w:rPr>
                                <w:rFonts w:ascii="標楷體" w:hAnsi="標楷體" w:cs="標楷體" w:hint="eastAsia"/>
                                <w:color w:val="000000"/>
                                <w:sz w:val="20"/>
                                <w:szCs w:val="20"/>
                              </w:rPr>
                              <w:t>都市計畫書圖重製及整合應用計畫補助作業須知</w:t>
                            </w:r>
                          </w:p>
                        </w:tc>
                      </w:tr>
                      <w:tr w:rsidR="005A3F68" w:rsidRPr="00111A57" w14:paraId="6DA7BD7B" w14:textId="77777777" w:rsidTr="00E627D1">
                        <w:trPr>
                          <w:trHeight w:val="193"/>
                          <w:jc w:val="center"/>
                        </w:trPr>
                        <w:tc>
                          <w:tcPr>
                            <w:tcW w:w="397" w:type="dxa"/>
                            <w:tcBorders>
                              <w:top w:val="single" w:sz="4" w:space="0" w:color="auto"/>
                              <w:left w:val="single" w:sz="4" w:space="0" w:color="auto"/>
                              <w:bottom w:val="single" w:sz="4" w:space="0" w:color="auto"/>
                              <w:right w:val="single" w:sz="4" w:space="0" w:color="auto"/>
                            </w:tcBorders>
                            <w:vAlign w:val="center"/>
                          </w:tcPr>
                          <w:p w14:paraId="2EEEF1DD"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3</w:t>
                            </w:r>
                          </w:p>
                        </w:tc>
                        <w:tc>
                          <w:tcPr>
                            <w:tcW w:w="680" w:type="dxa"/>
                            <w:vMerge/>
                            <w:tcBorders>
                              <w:left w:val="single" w:sz="4" w:space="0" w:color="auto"/>
                              <w:right w:val="single" w:sz="4" w:space="0" w:color="auto"/>
                            </w:tcBorders>
                            <w:vAlign w:val="center"/>
                          </w:tcPr>
                          <w:p w14:paraId="1FC1820E" w14:textId="77777777" w:rsidR="005A3F68" w:rsidRPr="00424A9E" w:rsidRDefault="005A3F68" w:rsidP="00420C83">
                            <w:pPr>
                              <w:snapToGrid w:val="0"/>
                              <w:spacing w:line="260" w:lineRule="exact"/>
                              <w:jc w:val="both"/>
                              <w:rPr>
                                <w:rFonts w:ascii="標楷體" w:hAnsi="標楷體" w:cs="標楷體"/>
                                <w:color w:val="000000"/>
                                <w:sz w:val="20"/>
                                <w:szCs w:val="20"/>
                              </w:rPr>
                            </w:pPr>
                          </w:p>
                        </w:tc>
                        <w:tc>
                          <w:tcPr>
                            <w:tcW w:w="4762" w:type="dxa"/>
                            <w:tcBorders>
                              <w:top w:val="single" w:sz="4" w:space="0" w:color="auto"/>
                              <w:left w:val="single" w:sz="4" w:space="0" w:color="auto"/>
                              <w:bottom w:val="single" w:sz="4" w:space="0" w:color="auto"/>
                              <w:right w:val="single" w:sz="4" w:space="0" w:color="auto"/>
                            </w:tcBorders>
                            <w:vAlign w:val="center"/>
                          </w:tcPr>
                          <w:p w14:paraId="5DA71399" w14:textId="77777777" w:rsidR="005A3F68" w:rsidRPr="00111A57" w:rsidRDefault="005A3F68" w:rsidP="00420C83">
                            <w:pPr>
                              <w:snapToGrid w:val="0"/>
                              <w:spacing w:line="260" w:lineRule="exact"/>
                              <w:jc w:val="both"/>
                              <w:rPr>
                                <w:rFonts w:ascii="標楷體" w:hAnsi="標楷體" w:cs="標楷體"/>
                                <w:color w:val="000000"/>
                                <w:sz w:val="20"/>
                                <w:szCs w:val="20"/>
                              </w:rPr>
                            </w:pPr>
                            <w:r w:rsidRPr="00111A57">
                              <w:rPr>
                                <w:rFonts w:ascii="標楷體" w:hAnsi="標楷體" w:cs="標楷體" w:hint="eastAsia"/>
                                <w:color w:val="000000"/>
                                <w:sz w:val="20"/>
                                <w:szCs w:val="20"/>
                              </w:rPr>
                              <w:t>內政部營建署補助地方政府辦理營建剩餘土石方處理規劃及土石方資源收容處理場所設置管理作業要點</w:t>
                            </w:r>
                          </w:p>
                        </w:tc>
                      </w:tr>
                      <w:tr w:rsidR="005A3F68" w:rsidRPr="00111A57" w14:paraId="6376ABED" w14:textId="77777777" w:rsidTr="00E627D1">
                        <w:trPr>
                          <w:trHeight w:val="193"/>
                          <w:jc w:val="center"/>
                        </w:trPr>
                        <w:tc>
                          <w:tcPr>
                            <w:tcW w:w="397" w:type="dxa"/>
                            <w:tcBorders>
                              <w:top w:val="single" w:sz="4" w:space="0" w:color="auto"/>
                              <w:left w:val="single" w:sz="4" w:space="0" w:color="auto"/>
                              <w:bottom w:val="single" w:sz="4" w:space="0" w:color="auto"/>
                              <w:right w:val="single" w:sz="4" w:space="0" w:color="auto"/>
                            </w:tcBorders>
                            <w:vAlign w:val="center"/>
                          </w:tcPr>
                          <w:p w14:paraId="571CFCE9"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4</w:t>
                            </w:r>
                          </w:p>
                        </w:tc>
                        <w:tc>
                          <w:tcPr>
                            <w:tcW w:w="680" w:type="dxa"/>
                            <w:vMerge/>
                            <w:tcBorders>
                              <w:left w:val="single" w:sz="4" w:space="0" w:color="auto"/>
                              <w:right w:val="single" w:sz="4" w:space="0" w:color="auto"/>
                            </w:tcBorders>
                            <w:vAlign w:val="center"/>
                          </w:tcPr>
                          <w:p w14:paraId="0E1F5FC6" w14:textId="77777777" w:rsidR="005A3F68" w:rsidRPr="00424A9E" w:rsidRDefault="005A3F68" w:rsidP="00420C83">
                            <w:pPr>
                              <w:snapToGrid w:val="0"/>
                              <w:spacing w:line="260" w:lineRule="exact"/>
                              <w:jc w:val="both"/>
                              <w:rPr>
                                <w:rFonts w:ascii="標楷體" w:hAnsi="標楷體" w:cs="標楷體"/>
                                <w:color w:val="000000"/>
                                <w:sz w:val="20"/>
                                <w:szCs w:val="20"/>
                              </w:rPr>
                            </w:pPr>
                          </w:p>
                        </w:tc>
                        <w:tc>
                          <w:tcPr>
                            <w:tcW w:w="4762" w:type="dxa"/>
                            <w:tcBorders>
                              <w:top w:val="single" w:sz="4" w:space="0" w:color="auto"/>
                              <w:left w:val="single" w:sz="4" w:space="0" w:color="auto"/>
                              <w:bottom w:val="single" w:sz="4" w:space="0" w:color="auto"/>
                              <w:right w:val="single" w:sz="4" w:space="0" w:color="auto"/>
                            </w:tcBorders>
                            <w:vAlign w:val="center"/>
                          </w:tcPr>
                          <w:p w14:paraId="64A9DC56" w14:textId="77777777" w:rsidR="005A3F68" w:rsidRPr="00111A57" w:rsidRDefault="005A3F68" w:rsidP="00420C83">
                            <w:pPr>
                              <w:snapToGrid w:val="0"/>
                              <w:spacing w:line="260" w:lineRule="exact"/>
                              <w:jc w:val="both"/>
                              <w:rPr>
                                <w:rFonts w:ascii="標楷體" w:hAnsi="標楷體" w:cs="標楷體"/>
                                <w:color w:val="000000"/>
                                <w:sz w:val="20"/>
                                <w:szCs w:val="20"/>
                              </w:rPr>
                            </w:pPr>
                            <w:r w:rsidRPr="00111A57">
                              <w:rPr>
                                <w:rFonts w:ascii="標楷體" w:hAnsi="標楷體" w:hint="eastAsia"/>
                                <w:color w:val="000000"/>
                                <w:sz w:val="20"/>
                                <w:szCs w:val="20"/>
                              </w:rPr>
                              <w:t>建築物實施耐震能力評估及補強方案經費補助及執行管考要點</w:t>
                            </w:r>
                          </w:p>
                        </w:tc>
                      </w:tr>
                      <w:tr w:rsidR="005A3F68" w:rsidRPr="00111A57" w14:paraId="333BC404" w14:textId="77777777" w:rsidTr="00E627D1">
                        <w:trPr>
                          <w:trHeight w:val="193"/>
                          <w:jc w:val="center"/>
                        </w:trPr>
                        <w:tc>
                          <w:tcPr>
                            <w:tcW w:w="397" w:type="dxa"/>
                            <w:tcBorders>
                              <w:top w:val="single" w:sz="4" w:space="0" w:color="auto"/>
                              <w:left w:val="single" w:sz="4" w:space="0" w:color="auto"/>
                              <w:bottom w:val="single" w:sz="4" w:space="0" w:color="auto"/>
                              <w:right w:val="single" w:sz="4" w:space="0" w:color="auto"/>
                            </w:tcBorders>
                            <w:vAlign w:val="center"/>
                          </w:tcPr>
                          <w:p w14:paraId="5AAE9763"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hint="eastAsia"/>
                                <w:color w:val="000000"/>
                                <w:sz w:val="20"/>
                              </w:rPr>
                              <w:t>5</w:t>
                            </w:r>
                          </w:p>
                        </w:tc>
                        <w:tc>
                          <w:tcPr>
                            <w:tcW w:w="680" w:type="dxa"/>
                            <w:vMerge/>
                            <w:tcBorders>
                              <w:left w:val="single" w:sz="4" w:space="0" w:color="auto"/>
                              <w:bottom w:val="single" w:sz="4" w:space="0" w:color="auto"/>
                              <w:right w:val="single" w:sz="4" w:space="0" w:color="auto"/>
                            </w:tcBorders>
                            <w:vAlign w:val="center"/>
                          </w:tcPr>
                          <w:p w14:paraId="76F28734" w14:textId="77777777" w:rsidR="005A3F68" w:rsidRPr="00424A9E" w:rsidRDefault="005A3F68" w:rsidP="00420C83">
                            <w:pPr>
                              <w:snapToGrid w:val="0"/>
                              <w:spacing w:line="260" w:lineRule="exact"/>
                              <w:jc w:val="both"/>
                              <w:rPr>
                                <w:rFonts w:ascii="標楷體" w:hAnsi="標楷體" w:cs="標楷體"/>
                                <w:color w:val="000000"/>
                                <w:sz w:val="20"/>
                                <w:szCs w:val="20"/>
                              </w:rPr>
                            </w:pPr>
                          </w:p>
                        </w:tc>
                        <w:tc>
                          <w:tcPr>
                            <w:tcW w:w="4762" w:type="dxa"/>
                            <w:tcBorders>
                              <w:top w:val="single" w:sz="4" w:space="0" w:color="auto"/>
                              <w:left w:val="single" w:sz="4" w:space="0" w:color="auto"/>
                              <w:bottom w:val="single" w:sz="4" w:space="0" w:color="auto"/>
                              <w:right w:val="single" w:sz="4" w:space="0" w:color="auto"/>
                            </w:tcBorders>
                            <w:vAlign w:val="center"/>
                          </w:tcPr>
                          <w:p w14:paraId="5139D8B7" w14:textId="77777777" w:rsidR="005A3F68" w:rsidRPr="00111A57" w:rsidRDefault="005A3F68" w:rsidP="00420C83">
                            <w:pPr>
                              <w:snapToGrid w:val="0"/>
                              <w:spacing w:line="260" w:lineRule="exact"/>
                              <w:jc w:val="both"/>
                              <w:rPr>
                                <w:rFonts w:ascii="標楷體" w:hAnsi="標楷體"/>
                                <w:color w:val="000000"/>
                                <w:sz w:val="20"/>
                                <w:szCs w:val="20"/>
                              </w:rPr>
                            </w:pPr>
                            <w:r w:rsidRPr="00111A57">
                              <w:rPr>
                                <w:rFonts w:ascii="標楷體" w:hAnsi="標楷體" w:cs="新細明體" w:hint="eastAsia"/>
                                <w:bCs/>
                                <w:color w:val="000000"/>
                                <w:sz w:val="20"/>
                                <w:szCs w:val="20"/>
                                <w:lang w:bidi="hi-IN"/>
                              </w:rPr>
                              <w:t>內政部營建署補助直轄市及縣（市）政府辦理「再生水工程推動計畫」請款原則</w:t>
                            </w:r>
                          </w:p>
                        </w:tc>
                      </w:tr>
                      <w:tr w:rsidR="005A3F68" w:rsidRPr="00111A57" w14:paraId="18AD9DB1" w14:textId="77777777" w:rsidTr="00E627D1">
                        <w:trPr>
                          <w:trHeight w:val="20"/>
                          <w:jc w:val="center"/>
                        </w:trPr>
                        <w:tc>
                          <w:tcPr>
                            <w:tcW w:w="397" w:type="dxa"/>
                            <w:tcBorders>
                              <w:top w:val="nil"/>
                              <w:left w:val="single" w:sz="4" w:space="0" w:color="auto"/>
                              <w:bottom w:val="single" w:sz="4" w:space="0" w:color="auto"/>
                              <w:right w:val="single" w:sz="4" w:space="0" w:color="auto"/>
                            </w:tcBorders>
                            <w:vAlign w:val="center"/>
                          </w:tcPr>
                          <w:p w14:paraId="16DB97A3"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1</w:t>
                            </w:r>
                          </w:p>
                        </w:tc>
                        <w:tc>
                          <w:tcPr>
                            <w:tcW w:w="680" w:type="dxa"/>
                            <w:vMerge w:val="restart"/>
                            <w:tcBorders>
                              <w:top w:val="nil"/>
                              <w:left w:val="single" w:sz="4" w:space="0" w:color="auto"/>
                              <w:right w:val="single" w:sz="4" w:space="0" w:color="auto"/>
                            </w:tcBorders>
                            <w:vAlign w:val="center"/>
                          </w:tcPr>
                          <w:p w14:paraId="0154F4F4" w14:textId="77777777" w:rsidR="005A3F68" w:rsidRPr="00424A9E" w:rsidRDefault="005A3F68" w:rsidP="00420C83">
                            <w:pPr>
                              <w:snapToGrid w:val="0"/>
                              <w:spacing w:line="260" w:lineRule="exact"/>
                              <w:jc w:val="both"/>
                              <w:rPr>
                                <w:rFonts w:ascii="標楷體" w:hAnsi="標楷體" w:cs="標楷體"/>
                                <w:color w:val="000000"/>
                                <w:sz w:val="20"/>
                                <w:szCs w:val="20"/>
                              </w:rPr>
                            </w:pPr>
                            <w:r w:rsidRPr="00424A9E">
                              <w:rPr>
                                <w:rFonts w:ascii="標楷體" w:hAnsi="標楷體" w:hint="eastAsia"/>
                                <w:sz w:val="20"/>
                                <w:szCs w:val="20"/>
                              </w:rPr>
                              <w:t>僅列有審查原則，未訂定具體評分項目及配分標準</w:t>
                            </w:r>
                          </w:p>
                        </w:tc>
                        <w:tc>
                          <w:tcPr>
                            <w:tcW w:w="4762" w:type="dxa"/>
                            <w:tcBorders>
                              <w:top w:val="nil"/>
                              <w:left w:val="single" w:sz="4" w:space="0" w:color="auto"/>
                              <w:bottom w:val="single" w:sz="4" w:space="0" w:color="auto"/>
                              <w:right w:val="single" w:sz="4" w:space="0" w:color="auto"/>
                            </w:tcBorders>
                            <w:vAlign w:val="center"/>
                          </w:tcPr>
                          <w:p w14:paraId="3345D29D" w14:textId="77777777" w:rsidR="005A3F68" w:rsidRPr="00111A57" w:rsidRDefault="005A3F68" w:rsidP="00420C83">
                            <w:pPr>
                              <w:snapToGrid w:val="0"/>
                              <w:spacing w:line="260" w:lineRule="exact"/>
                              <w:jc w:val="both"/>
                              <w:rPr>
                                <w:rFonts w:ascii="標楷體" w:hAnsi="標楷體" w:cs="標楷體"/>
                                <w:color w:val="000000"/>
                                <w:sz w:val="20"/>
                                <w:szCs w:val="20"/>
                              </w:rPr>
                            </w:pPr>
                            <w:r w:rsidRPr="00111A57">
                              <w:rPr>
                                <w:rFonts w:ascii="標楷體" w:hAnsi="標楷體" w:cs="標楷體" w:hint="eastAsia"/>
                                <w:color w:val="000000"/>
                                <w:sz w:val="20"/>
                                <w:szCs w:val="20"/>
                              </w:rPr>
                              <w:t>推動建築物騎樓整平計畫申請補助作業須知</w:t>
                            </w:r>
                          </w:p>
                        </w:tc>
                      </w:tr>
                      <w:tr w:rsidR="005A3F68" w:rsidRPr="00111A57" w14:paraId="1D8C65D8"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5787474F"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2</w:t>
                            </w:r>
                          </w:p>
                        </w:tc>
                        <w:tc>
                          <w:tcPr>
                            <w:tcW w:w="680" w:type="dxa"/>
                            <w:vMerge/>
                            <w:tcBorders>
                              <w:left w:val="single" w:sz="4" w:space="0" w:color="auto"/>
                              <w:right w:val="single" w:sz="4" w:space="0" w:color="auto"/>
                            </w:tcBorders>
                          </w:tcPr>
                          <w:p w14:paraId="7BC78623" w14:textId="77777777" w:rsidR="005A3F68" w:rsidRPr="00111A57" w:rsidRDefault="005A3F68" w:rsidP="00420C83">
                            <w:pPr>
                              <w:adjustRightInd w:val="0"/>
                              <w:snapToGrid w:val="0"/>
                              <w:spacing w:line="260" w:lineRule="exact"/>
                              <w:rPr>
                                <w:rFonts w:ascii="標楷體" w:hAnsi="標楷體" w:cs="標楷體"/>
                                <w:color w:val="000000"/>
                                <w:spacing w:val="-6"/>
                                <w:sz w:val="20"/>
                                <w:szCs w:val="20"/>
                              </w:rPr>
                            </w:pPr>
                          </w:p>
                        </w:tc>
                        <w:tc>
                          <w:tcPr>
                            <w:tcW w:w="4762" w:type="dxa"/>
                            <w:tcBorders>
                              <w:top w:val="nil"/>
                              <w:left w:val="single" w:sz="4" w:space="0" w:color="auto"/>
                              <w:bottom w:val="single" w:sz="4" w:space="0" w:color="auto"/>
                              <w:right w:val="single" w:sz="4" w:space="0" w:color="auto"/>
                            </w:tcBorders>
                            <w:vAlign w:val="center"/>
                          </w:tcPr>
                          <w:p w14:paraId="3071EC8B" w14:textId="77777777" w:rsidR="005A3F68" w:rsidRPr="00111A57" w:rsidRDefault="005A3F68" w:rsidP="00420C83">
                            <w:pPr>
                              <w:adjustRightInd w:val="0"/>
                              <w:snapToGrid w:val="0"/>
                              <w:spacing w:line="260" w:lineRule="exact"/>
                              <w:jc w:val="both"/>
                              <w:rPr>
                                <w:rFonts w:ascii="標楷體" w:hAnsi="標楷體" w:cs="標楷體"/>
                                <w:color w:val="000000"/>
                                <w:spacing w:val="-6"/>
                                <w:sz w:val="20"/>
                                <w:szCs w:val="20"/>
                              </w:rPr>
                            </w:pPr>
                            <w:r w:rsidRPr="00111A57">
                              <w:rPr>
                                <w:rFonts w:ascii="標楷體" w:hAnsi="標楷體" w:cs="標楷體" w:hint="eastAsia"/>
                                <w:color w:val="000000"/>
                                <w:spacing w:val="-6"/>
                                <w:sz w:val="20"/>
                                <w:szCs w:val="20"/>
                              </w:rPr>
                              <w:t>花東地區養生休閒及人才東移推動計畫補助作業規定</w:t>
                            </w:r>
                          </w:p>
                        </w:tc>
                      </w:tr>
                      <w:tr w:rsidR="005A3F68" w:rsidRPr="00111A57" w14:paraId="36CD3EC5"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2E2BBEAD"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3</w:t>
                            </w:r>
                          </w:p>
                        </w:tc>
                        <w:tc>
                          <w:tcPr>
                            <w:tcW w:w="680" w:type="dxa"/>
                            <w:vMerge/>
                            <w:tcBorders>
                              <w:left w:val="single" w:sz="4" w:space="0" w:color="auto"/>
                              <w:right w:val="single" w:sz="4" w:space="0" w:color="auto"/>
                            </w:tcBorders>
                          </w:tcPr>
                          <w:p w14:paraId="5F3EB6F5" w14:textId="77777777" w:rsidR="005A3F68" w:rsidRPr="00111A57" w:rsidRDefault="005A3F68" w:rsidP="00420C83">
                            <w:pPr>
                              <w:adjustRightInd w:val="0"/>
                              <w:snapToGrid w:val="0"/>
                              <w:spacing w:line="260" w:lineRule="exact"/>
                              <w:rPr>
                                <w:rFonts w:ascii="標楷體" w:hAnsi="標楷體" w:cs="標楷體"/>
                                <w:color w:val="000000"/>
                                <w:sz w:val="20"/>
                                <w:szCs w:val="20"/>
                              </w:rPr>
                            </w:pPr>
                          </w:p>
                        </w:tc>
                        <w:tc>
                          <w:tcPr>
                            <w:tcW w:w="4762" w:type="dxa"/>
                            <w:tcBorders>
                              <w:top w:val="nil"/>
                              <w:left w:val="single" w:sz="4" w:space="0" w:color="auto"/>
                              <w:bottom w:val="single" w:sz="4" w:space="0" w:color="auto"/>
                              <w:right w:val="single" w:sz="4" w:space="0" w:color="auto"/>
                            </w:tcBorders>
                            <w:vAlign w:val="center"/>
                          </w:tcPr>
                          <w:p w14:paraId="03FDB31E" w14:textId="77777777" w:rsidR="005A3F68" w:rsidRPr="00316E1B" w:rsidRDefault="005A3F68" w:rsidP="00420C83">
                            <w:pPr>
                              <w:adjustRightInd w:val="0"/>
                              <w:snapToGrid w:val="0"/>
                              <w:spacing w:line="260" w:lineRule="exact"/>
                              <w:jc w:val="both"/>
                              <w:rPr>
                                <w:rFonts w:ascii="標楷體" w:hAnsi="標楷體" w:cs="新細明體"/>
                                <w:bCs/>
                                <w:color w:val="000000"/>
                                <w:spacing w:val="-10"/>
                                <w:sz w:val="20"/>
                                <w:szCs w:val="20"/>
                                <w:lang w:bidi="hi-IN"/>
                              </w:rPr>
                            </w:pPr>
                            <w:r w:rsidRPr="00316E1B">
                              <w:rPr>
                                <w:rFonts w:ascii="標楷體" w:hAnsi="標楷體" w:cs="新細明體" w:hint="eastAsia"/>
                                <w:bCs/>
                                <w:color w:val="000000"/>
                                <w:spacing w:val="-10"/>
                                <w:sz w:val="20"/>
                                <w:szCs w:val="20"/>
                                <w:lang w:bidi="hi-IN"/>
                              </w:rPr>
                              <w:t>提升道路品質計畫（內政部）2.0申請補助及評選作業要點</w:t>
                            </w:r>
                          </w:p>
                        </w:tc>
                      </w:tr>
                      <w:tr w:rsidR="005A3F68" w:rsidRPr="00111A57" w14:paraId="29353883"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7AEDE03B"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4</w:t>
                            </w:r>
                          </w:p>
                        </w:tc>
                        <w:tc>
                          <w:tcPr>
                            <w:tcW w:w="680" w:type="dxa"/>
                            <w:vMerge/>
                            <w:tcBorders>
                              <w:left w:val="single" w:sz="4" w:space="0" w:color="auto"/>
                              <w:right w:val="single" w:sz="4" w:space="0" w:color="auto"/>
                            </w:tcBorders>
                          </w:tcPr>
                          <w:p w14:paraId="12C04161" w14:textId="77777777" w:rsidR="005A3F68" w:rsidRPr="00111A57" w:rsidRDefault="005A3F68" w:rsidP="00420C83">
                            <w:pPr>
                              <w:adjustRightInd w:val="0"/>
                              <w:snapToGrid w:val="0"/>
                              <w:spacing w:line="260" w:lineRule="exact"/>
                              <w:rPr>
                                <w:rFonts w:ascii="標楷體" w:hAnsi="標楷體"/>
                                <w:color w:val="000000"/>
                                <w:sz w:val="20"/>
                                <w:szCs w:val="20"/>
                              </w:rPr>
                            </w:pPr>
                          </w:p>
                        </w:tc>
                        <w:tc>
                          <w:tcPr>
                            <w:tcW w:w="4762" w:type="dxa"/>
                            <w:tcBorders>
                              <w:top w:val="nil"/>
                              <w:left w:val="single" w:sz="4" w:space="0" w:color="auto"/>
                              <w:bottom w:val="single" w:sz="4" w:space="0" w:color="auto"/>
                              <w:right w:val="single" w:sz="4" w:space="0" w:color="auto"/>
                            </w:tcBorders>
                            <w:vAlign w:val="center"/>
                          </w:tcPr>
                          <w:p w14:paraId="7498E925" w14:textId="77777777" w:rsidR="005A3F68" w:rsidRPr="00111A57" w:rsidRDefault="005A3F68" w:rsidP="00420C83">
                            <w:pPr>
                              <w:adjustRightInd w:val="0"/>
                              <w:snapToGrid w:val="0"/>
                              <w:spacing w:line="260" w:lineRule="exact"/>
                              <w:jc w:val="both"/>
                              <w:rPr>
                                <w:rFonts w:ascii="標楷體" w:hAnsi="標楷體"/>
                                <w:color w:val="000000"/>
                                <w:sz w:val="20"/>
                                <w:szCs w:val="20"/>
                              </w:rPr>
                            </w:pPr>
                            <w:r w:rsidRPr="00111A57">
                              <w:rPr>
                                <w:rFonts w:ascii="標楷體" w:hAnsi="標楷體" w:cs="新細明體" w:hint="eastAsia"/>
                                <w:color w:val="000000"/>
                                <w:sz w:val="20"/>
                                <w:szCs w:val="20"/>
                              </w:rPr>
                              <w:t>城鎮之心工程計畫補助執行要點</w:t>
                            </w:r>
                          </w:p>
                        </w:tc>
                      </w:tr>
                      <w:tr w:rsidR="005A3F68" w:rsidRPr="00111A57" w14:paraId="42717DE4"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79C5CE08"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5</w:t>
                            </w:r>
                          </w:p>
                        </w:tc>
                        <w:tc>
                          <w:tcPr>
                            <w:tcW w:w="680" w:type="dxa"/>
                            <w:vMerge/>
                            <w:tcBorders>
                              <w:left w:val="single" w:sz="4" w:space="0" w:color="auto"/>
                              <w:right w:val="single" w:sz="4" w:space="0" w:color="auto"/>
                            </w:tcBorders>
                          </w:tcPr>
                          <w:p w14:paraId="347DFDF2" w14:textId="77777777" w:rsidR="005A3F68" w:rsidRPr="00111A57" w:rsidRDefault="005A3F68" w:rsidP="00420C83">
                            <w:pPr>
                              <w:adjustRightInd w:val="0"/>
                              <w:snapToGrid w:val="0"/>
                              <w:spacing w:line="260" w:lineRule="exact"/>
                              <w:rPr>
                                <w:rFonts w:ascii="標楷體" w:hAnsi="標楷體" w:cs="新細明體"/>
                                <w:bCs/>
                                <w:color w:val="000000"/>
                                <w:sz w:val="20"/>
                                <w:szCs w:val="20"/>
                                <w:lang w:bidi="hi-IN"/>
                              </w:rPr>
                            </w:pPr>
                          </w:p>
                        </w:tc>
                        <w:tc>
                          <w:tcPr>
                            <w:tcW w:w="4762" w:type="dxa"/>
                            <w:tcBorders>
                              <w:top w:val="nil"/>
                              <w:left w:val="single" w:sz="4" w:space="0" w:color="auto"/>
                              <w:bottom w:val="single" w:sz="4" w:space="0" w:color="auto"/>
                              <w:right w:val="single" w:sz="4" w:space="0" w:color="auto"/>
                            </w:tcBorders>
                            <w:vAlign w:val="center"/>
                          </w:tcPr>
                          <w:p w14:paraId="6083FC43" w14:textId="77777777" w:rsidR="005A3F68" w:rsidRPr="00111A57" w:rsidRDefault="005A3F68" w:rsidP="00420C83">
                            <w:pPr>
                              <w:adjustRightInd w:val="0"/>
                              <w:snapToGrid w:val="0"/>
                              <w:spacing w:line="260" w:lineRule="exact"/>
                              <w:jc w:val="both"/>
                              <w:rPr>
                                <w:rFonts w:ascii="標楷體" w:hAnsi="標楷體" w:cs="新細明體"/>
                                <w:bCs/>
                                <w:color w:val="000000"/>
                                <w:sz w:val="20"/>
                                <w:szCs w:val="20"/>
                                <w:lang w:bidi="hi-IN"/>
                              </w:rPr>
                            </w:pPr>
                            <w:r w:rsidRPr="00111A57">
                              <w:rPr>
                                <w:rFonts w:ascii="標楷體" w:hAnsi="標楷體" w:cs="新細明體" w:hint="eastAsia"/>
                                <w:color w:val="000000"/>
                                <w:sz w:val="20"/>
                                <w:szCs w:val="20"/>
                              </w:rPr>
                              <w:t>內政部營建署補助直轄市及縣（市）政府辦理雨水下水道建設計畫作業要點</w:t>
                            </w:r>
                          </w:p>
                        </w:tc>
                      </w:tr>
                      <w:tr w:rsidR="005A3F68" w:rsidRPr="00111A57" w14:paraId="2CCD5AC8"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16F76EB8"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6</w:t>
                            </w:r>
                          </w:p>
                        </w:tc>
                        <w:tc>
                          <w:tcPr>
                            <w:tcW w:w="680" w:type="dxa"/>
                            <w:vMerge/>
                            <w:tcBorders>
                              <w:left w:val="single" w:sz="4" w:space="0" w:color="auto"/>
                              <w:right w:val="single" w:sz="4" w:space="0" w:color="auto"/>
                            </w:tcBorders>
                          </w:tcPr>
                          <w:p w14:paraId="2D5F48FC" w14:textId="77777777" w:rsidR="005A3F68" w:rsidRPr="00111A57" w:rsidRDefault="005A3F68" w:rsidP="00420C83">
                            <w:pPr>
                              <w:snapToGrid w:val="0"/>
                              <w:spacing w:line="260" w:lineRule="exact"/>
                              <w:rPr>
                                <w:rFonts w:ascii="標楷體" w:hAnsi="標楷體" w:cs="新細明體"/>
                                <w:color w:val="000000"/>
                                <w:sz w:val="20"/>
                                <w:szCs w:val="20"/>
                              </w:rPr>
                            </w:pPr>
                          </w:p>
                        </w:tc>
                        <w:tc>
                          <w:tcPr>
                            <w:tcW w:w="4762" w:type="dxa"/>
                            <w:tcBorders>
                              <w:top w:val="nil"/>
                              <w:left w:val="single" w:sz="4" w:space="0" w:color="auto"/>
                              <w:bottom w:val="single" w:sz="4" w:space="0" w:color="auto"/>
                              <w:right w:val="single" w:sz="4" w:space="0" w:color="auto"/>
                            </w:tcBorders>
                            <w:vAlign w:val="center"/>
                          </w:tcPr>
                          <w:p w14:paraId="3B7FB19B" w14:textId="77777777" w:rsidR="005A3F68" w:rsidRPr="00111A57" w:rsidRDefault="005A3F68" w:rsidP="00420C83">
                            <w:pPr>
                              <w:snapToGrid w:val="0"/>
                              <w:spacing w:line="260" w:lineRule="exact"/>
                              <w:jc w:val="both"/>
                              <w:rPr>
                                <w:rFonts w:ascii="標楷體" w:hAnsi="標楷體" w:cs="新細明體"/>
                                <w:color w:val="000000"/>
                                <w:sz w:val="20"/>
                                <w:szCs w:val="20"/>
                              </w:rPr>
                            </w:pPr>
                            <w:r w:rsidRPr="00111A57">
                              <w:rPr>
                                <w:rFonts w:ascii="標楷體" w:hAnsi="標楷體" w:cs="新細明體" w:hint="eastAsia"/>
                                <w:color w:val="000000"/>
                                <w:sz w:val="20"/>
                                <w:szCs w:val="20"/>
                              </w:rPr>
                              <w:t>全國水環境改善計畫執行作業注意事項</w:t>
                            </w:r>
                          </w:p>
                        </w:tc>
                      </w:tr>
                      <w:tr w:rsidR="005A3F68" w:rsidRPr="00111A57" w14:paraId="6A6F665B" w14:textId="77777777" w:rsidTr="00F95A87">
                        <w:trPr>
                          <w:trHeight w:val="20"/>
                          <w:jc w:val="center"/>
                        </w:trPr>
                        <w:tc>
                          <w:tcPr>
                            <w:tcW w:w="397" w:type="dxa"/>
                            <w:tcBorders>
                              <w:top w:val="nil"/>
                              <w:left w:val="single" w:sz="4" w:space="0" w:color="auto"/>
                              <w:bottom w:val="single" w:sz="4" w:space="0" w:color="auto"/>
                              <w:right w:val="single" w:sz="4" w:space="0" w:color="auto"/>
                            </w:tcBorders>
                            <w:vAlign w:val="center"/>
                          </w:tcPr>
                          <w:p w14:paraId="5D206B78" w14:textId="77777777" w:rsidR="005A3F68" w:rsidRPr="00111A57" w:rsidRDefault="005A3F68" w:rsidP="00420C83">
                            <w:pPr>
                              <w:snapToGrid w:val="0"/>
                              <w:spacing w:line="260" w:lineRule="exact"/>
                              <w:ind w:leftChars="-54" w:left="-130" w:rightChars="-54" w:right="-130" w:firstLineChars="12" w:firstLine="24"/>
                              <w:jc w:val="center"/>
                              <w:rPr>
                                <w:rFonts w:ascii="標楷體" w:hAnsi="標楷體"/>
                                <w:color w:val="000000"/>
                                <w:sz w:val="20"/>
                              </w:rPr>
                            </w:pPr>
                            <w:r>
                              <w:rPr>
                                <w:rFonts w:ascii="標楷體" w:hAnsi="標楷體"/>
                                <w:color w:val="000000"/>
                                <w:sz w:val="20"/>
                              </w:rPr>
                              <w:t>7</w:t>
                            </w:r>
                          </w:p>
                        </w:tc>
                        <w:tc>
                          <w:tcPr>
                            <w:tcW w:w="680" w:type="dxa"/>
                            <w:vMerge/>
                            <w:tcBorders>
                              <w:left w:val="single" w:sz="4" w:space="0" w:color="auto"/>
                              <w:bottom w:val="single" w:sz="4" w:space="0" w:color="auto"/>
                              <w:right w:val="single" w:sz="4" w:space="0" w:color="auto"/>
                            </w:tcBorders>
                          </w:tcPr>
                          <w:p w14:paraId="3FC7B901" w14:textId="77777777" w:rsidR="005A3F68" w:rsidRPr="00111A57" w:rsidRDefault="005A3F68" w:rsidP="00420C83">
                            <w:pPr>
                              <w:snapToGrid w:val="0"/>
                              <w:spacing w:line="260" w:lineRule="exact"/>
                              <w:rPr>
                                <w:rFonts w:ascii="標楷體" w:hAnsi="標楷體" w:cs="新細明體"/>
                                <w:color w:val="000000"/>
                                <w:sz w:val="20"/>
                                <w:szCs w:val="20"/>
                              </w:rPr>
                            </w:pPr>
                          </w:p>
                        </w:tc>
                        <w:tc>
                          <w:tcPr>
                            <w:tcW w:w="4762" w:type="dxa"/>
                            <w:tcBorders>
                              <w:top w:val="nil"/>
                              <w:left w:val="single" w:sz="4" w:space="0" w:color="auto"/>
                              <w:bottom w:val="single" w:sz="4" w:space="0" w:color="auto"/>
                              <w:right w:val="single" w:sz="4" w:space="0" w:color="auto"/>
                            </w:tcBorders>
                            <w:vAlign w:val="center"/>
                          </w:tcPr>
                          <w:p w14:paraId="6C11301B" w14:textId="77777777" w:rsidR="005A3F68" w:rsidRPr="00111A57" w:rsidRDefault="005A3F68" w:rsidP="00420C83">
                            <w:pPr>
                              <w:snapToGrid w:val="0"/>
                              <w:spacing w:line="260" w:lineRule="exact"/>
                              <w:jc w:val="both"/>
                              <w:rPr>
                                <w:rFonts w:ascii="標楷體" w:hAnsi="標楷體" w:cs="新細明體"/>
                                <w:color w:val="000000"/>
                                <w:sz w:val="20"/>
                                <w:szCs w:val="20"/>
                              </w:rPr>
                            </w:pPr>
                            <w:r w:rsidRPr="00111A57">
                              <w:rPr>
                                <w:rFonts w:ascii="標楷體" w:hAnsi="標楷體" w:cs="新細明體" w:hint="eastAsia"/>
                                <w:bCs/>
                                <w:color w:val="000000"/>
                                <w:sz w:val="20"/>
                                <w:szCs w:val="20"/>
                                <w:lang w:bidi="hi-IN"/>
                              </w:rPr>
                              <w:t>城鎮風貌及創生環境營造計畫補助執行要點</w:t>
                            </w:r>
                          </w:p>
                        </w:tc>
                      </w:tr>
                    </w:tbl>
                    <w:p w14:paraId="4EB69649" w14:textId="77777777" w:rsidR="00795F07" w:rsidRDefault="00795F07" w:rsidP="00155A00">
                      <w:pPr>
                        <w:pStyle w:val="-123"/>
                        <w:adjustRightInd w:val="0"/>
                        <w:snapToGrid w:val="0"/>
                        <w:spacing w:line="240" w:lineRule="exact"/>
                        <w:rPr>
                          <w:bCs w:val="0"/>
                          <w:sz w:val="18"/>
                          <w:szCs w:val="18"/>
                        </w:rPr>
                      </w:pPr>
                      <w:r>
                        <w:rPr>
                          <w:rFonts w:hint="eastAsia"/>
                          <w:bCs w:val="0"/>
                          <w:sz w:val="18"/>
                          <w:szCs w:val="18"/>
                        </w:rPr>
                        <w:t>註：</w:t>
                      </w:r>
                      <w:r>
                        <w:rPr>
                          <w:bCs w:val="0"/>
                          <w:sz w:val="18"/>
                          <w:szCs w:val="18"/>
                        </w:rPr>
                        <w:t>1.</w:t>
                      </w:r>
                      <w:r w:rsidRPr="00795F07">
                        <w:rPr>
                          <w:rFonts w:hint="eastAsia"/>
                          <w:bCs w:val="0"/>
                          <w:sz w:val="18"/>
                          <w:szCs w:val="18"/>
                        </w:rPr>
                        <w:t>資料截止時間︰113年8月底。</w:t>
                      </w:r>
                    </w:p>
                    <w:p w14:paraId="4DB05792" w14:textId="77777777" w:rsidR="005A3F68" w:rsidRPr="00524FF7" w:rsidRDefault="00795F07" w:rsidP="00795F07">
                      <w:pPr>
                        <w:pStyle w:val="-123"/>
                        <w:adjustRightInd w:val="0"/>
                        <w:snapToGrid w:val="0"/>
                        <w:spacing w:line="240" w:lineRule="exact"/>
                        <w:ind w:firstLineChars="200" w:firstLine="360"/>
                        <w:rPr>
                          <w:bCs w:val="0"/>
                          <w:sz w:val="18"/>
                          <w:szCs w:val="18"/>
                        </w:rPr>
                      </w:pPr>
                      <w:r>
                        <w:rPr>
                          <w:bCs w:val="0"/>
                          <w:sz w:val="18"/>
                          <w:szCs w:val="18"/>
                        </w:rPr>
                        <w:t>2.</w:t>
                      </w:r>
                      <w:r w:rsidR="005A3F68" w:rsidRPr="00524FF7">
                        <w:rPr>
                          <w:rFonts w:hint="eastAsia"/>
                          <w:bCs w:val="0"/>
                          <w:sz w:val="18"/>
                          <w:szCs w:val="18"/>
                        </w:rPr>
                        <w:t>資料來源：整理自國土管理署提供資料。</w:t>
                      </w:r>
                    </w:p>
                    <w:p w14:paraId="011C48D8" w14:textId="77777777" w:rsidR="005A3F68" w:rsidRPr="00111A57" w:rsidRDefault="005A3F68" w:rsidP="00155A00">
                      <w:pPr>
                        <w:rPr>
                          <w:color w:val="000000"/>
                        </w:rPr>
                      </w:pPr>
                    </w:p>
                  </w:txbxContent>
                </v:textbox>
                <w10:wrap type="square" anchorx="margin"/>
              </v:shape>
            </w:pict>
          </mc:Fallback>
        </mc:AlternateContent>
      </w:r>
      <w:r w:rsidR="00DC23C2" w:rsidRPr="00915FAB">
        <w:rPr>
          <w:rFonts w:ascii="標楷體" w:hAnsi="標楷體" w:hint="eastAsia"/>
          <w:color w:val="000000" w:themeColor="text1"/>
          <w:szCs w:val="32"/>
        </w:rPr>
        <w:t>國土管理署為提升民眾生活福祉，於106至113年度單位預算編列</w:t>
      </w:r>
      <w:r w:rsidR="00DC23C2" w:rsidRPr="00915FAB">
        <w:rPr>
          <w:rFonts w:ascii="標楷體" w:hAnsi="標楷體"/>
          <w:color w:val="000000" w:themeColor="text1"/>
          <w:szCs w:val="32"/>
        </w:rPr>
        <w:t>1,289</w:t>
      </w:r>
      <w:r w:rsidR="00DC23C2" w:rsidRPr="00915FAB">
        <w:rPr>
          <w:rFonts w:ascii="標楷體" w:hAnsi="標楷體" w:hint="eastAsia"/>
          <w:color w:val="000000" w:themeColor="text1"/>
          <w:szCs w:val="32"/>
        </w:rPr>
        <w:t>億</w:t>
      </w:r>
      <w:r w:rsidR="00DC23C2" w:rsidRPr="00915FAB">
        <w:rPr>
          <w:rFonts w:ascii="標楷體" w:hAnsi="標楷體"/>
          <w:color w:val="000000" w:themeColor="text1"/>
          <w:szCs w:val="32"/>
        </w:rPr>
        <w:t>1,785</w:t>
      </w:r>
      <w:r w:rsidR="00DC23C2" w:rsidRPr="00915FAB">
        <w:rPr>
          <w:rFonts w:ascii="標楷體" w:hAnsi="標楷體" w:hint="eastAsia"/>
          <w:color w:val="000000" w:themeColor="text1"/>
          <w:szCs w:val="32"/>
        </w:rPr>
        <w:t>萬餘元，補助地方政府辦理污水下水道建設等16項計畫，另於中央政府前瞻基礎建設計畫等特別預算編列</w:t>
      </w:r>
      <w:r w:rsidR="00DC23C2" w:rsidRPr="00915FAB">
        <w:rPr>
          <w:rFonts w:ascii="標楷體" w:hAnsi="標楷體"/>
          <w:color w:val="000000" w:themeColor="text1"/>
          <w:szCs w:val="32"/>
        </w:rPr>
        <w:t>792</w:t>
      </w:r>
      <w:r w:rsidR="00DC23C2" w:rsidRPr="00915FAB">
        <w:rPr>
          <w:rFonts w:ascii="標楷體" w:hAnsi="標楷體" w:hint="eastAsia"/>
          <w:color w:val="000000" w:themeColor="text1"/>
          <w:szCs w:val="32"/>
        </w:rPr>
        <w:t>億7</w:t>
      </w:r>
      <w:r w:rsidR="00DC23C2" w:rsidRPr="00915FAB">
        <w:rPr>
          <w:rFonts w:ascii="標楷體" w:hAnsi="標楷體"/>
          <w:color w:val="000000" w:themeColor="text1"/>
          <w:szCs w:val="32"/>
        </w:rPr>
        <w:t>,960</w:t>
      </w:r>
      <w:r w:rsidR="00DC23C2" w:rsidRPr="00915FAB">
        <w:rPr>
          <w:rFonts w:ascii="標楷體" w:hAnsi="標楷體" w:hint="eastAsia"/>
          <w:color w:val="000000" w:themeColor="text1"/>
          <w:szCs w:val="32"/>
        </w:rPr>
        <w:t>萬餘元，補助地方政府辦理提升道路品質等8項計畫</w:t>
      </w:r>
      <w:r w:rsidR="00FB296C" w:rsidRPr="00915FAB">
        <w:rPr>
          <w:rFonts w:ascii="標楷體" w:hAnsi="標楷體" w:hint="eastAsia"/>
          <w:color w:val="000000" w:themeColor="text1"/>
          <w:szCs w:val="32"/>
        </w:rPr>
        <w:t>。</w:t>
      </w:r>
      <w:r w:rsidR="00DC23C2" w:rsidRPr="00915FAB">
        <w:rPr>
          <w:rFonts w:ascii="標楷體" w:hAnsi="標楷體" w:hint="eastAsia"/>
          <w:color w:val="000000" w:themeColor="text1"/>
          <w:szCs w:val="32"/>
        </w:rPr>
        <w:t>經查執行情形，核有：1.該署訂定補助直轄市及縣（市）政府辦理污水下水道建設計畫作業要點等</w:t>
      </w:r>
      <w:r w:rsidR="00DC23C2" w:rsidRPr="00915FAB">
        <w:rPr>
          <w:rFonts w:ascii="標楷體" w:hAnsi="標楷體"/>
          <w:color w:val="000000" w:themeColor="text1"/>
          <w:szCs w:val="32"/>
        </w:rPr>
        <w:t>23</w:t>
      </w:r>
      <w:r w:rsidR="00DC23C2" w:rsidRPr="00915FAB">
        <w:rPr>
          <w:rFonts w:ascii="標楷體" w:hAnsi="標楷體" w:hint="eastAsia"/>
          <w:color w:val="000000" w:themeColor="text1"/>
          <w:szCs w:val="32"/>
        </w:rPr>
        <w:t>項補助規定，其中1</w:t>
      </w:r>
      <w:r w:rsidR="00DC23C2" w:rsidRPr="00915FAB">
        <w:rPr>
          <w:rFonts w:ascii="標楷體" w:hAnsi="標楷體"/>
          <w:color w:val="000000" w:themeColor="text1"/>
          <w:szCs w:val="32"/>
        </w:rPr>
        <w:t>2</w:t>
      </w:r>
      <w:r w:rsidR="00DC23C2" w:rsidRPr="00915FAB">
        <w:rPr>
          <w:rFonts w:ascii="標楷體" w:hAnsi="標楷體" w:hint="eastAsia"/>
          <w:color w:val="000000" w:themeColor="text1"/>
          <w:szCs w:val="32"/>
        </w:rPr>
        <w:t>項補助規定之審查標準訂定情形，或未訂定審查原則、具體評分項目及配分標準，或雖訂定審查原則，惟未設計明確與客觀之審查及評比標準（表</w:t>
      </w:r>
      <w:r w:rsidR="000B1154" w:rsidRPr="00915FAB">
        <w:rPr>
          <w:rFonts w:ascii="標楷體" w:hAnsi="標楷體" w:hint="eastAsia"/>
          <w:color w:val="000000" w:themeColor="text1"/>
          <w:szCs w:val="32"/>
        </w:rPr>
        <w:t>12</w:t>
      </w:r>
      <w:r w:rsidR="00DC23C2" w:rsidRPr="00915FAB">
        <w:rPr>
          <w:rFonts w:ascii="標楷體" w:hAnsi="標楷體" w:hint="eastAsia"/>
          <w:color w:val="000000" w:themeColor="text1"/>
          <w:szCs w:val="32"/>
        </w:rPr>
        <w:t>），致審查</w:t>
      </w:r>
      <w:proofErr w:type="gramStart"/>
      <w:r w:rsidR="00DC23C2" w:rsidRPr="00915FAB">
        <w:rPr>
          <w:rFonts w:ascii="標楷體" w:hAnsi="標楷體" w:hint="eastAsia"/>
          <w:color w:val="000000" w:themeColor="text1"/>
          <w:szCs w:val="32"/>
        </w:rPr>
        <w:t>過程無各審查</w:t>
      </w:r>
      <w:proofErr w:type="gramEnd"/>
      <w:r w:rsidR="00DC23C2" w:rsidRPr="00915FAB">
        <w:rPr>
          <w:rFonts w:ascii="標楷體" w:hAnsi="標楷體" w:hint="eastAsia"/>
          <w:color w:val="000000" w:themeColor="text1"/>
          <w:szCs w:val="32"/>
        </w:rPr>
        <w:t>項目之審查分數；且因未要求審查委員評定分數，委員僅就個別補助案之審查結果，提出審查意見，而非排列優先順序，再透過評審會議討論方式，決定提案計畫為「通過」或「修正後續審查」，與中央對直轄市及縣（市）政府補助辦法第</w:t>
      </w:r>
      <w:r w:rsidR="00DC23C2" w:rsidRPr="00915FAB">
        <w:rPr>
          <w:rFonts w:ascii="標楷體" w:hAnsi="標楷體"/>
          <w:color w:val="000000" w:themeColor="text1"/>
          <w:szCs w:val="32"/>
        </w:rPr>
        <w:t>14</w:t>
      </w:r>
      <w:r w:rsidR="00DC23C2" w:rsidRPr="00915FAB">
        <w:rPr>
          <w:rFonts w:ascii="標楷體" w:hAnsi="標楷體" w:hint="eastAsia"/>
          <w:color w:val="000000" w:themeColor="text1"/>
          <w:szCs w:val="32"/>
        </w:rPr>
        <w:t>條第</w:t>
      </w:r>
      <w:r w:rsidR="00DC23C2" w:rsidRPr="00915FAB">
        <w:rPr>
          <w:rFonts w:ascii="標楷體" w:hAnsi="標楷體"/>
          <w:color w:val="000000" w:themeColor="text1"/>
          <w:szCs w:val="32"/>
        </w:rPr>
        <w:t>1</w:t>
      </w:r>
      <w:r w:rsidR="00DC23C2" w:rsidRPr="00915FAB">
        <w:rPr>
          <w:rFonts w:ascii="標楷體" w:hAnsi="標楷體" w:hint="eastAsia"/>
          <w:color w:val="000000" w:themeColor="text1"/>
          <w:szCs w:val="32"/>
        </w:rPr>
        <w:t>項第</w:t>
      </w:r>
      <w:r w:rsidR="00DC23C2" w:rsidRPr="00915FAB">
        <w:rPr>
          <w:rFonts w:ascii="標楷體" w:hAnsi="標楷體"/>
          <w:color w:val="000000" w:themeColor="text1"/>
          <w:szCs w:val="32"/>
        </w:rPr>
        <w:t>1</w:t>
      </w:r>
      <w:r w:rsidR="00DC23C2" w:rsidRPr="00915FAB">
        <w:rPr>
          <w:rFonts w:ascii="標楷體" w:hAnsi="標楷體" w:hint="eastAsia"/>
          <w:color w:val="000000" w:themeColor="text1"/>
          <w:szCs w:val="32"/>
        </w:rPr>
        <w:t>款及第3款規定有間；2</w:t>
      </w:r>
      <w:r w:rsidR="00DC23C2" w:rsidRPr="00915FAB">
        <w:rPr>
          <w:rFonts w:ascii="標楷體" w:hAnsi="標楷體"/>
          <w:color w:val="000000" w:themeColor="text1"/>
          <w:szCs w:val="32"/>
        </w:rPr>
        <w:t>.</w:t>
      </w:r>
      <w:r w:rsidR="00DC23C2" w:rsidRPr="00915FAB">
        <w:rPr>
          <w:rFonts w:ascii="標楷體" w:hAnsi="標楷體" w:hint="eastAsia"/>
          <w:color w:val="000000" w:themeColor="text1"/>
          <w:szCs w:val="32"/>
        </w:rPr>
        <w:t>部分補助計畫未就計畫用地取得、地方配合款之預算籌措、民眾對於計畫推動是否存有反對意見等</w:t>
      </w:r>
      <w:proofErr w:type="gramStart"/>
      <w:r w:rsidR="00DC23C2" w:rsidRPr="00915FAB">
        <w:rPr>
          <w:rFonts w:ascii="標楷體" w:hAnsi="標楷體" w:hint="eastAsia"/>
          <w:color w:val="000000" w:themeColor="text1"/>
          <w:szCs w:val="32"/>
        </w:rPr>
        <w:t>攸</w:t>
      </w:r>
      <w:proofErr w:type="gramEnd"/>
      <w:r w:rsidR="00DC23C2" w:rsidRPr="00915FAB">
        <w:rPr>
          <w:rFonts w:ascii="標楷體" w:hAnsi="標楷體" w:hint="eastAsia"/>
          <w:color w:val="000000" w:themeColor="text1"/>
          <w:szCs w:val="32"/>
        </w:rPr>
        <w:t>關計畫推動之要項，於相關補助規定中納入計畫審查及評比項目，且於部分地方政府未先完成用地評估、確認自籌款無虞，或尚未整合民眾意見，即提報補助計畫時，仍予核定補助，肇致補助計畫核定後，因計畫用地未如期取得（39件）、地方政府未編列配合款或遭民意機關刪除預算（15件）、民眾對工程施作內容存有反對意見（6件）等因素而撤案，其中11件補助計畫並因原規劃設計成果廢棄不用及用地取得，仍須支付相關服務費用等，合計造成1,176萬餘元不經濟支出</w:t>
      </w:r>
      <w:r w:rsidR="00FB296C" w:rsidRPr="00915FAB">
        <w:rPr>
          <w:rFonts w:ascii="標楷體" w:hAnsi="標楷體" w:hint="eastAsia"/>
          <w:color w:val="000000" w:themeColor="text1"/>
          <w:szCs w:val="32"/>
        </w:rPr>
        <w:t>等情事</w:t>
      </w:r>
      <w:r w:rsidR="00DC23C2" w:rsidRPr="00915FAB">
        <w:rPr>
          <w:rFonts w:ascii="標楷體" w:hAnsi="標楷體" w:hint="eastAsia"/>
          <w:color w:val="000000" w:themeColor="text1"/>
          <w:szCs w:val="32"/>
        </w:rPr>
        <w:t>，經函請內政部督促國土管理署檢討改善。據復：1.未來審查國土管理署訂定補助計畫執</w:t>
      </w:r>
      <w:r w:rsidR="00DC23C2" w:rsidRPr="000B05AB">
        <w:rPr>
          <w:rFonts w:ascii="標楷體" w:hAnsi="標楷體" w:hint="eastAsia"/>
          <w:color w:val="000000" w:themeColor="text1"/>
          <w:szCs w:val="32"/>
        </w:rPr>
        <w:lastRenderedPageBreak/>
        <w:t>行規範時，將督促該署落實訂定明確與客觀之審查及評比標準；2.將督促該署將用地取得、經費籌措、民眾意見等項目納入補助計畫審查及評比項目，以避免受補助個案採購撤案或停工。</w:t>
      </w:r>
    </w:p>
    <w:p w14:paraId="35225614" w14:textId="77777777" w:rsidR="002930BB" w:rsidRPr="00915FAB" w:rsidRDefault="005B4C95" w:rsidP="00460BA8">
      <w:pPr>
        <w:pStyle w:val="12"/>
        <w:overflowPunct w:val="0"/>
        <w:snapToGrid w:val="0"/>
        <w:spacing w:beforeLines="20" w:before="72" w:afterLines="20" w:after="72" w:line="400" w:lineRule="exact"/>
        <w:ind w:firstLineChars="200" w:firstLine="593"/>
        <w:rPr>
          <w:rFonts w:hAnsi="標楷體"/>
          <w:b/>
          <w:color w:val="000000" w:themeColor="text1"/>
          <w:spacing w:val="8"/>
          <w:sz w:val="28"/>
          <w:szCs w:val="28"/>
        </w:rPr>
      </w:pPr>
      <w:r w:rsidRPr="00915FAB">
        <w:rPr>
          <w:rFonts w:hAnsi="標楷體" w:hint="eastAsia"/>
          <w:b/>
          <w:color w:val="000000" w:themeColor="text1"/>
          <w:spacing w:val="8"/>
          <w:sz w:val="28"/>
          <w:szCs w:val="28"/>
        </w:rPr>
        <w:t>（</w:t>
      </w:r>
      <w:r w:rsidR="006123F7" w:rsidRPr="00915FAB">
        <w:rPr>
          <w:rFonts w:hAnsi="標楷體" w:hint="eastAsia"/>
          <w:b/>
          <w:color w:val="000000" w:themeColor="text1"/>
          <w:spacing w:val="8"/>
          <w:sz w:val="28"/>
          <w:szCs w:val="28"/>
        </w:rPr>
        <w:t>十六</w:t>
      </w:r>
      <w:r w:rsidR="002930BB" w:rsidRPr="00915FAB">
        <w:rPr>
          <w:rFonts w:hAnsi="標楷體" w:hint="eastAsia"/>
          <w:b/>
          <w:color w:val="000000" w:themeColor="text1"/>
          <w:spacing w:val="8"/>
          <w:sz w:val="28"/>
          <w:szCs w:val="28"/>
        </w:rPr>
        <w:t xml:space="preserve">）　</w:t>
      </w:r>
      <w:r w:rsidR="0082199E" w:rsidRPr="00915FAB">
        <w:rPr>
          <w:rFonts w:hAnsi="標楷體" w:hint="eastAsia"/>
          <w:b/>
          <w:snapToGrid w:val="0"/>
          <w:color w:val="000000" w:themeColor="text1"/>
          <w:sz w:val="28"/>
          <w:szCs w:val="28"/>
          <w:lang w:val="x-none"/>
        </w:rPr>
        <w:t>國土管理署委託市縣政府辦理雨水下水道即時水情監測系統建置計畫，已完成建置多處雨水下水道水位監測站，惟部分通報異常案件未獲市縣政府回報處理情形，又部分位於淹水區域之水位監測站量測結果與民眾通報積（淹）水災情存有差異，允宜</w:t>
      </w:r>
      <w:proofErr w:type="gramStart"/>
      <w:r w:rsidR="0082199E" w:rsidRPr="00915FAB">
        <w:rPr>
          <w:rFonts w:hAnsi="標楷體" w:hint="eastAsia"/>
          <w:b/>
          <w:snapToGrid w:val="0"/>
          <w:color w:val="000000" w:themeColor="text1"/>
          <w:sz w:val="28"/>
          <w:szCs w:val="28"/>
          <w:lang w:val="x-none"/>
        </w:rPr>
        <w:t>研</w:t>
      </w:r>
      <w:proofErr w:type="gramEnd"/>
      <w:r w:rsidR="0082199E" w:rsidRPr="00915FAB">
        <w:rPr>
          <w:rFonts w:hAnsi="標楷體" w:hint="eastAsia"/>
          <w:b/>
          <w:snapToGrid w:val="0"/>
          <w:color w:val="000000" w:themeColor="text1"/>
          <w:sz w:val="28"/>
          <w:szCs w:val="28"/>
          <w:lang w:val="x-none"/>
        </w:rPr>
        <w:t>謀改善，確保監測資料之穩定與正確性，以利即時掌控防災資訊。</w:t>
      </w:r>
    </w:p>
    <w:p w14:paraId="014D13F6" w14:textId="77777777" w:rsidR="002930BB" w:rsidRPr="00915FAB" w:rsidRDefault="0082199E" w:rsidP="00460BA8">
      <w:pPr>
        <w:overflowPunct w:val="0"/>
        <w:spacing w:line="420" w:lineRule="exact"/>
        <w:ind w:firstLineChars="200" w:firstLine="480"/>
        <w:jc w:val="both"/>
        <w:rPr>
          <w:rFonts w:ascii="標楷體" w:hAnsi="標楷體"/>
          <w:color w:val="000000" w:themeColor="text1"/>
        </w:rPr>
      </w:pPr>
      <w:r w:rsidRPr="00915FAB">
        <w:rPr>
          <w:rFonts w:ascii="標楷體" w:hAnsi="標楷體" w:hint="eastAsia"/>
          <w:color w:val="000000" w:themeColor="text1"/>
        </w:rPr>
        <w:t>內政部為加強都市計畫地區防洪保護能力，提報「都市總合治水建設計畫（</w:t>
      </w:r>
      <w:r w:rsidRPr="00915FAB">
        <w:rPr>
          <w:rFonts w:ascii="標楷體" w:hAnsi="標楷體"/>
          <w:color w:val="000000" w:themeColor="text1"/>
        </w:rPr>
        <w:t>111</w:t>
      </w:r>
      <w:r w:rsidRPr="00915FAB">
        <w:rPr>
          <w:rFonts w:ascii="標楷體" w:hAnsi="標楷體" w:hint="eastAsia"/>
          <w:color w:val="000000" w:themeColor="text1"/>
        </w:rPr>
        <w:t>至</w:t>
      </w:r>
      <w:r w:rsidRPr="00915FAB">
        <w:rPr>
          <w:rFonts w:ascii="標楷體" w:hAnsi="標楷體"/>
          <w:color w:val="000000" w:themeColor="text1"/>
        </w:rPr>
        <w:t>115</w:t>
      </w:r>
      <w:r w:rsidRPr="00915FAB">
        <w:rPr>
          <w:rFonts w:ascii="標楷體" w:hAnsi="標楷體" w:hint="eastAsia"/>
          <w:color w:val="000000" w:themeColor="text1"/>
        </w:rPr>
        <w:t>年度）」，經行政院於</w:t>
      </w:r>
      <w:r w:rsidRPr="00915FAB">
        <w:rPr>
          <w:rFonts w:ascii="標楷體" w:hAnsi="標楷體"/>
          <w:color w:val="000000" w:themeColor="text1"/>
        </w:rPr>
        <w:t>110</w:t>
      </w:r>
      <w:r w:rsidRPr="00915FAB">
        <w:rPr>
          <w:rFonts w:ascii="標楷體" w:hAnsi="標楷體" w:hint="eastAsia"/>
          <w:color w:val="000000" w:themeColor="text1"/>
        </w:rPr>
        <w:t>年</w:t>
      </w:r>
      <w:r w:rsidRPr="00915FAB">
        <w:rPr>
          <w:rFonts w:ascii="標楷體" w:hAnsi="標楷體"/>
          <w:color w:val="000000" w:themeColor="text1"/>
        </w:rPr>
        <w:t>5</w:t>
      </w:r>
      <w:r w:rsidRPr="00915FAB">
        <w:rPr>
          <w:rFonts w:ascii="標楷體" w:hAnsi="標楷體" w:hint="eastAsia"/>
          <w:color w:val="000000" w:themeColor="text1"/>
        </w:rPr>
        <w:t>月</w:t>
      </w:r>
      <w:r w:rsidRPr="00915FAB">
        <w:rPr>
          <w:rFonts w:ascii="標楷體" w:hAnsi="標楷體"/>
          <w:color w:val="000000" w:themeColor="text1"/>
        </w:rPr>
        <w:t>24</w:t>
      </w:r>
      <w:r w:rsidRPr="00915FAB">
        <w:rPr>
          <w:rFonts w:ascii="標楷體" w:hAnsi="標楷體" w:hint="eastAsia"/>
          <w:color w:val="000000" w:themeColor="text1"/>
        </w:rPr>
        <w:t>日核定，計畫總經費20億元，由國土管理署委託各市縣政府辦理「雨水下水道即時水情監測系統建置計畫」，設置雨水下水道水位監測站（下稱水位監測站）、雨量站、低地排水設施監測及</w:t>
      </w:r>
      <w:proofErr w:type="gramStart"/>
      <w:r w:rsidRPr="00915FAB">
        <w:rPr>
          <w:rFonts w:ascii="標楷體" w:hAnsi="標楷體" w:hint="eastAsia"/>
          <w:color w:val="000000" w:themeColor="text1"/>
        </w:rPr>
        <w:t>介</w:t>
      </w:r>
      <w:proofErr w:type="gramEnd"/>
      <w:r w:rsidRPr="00915FAB">
        <w:rPr>
          <w:rFonts w:ascii="標楷體" w:hAnsi="標楷體" w:hint="eastAsia"/>
          <w:color w:val="000000" w:themeColor="text1"/>
        </w:rPr>
        <w:t>接該署系統等，預計至115年底完成設置1,920處水位監測站及智慧警戒系統。各水位監測站之即時水情資料與國土管理署「都市水情監測資料管理平</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w:t>
      </w:r>
      <w:proofErr w:type="gramStart"/>
      <w:r w:rsidRPr="00915FAB">
        <w:rPr>
          <w:rFonts w:ascii="標楷體" w:hAnsi="標楷體" w:hint="eastAsia"/>
          <w:color w:val="000000" w:themeColor="text1"/>
        </w:rPr>
        <w:t>介</w:t>
      </w:r>
      <w:proofErr w:type="gramEnd"/>
      <w:r w:rsidRPr="00915FAB">
        <w:rPr>
          <w:rFonts w:ascii="標楷體" w:hAnsi="標楷體" w:hint="eastAsia"/>
          <w:color w:val="000000" w:themeColor="text1"/>
        </w:rPr>
        <w:t>接後，由系統檢核資料缺漏、水位特殊狀況等異常情形，每日以電子郵件發送相關資訊予各市縣政府確認；該署並每月檢核全月</w:t>
      </w:r>
      <w:proofErr w:type="gramStart"/>
      <w:r w:rsidRPr="00915FAB">
        <w:rPr>
          <w:rFonts w:ascii="標楷體" w:hAnsi="標楷體" w:hint="eastAsia"/>
          <w:color w:val="000000" w:themeColor="text1"/>
        </w:rPr>
        <w:t>水位歷線合理</w:t>
      </w:r>
      <w:proofErr w:type="gramEnd"/>
      <w:r w:rsidRPr="00915FAB">
        <w:rPr>
          <w:rFonts w:ascii="標楷體" w:hAnsi="標楷體" w:hint="eastAsia"/>
          <w:color w:val="000000" w:themeColor="text1"/>
        </w:rPr>
        <w:t>性，就</w:t>
      </w:r>
      <w:proofErr w:type="gramStart"/>
      <w:r w:rsidRPr="00915FAB">
        <w:rPr>
          <w:rFonts w:ascii="標楷體" w:hAnsi="標楷體" w:hint="eastAsia"/>
          <w:color w:val="000000" w:themeColor="text1"/>
        </w:rPr>
        <w:t>介</w:t>
      </w:r>
      <w:proofErr w:type="gramEnd"/>
      <w:r w:rsidRPr="00915FAB">
        <w:rPr>
          <w:rFonts w:ascii="標楷體" w:hAnsi="標楷體" w:hint="eastAsia"/>
          <w:color w:val="000000" w:themeColor="text1"/>
        </w:rPr>
        <w:t>接資料檢核有疑義部分，函請各市縣政府督促水位監測站之維運廠商修正處理後，至該署系統登錄修正結果。經查執行情形，核有：1</w:t>
      </w:r>
      <w:r w:rsidRPr="00915FAB">
        <w:rPr>
          <w:rFonts w:ascii="標楷體" w:hAnsi="標楷體"/>
          <w:color w:val="000000" w:themeColor="text1"/>
        </w:rPr>
        <w:t>.</w:t>
      </w:r>
      <w:r w:rsidRPr="00915FAB">
        <w:rPr>
          <w:rFonts w:ascii="標楷體" w:hAnsi="標楷體" w:hint="eastAsia"/>
          <w:color w:val="000000" w:themeColor="text1"/>
        </w:rPr>
        <w:t>截至113年8月底止，國土管理署累計核撥4億4,011萬餘元，委託市縣政府完成建置並</w:t>
      </w:r>
      <w:proofErr w:type="gramStart"/>
      <w:r w:rsidRPr="00915FAB">
        <w:rPr>
          <w:rFonts w:ascii="標楷體" w:hAnsi="標楷體" w:hint="eastAsia"/>
          <w:color w:val="000000" w:themeColor="text1"/>
        </w:rPr>
        <w:t>介</w:t>
      </w:r>
      <w:proofErr w:type="gramEnd"/>
      <w:r w:rsidRPr="00915FAB">
        <w:rPr>
          <w:rFonts w:ascii="標楷體" w:hAnsi="標楷體" w:hint="eastAsia"/>
          <w:color w:val="000000" w:themeColor="text1"/>
        </w:rPr>
        <w:t>接至該署系統之水位</w:t>
      </w:r>
      <w:proofErr w:type="gramStart"/>
      <w:r w:rsidRPr="00915FAB">
        <w:rPr>
          <w:rFonts w:ascii="標楷體" w:hAnsi="標楷體" w:hint="eastAsia"/>
          <w:color w:val="000000" w:themeColor="text1"/>
        </w:rPr>
        <w:t>監測站計</w:t>
      </w:r>
      <w:proofErr w:type="gramEnd"/>
      <w:r w:rsidRPr="00915FAB">
        <w:rPr>
          <w:rFonts w:ascii="標楷體" w:hAnsi="標楷體" w:hint="eastAsia"/>
          <w:color w:val="000000" w:themeColor="text1"/>
        </w:rPr>
        <w:t>1,423處，已達</w:t>
      </w:r>
      <w:proofErr w:type="gramStart"/>
      <w:r w:rsidRPr="00915FAB">
        <w:rPr>
          <w:rFonts w:ascii="標楷體" w:hAnsi="標楷體" w:hint="eastAsia"/>
          <w:color w:val="000000" w:themeColor="text1"/>
        </w:rPr>
        <w:t>115</w:t>
      </w:r>
      <w:proofErr w:type="gramEnd"/>
      <w:r w:rsidRPr="00915FAB">
        <w:rPr>
          <w:rFonts w:ascii="標楷體" w:hAnsi="標楷體" w:hint="eastAsia"/>
          <w:color w:val="000000" w:themeColor="text1"/>
        </w:rPr>
        <w:t>年度總目標1,920處之74.11％，惟經抽查該署於113年6至8月間，通報各市縣政府確認之857件水位監測站</w:t>
      </w:r>
      <w:proofErr w:type="gramStart"/>
      <w:r w:rsidRPr="00915FAB">
        <w:rPr>
          <w:rFonts w:ascii="標楷體" w:hAnsi="標楷體" w:hint="eastAsia"/>
          <w:color w:val="000000" w:themeColor="text1"/>
        </w:rPr>
        <w:t>介</w:t>
      </w:r>
      <w:proofErr w:type="gramEnd"/>
      <w:r w:rsidRPr="00915FAB">
        <w:rPr>
          <w:rFonts w:ascii="標楷體" w:hAnsi="標楷體" w:hint="eastAsia"/>
          <w:color w:val="000000" w:themeColor="text1"/>
        </w:rPr>
        <w:t>接異常資料，其中僅241件由相關市縣政府於系統登錄回報，其餘616件皆未回報確認或修正情況，未回報比率高達71.88％，且其中215處水位</w:t>
      </w:r>
      <w:proofErr w:type="gramStart"/>
      <w:r w:rsidRPr="00915FAB">
        <w:rPr>
          <w:rFonts w:ascii="標楷體" w:hAnsi="標楷體" w:hint="eastAsia"/>
          <w:color w:val="000000" w:themeColor="text1"/>
        </w:rPr>
        <w:t>監測站甚有</w:t>
      </w:r>
      <w:proofErr w:type="gramEnd"/>
      <w:r w:rsidRPr="00915FAB">
        <w:rPr>
          <w:rFonts w:ascii="標楷體" w:hAnsi="標楷體" w:hint="eastAsia"/>
          <w:color w:val="000000" w:themeColor="text1"/>
        </w:rPr>
        <w:t>重複發生2次以上異常情形；又新北市、</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中市、</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南市、高雄市、澎湖縣等5市縣內之17處水位監測站於凱米颱風影響</w:t>
      </w:r>
      <w:proofErr w:type="gramStart"/>
      <w:r w:rsidRPr="00915FAB">
        <w:rPr>
          <w:rFonts w:ascii="標楷體" w:hAnsi="標楷體" w:hint="eastAsia"/>
          <w:color w:val="000000" w:themeColor="text1"/>
        </w:rPr>
        <w:t>期間（</w:t>
      </w:r>
      <w:proofErr w:type="gramEnd"/>
      <w:r w:rsidRPr="00915FAB">
        <w:rPr>
          <w:rFonts w:ascii="標楷體" w:hAnsi="標楷體" w:hint="eastAsia"/>
          <w:color w:val="000000" w:themeColor="text1"/>
        </w:rPr>
        <w:t>113年7月23日至28日）未能正確回報水位資訊，部分水位監測站甚至位於淹水災情嚴重之</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南市安南區、高雄市三民區；2.臺北市、新北市、桃園市之部分水位監測站於淹水區域之量測結果，與各該市民眾淹水通報紀錄積（淹）水災情存有差異等情事，經函請國土管理署督促各市縣政府</w:t>
      </w:r>
      <w:proofErr w:type="gramStart"/>
      <w:r w:rsidRPr="00915FAB">
        <w:rPr>
          <w:rFonts w:ascii="標楷體" w:hAnsi="標楷體" w:hint="eastAsia"/>
          <w:color w:val="000000" w:themeColor="text1"/>
        </w:rPr>
        <w:t>研</w:t>
      </w:r>
      <w:proofErr w:type="gramEnd"/>
      <w:r w:rsidRPr="00915FAB">
        <w:rPr>
          <w:rFonts w:ascii="標楷體" w:hAnsi="標楷體" w:hint="eastAsia"/>
          <w:color w:val="000000" w:themeColor="text1"/>
        </w:rPr>
        <w:t>謀改善。據復：1.針對所接收水位監測資料進行品質審視，</w:t>
      </w:r>
      <w:proofErr w:type="gramStart"/>
      <w:r w:rsidRPr="00915FAB">
        <w:rPr>
          <w:rFonts w:ascii="標楷體" w:hAnsi="標楷體" w:hint="eastAsia"/>
          <w:color w:val="000000" w:themeColor="text1"/>
        </w:rPr>
        <w:t>將缺漏</w:t>
      </w:r>
      <w:proofErr w:type="gramEnd"/>
      <w:r w:rsidRPr="00915FAB">
        <w:rPr>
          <w:rFonts w:ascii="標楷體" w:hAnsi="標楷體" w:hint="eastAsia"/>
          <w:color w:val="000000" w:themeColor="text1"/>
        </w:rPr>
        <w:t>或水位變化疑義測站及時段，提供市縣政府確認修正，並就回報處理異常情形，要求市縣政府督促廠商確實填報；2.已函請各市縣政府重新檢視水位監測站位置之妥適性，於必要時更換適當設置點位，使都市水情監控能反映都會區道路積淹水情形。</w:t>
      </w:r>
    </w:p>
    <w:p w14:paraId="05037DEB" w14:textId="77777777" w:rsidR="006123F7" w:rsidRPr="00915FAB" w:rsidRDefault="006123F7" w:rsidP="00460BA8">
      <w:pPr>
        <w:overflowPunct w:val="0"/>
        <w:spacing w:line="420" w:lineRule="exact"/>
        <w:ind w:firstLineChars="200" w:firstLine="593"/>
        <w:jc w:val="both"/>
        <w:rPr>
          <w:rFonts w:ascii="標楷體" w:hAnsi="標楷體"/>
          <w:b/>
          <w:color w:val="000000" w:themeColor="text1"/>
          <w:kern w:val="0"/>
          <w:sz w:val="28"/>
          <w:szCs w:val="28"/>
        </w:rPr>
      </w:pPr>
      <w:r w:rsidRPr="00915FAB">
        <w:rPr>
          <w:rFonts w:hAnsi="標楷體" w:hint="eastAsia"/>
          <w:b/>
          <w:color w:val="000000" w:themeColor="text1"/>
          <w:spacing w:val="8"/>
          <w:sz w:val="28"/>
          <w:szCs w:val="28"/>
        </w:rPr>
        <w:t xml:space="preserve">（十七）　</w:t>
      </w:r>
      <w:r w:rsidRPr="00915FAB">
        <w:rPr>
          <w:rFonts w:ascii="標楷體" w:hAnsi="標楷體" w:hint="eastAsia"/>
          <w:b/>
          <w:color w:val="000000" w:themeColor="text1"/>
          <w:kern w:val="0"/>
          <w:sz w:val="28"/>
          <w:szCs w:val="28"/>
        </w:rPr>
        <w:t>國土管理署受理新竹縣政府辦理新竹縣竹北特色產業專用區之都市計畫審議作業，審議過程對於縣府未依規定列</w:t>
      </w:r>
      <w:proofErr w:type="gramStart"/>
      <w:r w:rsidRPr="00915FAB">
        <w:rPr>
          <w:rFonts w:ascii="標楷體" w:hAnsi="標楷體" w:hint="eastAsia"/>
          <w:b/>
          <w:color w:val="000000" w:themeColor="text1"/>
          <w:kern w:val="0"/>
          <w:sz w:val="28"/>
          <w:szCs w:val="28"/>
        </w:rPr>
        <w:t>載訪商</w:t>
      </w:r>
      <w:proofErr w:type="gramEnd"/>
      <w:r w:rsidRPr="00915FAB">
        <w:rPr>
          <w:rFonts w:ascii="標楷體" w:hAnsi="標楷體" w:hint="eastAsia"/>
          <w:b/>
          <w:color w:val="000000" w:themeColor="text1"/>
          <w:kern w:val="0"/>
          <w:sz w:val="28"/>
          <w:szCs w:val="28"/>
        </w:rPr>
        <w:t>或評估分析資料，亦無具體可行之實質開發計畫與配套措施，且變更後小學用地不復存在，損及地區學童受教育權益等，未妥為表示意見，並作為計畫審議之參考，影響變更案日後開發與利用效益，</w:t>
      </w:r>
      <w:r w:rsidR="00FB296C" w:rsidRPr="00915FAB">
        <w:rPr>
          <w:rFonts w:ascii="標楷體" w:hAnsi="標楷體" w:hint="eastAsia"/>
          <w:b/>
          <w:color w:val="000000" w:themeColor="text1"/>
          <w:kern w:val="0"/>
          <w:sz w:val="28"/>
          <w:szCs w:val="28"/>
        </w:rPr>
        <w:t>允宜</w:t>
      </w:r>
      <w:proofErr w:type="gramStart"/>
      <w:r w:rsidR="00FB296C" w:rsidRPr="00915FAB">
        <w:rPr>
          <w:rFonts w:ascii="標楷體" w:hAnsi="標楷體" w:hint="eastAsia"/>
          <w:b/>
          <w:color w:val="000000" w:themeColor="text1"/>
          <w:kern w:val="0"/>
          <w:sz w:val="28"/>
          <w:szCs w:val="28"/>
        </w:rPr>
        <w:t>研</w:t>
      </w:r>
      <w:proofErr w:type="gramEnd"/>
      <w:r w:rsidR="00FB296C" w:rsidRPr="00915FAB">
        <w:rPr>
          <w:rFonts w:ascii="標楷體" w:hAnsi="標楷體" w:hint="eastAsia"/>
          <w:b/>
          <w:color w:val="000000" w:themeColor="text1"/>
          <w:kern w:val="0"/>
          <w:sz w:val="28"/>
          <w:szCs w:val="28"/>
        </w:rPr>
        <w:t>謀</w:t>
      </w:r>
      <w:r w:rsidRPr="00915FAB">
        <w:rPr>
          <w:rFonts w:ascii="標楷體" w:hAnsi="標楷體" w:hint="eastAsia"/>
          <w:b/>
          <w:color w:val="000000" w:themeColor="text1"/>
          <w:kern w:val="0"/>
          <w:sz w:val="28"/>
          <w:szCs w:val="28"/>
        </w:rPr>
        <w:t>改善。</w:t>
      </w:r>
    </w:p>
    <w:p w14:paraId="720240AA" w14:textId="77777777" w:rsidR="006123F7" w:rsidRPr="00915FAB" w:rsidRDefault="006123F7" w:rsidP="00077CE0">
      <w:pPr>
        <w:overflowPunct w:val="0"/>
        <w:spacing w:line="440" w:lineRule="exact"/>
        <w:ind w:firstLineChars="200" w:firstLine="480"/>
        <w:jc w:val="both"/>
        <w:rPr>
          <w:rFonts w:hAnsi="標楷體"/>
          <w:b/>
          <w:color w:val="000000" w:themeColor="text1"/>
          <w:spacing w:val="8"/>
          <w:sz w:val="28"/>
          <w:szCs w:val="28"/>
        </w:rPr>
      </w:pPr>
      <w:r w:rsidRPr="00915FAB">
        <w:rPr>
          <w:rFonts w:ascii="標楷體" w:hAnsi="標楷體" w:hint="eastAsia"/>
          <w:color w:val="000000" w:themeColor="text1"/>
        </w:rPr>
        <w:lastRenderedPageBreak/>
        <w:t>新竹縣</w:t>
      </w:r>
      <w:r w:rsidRPr="00915FAB">
        <w:rPr>
          <w:rFonts w:ascii="標楷體" w:hAnsi="標楷體" w:hint="eastAsia"/>
          <w:snapToGrid w:val="0"/>
          <w:color w:val="000000" w:themeColor="text1"/>
          <w:kern w:val="32"/>
        </w:rPr>
        <w:t>政府（下稱縣府）為設置夜市之需求，於「變更竹北（含</w:t>
      </w:r>
      <w:proofErr w:type="gramStart"/>
      <w:r w:rsidRPr="00915FAB">
        <w:rPr>
          <w:rFonts w:ascii="標楷體" w:hAnsi="標楷體" w:hint="eastAsia"/>
          <w:snapToGrid w:val="0"/>
          <w:color w:val="000000" w:themeColor="text1"/>
          <w:kern w:val="32"/>
        </w:rPr>
        <w:t>斗崙</w:t>
      </w:r>
      <w:proofErr w:type="gramEnd"/>
      <w:r w:rsidRPr="00915FAB">
        <w:rPr>
          <w:rFonts w:ascii="標楷體" w:hAnsi="標楷體" w:hint="eastAsia"/>
          <w:snapToGrid w:val="0"/>
          <w:color w:val="000000" w:themeColor="text1"/>
          <w:kern w:val="32"/>
        </w:rPr>
        <w:t>地區）都市計畫（第四次通盤檢討）」案內之新竹縣竹北市文小5附近地區，以市地重劃方式辦理變更方案，將部分區域劃設為竹北特色產業專用區，以</w:t>
      </w:r>
      <w:proofErr w:type="gramStart"/>
      <w:r w:rsidRPr="00915FAB">
        <w:rPr>
          <w:rFonts w:ascii="標楷體" w:hAnsi="標楷體" w:hint="eastAsia"/>
          <w:snapToGrid w:val="0"/>
          <w:color w:val="000000" w:themeColor="text1"/>
          <w:kern w:val="32"/>
        </w:rPr>
        <w:t>作為文創市集</w:t>
      </w:r>
      <w:proofErr w:type="gramEnd"/>
      <w:r w:rsidRPr="00915FAB">
        <w:rPr>
          <w:rFonts w:ascii="標楷體" w:hAnsi="標楷體" w:hint="eastAsia"/>
          <w:snapToGrid w:val="0"/>
          <w:color w:val="000000" w:themeColor="text1"/>
          <w:kern w:val="32"/>
        </w:rPr>
        <w:t>使用，並規劃公園用地供公眾使用，另為考量私有地主變更意願，</w:t>
      </w:r>
      <w:proofErr w:type="gramStart"/>
      <w:r w:rsidRPr="00915FAB">
        <w:rPr>
          <w:rFonts w:ascii="標楷體" w:hAnsi="標楷體" w:hint="eastAsia"/>
          <w:snapToGrid w:val="0"/>
          <w:color w:val="000000" w:themeColor="text1"/>
          <w:kern w:val="32"/>
        </w:rPr>
        <w:t>劃設第一種</w:t>
      </w:r>
      <w:proofErr w:type="gramEnd"/>
      <w:r w:rsidRPr="00915FAB">
        <w:rPr>
          <w:rFonts w:ascii="標楷體" w:hAnsi="標楷體" w:hint="eastAsia"/>
          <w:snapToGrid w:val="0"/>
          <w:color w:val="000000" w:themeColor="text1"/>
          <w:kern w:val="32"/>
        </w:rPr>
        <w:t>商業區，作為私有地主之配回地及抵費地，以提高計畫可行性，計畫面積約2萬2,444平方公尺。該都市計畫通盤檢討作業經內政部都市計畫委員會審議通過，並於104年10月26日發布實施後，由新竹縣竹北市興</w:t>
      </w:r>
      <w:proofErr w:type="gramStart"/>
      <w:r w:rsidRPr="00915FAB">
        <w:rPr>
          <w:rFonts w:ascii="標楷體" w:hAnsi="標楷體" w:hint="eastAsia"/>
          <w:snapToGrid w:val="0"/>
          <w:color w:val="000000" w:themeColor="text1"/>
          <w:kern w:val="32"/>
        </w:rPr>
        <w:t>崙</w:t>
      </w:r>
      <w:proofErr w:type="gramEnd"/>
      <w:r w:rsidRPr="00915FAB">
        <w:rPr>
          <w:rFonts w:ascii="標楷體" w:hAnsi="標楷體" w:hint="eastAsia"/>
          <w:snapToGrid w:val="0"/>
          <w:color w:val="000000" w:themeColor="text1"/>
          <w:kern w:val="32"/>
        </w:rPr>
        <w:t>自辦市地重劃區重劃會辦理市地重劃，參與重劃之公有土地管理單位包含財政部國有財產署及縣府。經查國土管理署受理縣府辦理文小5</w:t>
      </w:r>
      <w:r w:rsidR="00FB296C" w:rsidRPr="00915FAB">
        <w:rPr>
          <w:rFonts w:ascii="標楷體" w:hAnsi="標楷體" w:hint="eastAsia"/>
          <w:snapToGrid w:val="0"/>
          <w:color w:val="000000" w:themeColor="text1"/>
          <w:kern w:val="32"/>
        </w:rPr>
        <w:t>附近地區變更方案之審議情形</w:t>
      </w:r>
      <w:r w:rsidRPr="00915FAB">
        <w:rPr>
          <w:rFonts w:ascii="標楷體" w:hAnsi="標楷體" w:hint="eastAsia"/>
          <w:snapToGrid w:val="0"/>
          <w:color w:val="000000" w:themeColor="text1"/>
          <w:kern w:val="32"/>
        </w:rPr>
        <w:t>，核有：1.對於文小5附近地區變更方案，縣府未依都市計畫定期通盤檢討實施辦法第5條有關依據基本調查與分析</w:t>
      </w:r>
      <w:proofErr w:type="gramStart"/>
      <w:r w:rsidRPr="00915FAB">
        <w:rPr>
          <w:rFonts w:ascii="標楷體" w:hAnsi="標楷體" w:hint="eastAsia"/>
          <w:snapToGrid w:val="0"/>
          <w:color w:val="000000" w:themeColor="text1"/>
          <w:kern w:val="32"/>
        </w:rPr>
        <w:t>推計及研</w:t>
      </w:r>
      <w:proofErr w:type="gramEnd"/>
      <w:r w:rsidRPr="00915FAB">
        <w:rPr>
          <w:rFonts w:ascii="標楷體" w:hAnsi="標楷體" w:hint="eastAsia"/>
          <w:snapToGrid w:val="0"/>
          <w:color w:val="000000" w:themeColor="text1"/>
          <w:kern w:val="32"/>
        </w:rPr>
        <w:t>擬發展課題、對策等規定，列載</w:t>
      </w:r>
      <w:proofErr w:type="gramStart"/>
      <w:r w:rsidRPr="00915FAB">
        <w:rPr>
          <w:rFonts w:ascii="標楷體" w:hAnsi="標楷體" w:hint="eastAsia"/>
          <w:snapToGrid w:val="0"/>
          <w:color w:val="000000" w:themeColor="text1"/>
          <w:kern w:val="32"/>
        </w:rPr>
        <w:t>相關訪商或</w:t>
      </w:r>
      <w:proofErr w:type="gramEnd"/>
      <w:r w:rsidRPr="00915FAB">
        <w:rPr>
          <w:rFonts w:ascii="標楷體" w:hAnsi="標楷體" w:hint="eastAsia"/>
          <w:snapToGrid w:val="0"/>
          <w:color w:val="000000" w:themeColor="text1"/>
          <w:kern w:val="32"/>
        </w:rPr>
        <w:t>市場調查等具體評估分析結果，亦無具體可行之實質開發計畫等資料，該署未能表示意見，</w:t>
      </w:r>
      <w:proofErr w:type="gramStart"/>
      <w:r w:rsidRPr="00915FAB">
        <w:rPr>
          <w:rFonts w:ascii="標楷體" w:hAnsi="標楷體" w:hint="eastAsia"/>
          <w:snapToGrid w:val="0"/>
          <w:color w:val="000000" w:themeColor="text1"/>
          <w:kern w:val="32"/>
        </w:rPr>
        <w:t>俾</w:t>
      </w:r>
      <w:proofErr w:type="gramEnd"/>
      <w:r w:rsidRPr="00915FAB">
        <w:rPr>
          <w:rFonts w:ascii="標楷體" w:hAnsi="標楷體" w:hint="eastAsia"/>
          <w:snapToGrid w:val="0"/>
          <w:color w:val="000000" w:themeColor="text1"/>
          <w:kern w:val="32"/>
        </w:rPr>
        <w:t>促請內政部都市計畫委員會委員要求縣府補正，以作為計畫審議之參考，影響變更案日後開發與利用效益；2.未就文小5附近地區變更方案原有國民小學用地，於變更後不復存在之事實及變更合宜性，詳加審核及表示意見，損及地區學童受教育權益等情事，經函請內政部督促</w:t>
      </w:r>
      <w:proofErr w:type="gramStart"/>
      <w:r w:rsidRPr="00915FAB">
        <w:rPr>
          <w:rFonts w:ascii="標楷體" w:hAnsi="標楷體" w:hint="eastAsia"/>
          <w:snapToGrid w:val="0"/>
          <w:color w:val="000000" w:themeColor="text1"/>
          <w:kern w:val="32"/>
        </w:rPr>
        <w:t>研</w:t>
      </w:r>
      <w:proofErr w:type="gramEnd"/>
      <w:r w:rsidRPr="00915FAB">
        <w:rPr>
          <w:rFonts w:ascii="標楷體" w:hAnsi="標楷體" w:hint="eastAsia"/>
          <w:snapToGrid w:val="0"/>
          <w:color w:val="000000" w:themeColor="text1"/>
          <w:kern w:val="32"/>
        </w:rPr>
        <w:t>謀改善。據復：1.內政部業於114年2月4日函請各直轄市及縣市政府督促所屬各都市計畫擬定或主辦機關，於辦理都市計畫檢討作業時，確實依都市計畫定期通盤檢討實施辦法第5條及第45條規定辦理，作為檢討依據並應考量相關配套措施，提供都市計畫委員會審議參考，避免影響變更案日後土地開發與利用效益；2.涉及都市計畫小學用地檢討部分，將請縣市政府會同教育行政機關，核實依據學齡人口數占總人口數之比例或出生率之人口發展趨勢，</w:t>
      </w:r>
      <w:proofErr w:type="gramStart"/>
      <w:r w:rsidRPr="00915FAB">
        <w:rPr>
          <w:rFonts w:ascii="標楷體" w:hAnsi="標楷體" w:hint="eastAsia"/>
          <w:snapToGrid w:val="0"/>
          <w:color w:val="000000" w:themeColor="text1"/>
          <w:kern w:val="32"/>
        </w:rPr>
        <w:t>推計計畫</w:t>
      </w:r>
      <w:proofErr w:type="gramEnd"/>
      <w:r w:rsidRPr="00915FAB">
        <w:rPr>
          <w:rFonts w:ascii="標楷體" w:hAnsi="標楷體" w:hint="eastAsia"/>
          <w:snapToGrid w:val="0"/>
          <w:color w:val="000000" w:themeColor="text1"/>
          <w:kern w:val="32"/>
        </w:rPr>
        <w:t>目標年學童人數，參照國民教育法第8條之1授權訂定規定，據以檢討學校用地需求。</w:t>
      </w:r>
    </w:p>
    <w:p w14:paraId="5B77AA1B" w14:textId="77777777" w:rsidR="006123F7" w:rsidRPr="00915FAB" w:rsidRDefault="006123F7" w:rsidP="00077CE0">
      <w:pPr>
        <w:overflowPunct w:val="0"/>
        <w:spacing w:line="440" w:lineRule="exact"/>
        <w:ind w:firstLineChars="200" w:firstLine="593"/>
        <w:jc w:val="both"/>
        <w:rPr>
          <w:rFonts w:ascii="標楷體" w:hAnsi="標楷體"/>
          <w:b/>
          <w:snapToGrid w:val="0"/>
          <w:color w:val="000000" w:themeColor="text1"/>
          <w:kern w:val="0"/>
          <w:sz w:val="28"/>
          <w:szCs w:val="28"/>
        </w:rPr>
      </w:pPr>
      <w:r w:rsidRPr="00915FAB">
        <w:rPr>
          <w:rFonts w:hAnsi="標楷體" w:hint="eastAsia"/>
          <w:b/>
          <w:color w:val="000000" w:themeColor="text1"/>
          <w:spacing w:val="8"/>
          <w:sz w:val="28"/>
          <w:szCs w:val="28"/>
        </w:rPr>
        <w:t xml:space="preserve">（十八）　</w:t>
      </w:r>
      <w:r w:rsidRPr="00915FAB">
        <w:rPr>
          <w:rFonts w:ascii="標楷體" w:hAnsi="標楷體" w:hint="eastAsia"/>
          <w:b/>
          <w:snapToGrid w:val="0"/>
          <w:color w:val="000000" w:themeColor="text1"/>
          <w:kern w:val="0"/>
          <w:sz w:val="28"/>
          <w:szCs w:val="28"/>
        </w:rPr>
        <w:t>內政部推動營造業承攬工程之技術士設置管理事宜，有助提升國內營</w:t>
      </w:r>
      <w:proofErr w:type="gramStart"/>
      <w:r w:rsidRPr="00915FAB">
        <w:rPr>
          <w:rFonts w:ascii="標楷體" w:hAnsi="標楷體" w:hint="eastAsia"/>
          <w:b/>
          <w:snapToGrid w:val="0"/>
          <w:color w:val="000000" w:themeColor="text1"/>
          <w:kern w:val="0"/>
          <w:sz w:val="28"/>
          <w:szCs w:val="28"/>
        </w:rPr>
        <w:t>繕</w:t>
      </w:r>
      <w:proofErr w:type="gramEnd"/>
      <w:r w:rsidRPr="00915FAB">
        <w:rPr>
          <w:rFonts w:ascii="標楷體" w:hAnsi="標楷體" w:hint="eastAsia"/>
          <w:b/>
          <w:snapToGrid w:val="0"/>
          <w:color w:val="000000" w:themeColor="text1"/>
          <w:kern w:val="0"/>
          <w:sz w:val="28"/>
          <w:szCs w:val="28"/>
        </w:rPr>
        <w:t>工程施工品質，</w:t>
      </w:r>
      <w:proofErr w:type="gramStart"/>
      <w:r w:rsidRPr="00915FAB">
        <w:rPr>
          <w:rFonts w:ascii="標楷體" w:hAnsi="標楷體" w:hint="eastAsia"/>
          <w:b/>
          <w:snapToGrid w:val="0"/>
          <w:color w:val="000000" w:themeColor="text1"/>
          <w:kern w:val="0"/>
          <w:sz w:val="28"/>
          <w:szCs w:val="28"/>
        </w:rPr>
        <w:t>惟間有相關</w:t>
      </w:r>
      <w:proofErr w:type="gramEnd"/>
      <w:r w:rsidRPr="00915FAB">
        <w:rPr>
          <w:rFonts w:ascii="標楷體" w:hAnsi="標楷體" w:hint="eastAsia"/>
          <w:b/>
          <w:snapToGrid w:val="0"/>
          <w:color w:val="000000" w:themeColor="text1"/>
          <w:kern w:val="0"/>
          <w:sz w:val="28"/>
          <w:szCs w:val="28"/>
        </w:rPr>
        <w:t>法令規定及管理機制未</w:t>
      </w:r>
      <w:proofErr w:type="gramStart"/>
      <w:r w:rsidRPr="00915FAB">
        <w:rPr>
          <w:rFonts w:ascii="標楷體" w:hAnsi="標楷體" w:hint="eastAsia"/>
          <w:b/>
          <w:snapToGrid w:val="0"/>
          <w:color w:val="000000" w:themeColor="text1"/>
          <w:kern w:val="0"/>
          <w:sz w:val="28"/>
          <w:szCs w:val="28"/>
        </w:rPr>
        <w:t>臻</w:t>
      </w:r>
      <w:proofErr w:type="gramEnd"/>
      <w:r w:rsidRPr="00915FAB">
        <w:rPr>
          <w:rFonts w:ascii="標楷體" w:hAnsi="標楷體" w:hint="eastAsia"/>
          <w:b/>
          <w:snapToGrid w:val="0"/>
          <w:color w:val="000000" w:themeColor="text1"/>
          <w:kern w:val="0"/>
          <w:sz w:val="28"/>
          <w:szCs w:val="28"/>
        </w:rPr>
        <w:t>周延，及尚未建立技術士專業職類</w:t>
      </w:r>
      <w:proofErr w:type="gramStart"/>
      <w:r w:rsidRPr="00915FAB">
        <w:rPr>
          <w:rFonts w:ascii="標楷體" w:hAnsi="標楷體" w:hint="eastAsia"/>
          <w:b/>
          <w:snapToGrid w:val="0"/>
          <w:color w:val="000000" w:themeColor="text1"/>
          <w:kern w:val="0"/>
          <w:sz w:val="28"/>
          <w:szCs w:val="28"/>
        </w:rPr>
        <w:t>技能回訓制度</w:t>
      </w:r>
      <w:proofErr w:type="gramEnd"/>
      <w:r w:rsidRPr="00915FAB">
        <w:rPr>
          <w:rFonts w:ascii="標楷體" w:hAnsi="標楷體" w:hint="eastAsia"/>
          <w:b/>
          <w:snapToGrid w:val="0"/>
          <w:color w:val="000000" w:themeColor="text1"/>
          <w:kern w:val="0"/>
          <w:sz w:val="28"/>
          <w:szCs w:val="28"/>
        </w:rPr>
        <w:t>等情，允宜</w:t>
      </w:r>
      <w:proofErr w:type="gramStart"/>
      <w:r w:rsidRPr="00915FAB">
        <w:rPr>
          <w:rFonts w:ascii="標楷體" w:hAnsi="標楷體" w:hint="eastAsia"/>
          <w:b/>
          <w:snapToGrid w:val="0"/>
          <w:color w:val="000000" w:themeColor="text1"/>
          <w:kern w:val="0"/>
          <w:sz w:val="28"/>
          <w:szCs w:val="28"/>
        </w:rPr>
        <w:t>研</w:t>
      </w:r>
      <w:proofErr w:type="gramEnd"/>
      <w:r w:rsidRPr="00915FAB">
        <w:rPr>
          <w:rFonts w:ascii="標楷體" w:hAnsi="標楷體" w:hint="eastAsia"/>
          <w:b/>
          <w:snapToGrid w:val="0"/>
          <w:color w:val="000000" w:themeColor="text1"/>
          <w:kern w:val="0"/>
          <w:sz w:val="28"/>
          <w:szCs w:val="28"/>
        </w:rPr>
        <w:t>謀改善。</w:t>
      </w:r>
    </w:p>
    <w:p w14:paraId="18C5C16D" w14:textId="77777777" w:rsidR="006123F7" w:rsidRPr="00915FAB" w:rsidRDefault="006123F7" w:rsidP="00077CE0">
      <w:pPr>
        <w:overflowPunct w:val="0"/>
        <w:spacing w:line="430" w:lineRule="exact"/>
        <w:ind w:firstLineChars="200" w:firstLine="480"/>
        <w:jc w:val="both"/>
        <w:rPr>
          <w:rFonts w:ascii="標楷體" w:hAnsi="標楷體"/>
          <w:color w:val="000000" w:themeColor="text1"/>
        </w:rPr>
      </w:pPr>
      <w:r w:rsidRPr="00915FAB">
        <w:rPr>
          <w:rFonts w:ascii="標楷體" w:hAnsi="標楷體" w:hint="eastAsia"/>
          <w:snapToGrid w:val="0"/>
          <w:color w:val="000000" w:themeColor="text1"/>
          <w:kern w:val="32"/>
        </w:rPr>
        <w:t>內政部依據營造業法規定推動技術士設置管理事宜，於93年6月29日</w:t>
      </w:r>
      <w:proofErr w:type="gramStart"/>
      <w:r w:rsidRPr="00915FAB">
        <w:rPr>
          <w:rFonts w:ascii="標楷體" w:hAnsi="標楷體" w:hint="eastAsia"/>
          <w:snapToGrid w:val="0"/>
          <w:color w:val="000000" w:themeColor="text1"/>
          <w:kern w:val="32"/>
        </w:rPr>
        <w:t>會銜前行政院勞工委員會</w:t>
      </w:r>
      <w:proofErr w:type="gramEnd"/>
      <w:r w:rsidRPr="00915FAB">
        <w:rPr>
          <w:rFonts w:ascii="標楷體" w:hAnsi="標楷體" w:hint="eastAsia"/>
          <w:snapToGrid w:val="0"/>
          <w:color w:val="000000" w:themeColor="text1"/>
          <w:kern w:val="32"/>
        </w:rPr>
        <w:t>（於103年2月17日改制為勞動部）訂定營造業專業工程特定施工項目應置之技術士種類比率或人數標準表（下稱技術士標準表），用以規範營造業承攬之工程，其專業工程項目應設置技術士之種類、比率或人數；</w:t>
      </w:r>
      <w:proofErr w:type="gramStart"/>
      <w:r w:rsidRPr="00915FAB">
        <w:rPr>
          <w:rFonts w:ascii="標楷體" w:hAnsi="標楷體" w:hint="eastAsia"/>
          <w:snapToGrid w:val="0"/>
          <w:color w:val="000000" w:themeColor="text1"/>
          <w:kern w:val="32"/>
        </w:rPr>
        <w:t>嗣</w:t>
      </w:r>
      <w:proofErr w:type="gramEnd"/>
      <w:r w:rsidRPr="00915FAB">
        <w:rPr>
          <w:rFonts w:ascii="標楷體" w:hAnsi="標楷體" w:hint="eastAsia"/>
          <w:snapToGrid w:val="0"/>
          <w:color w:val="000000" w:themeColor="text1"/>
          <w:kern w:val="32"/>
        </w:rPr>
        <w:t>分別於96年5月8日及99年5月25日會銜修正規範內容，其中專業工程由2類增設至6類，包含鋼構工程、基礎工程、施工</w:t>
      </w:r>
      <w:proofErr w:type="gramStart"/>
      <w:r w:rsidRPr="00915FAB">
        <w:rPr>
          <w:rFonts w:ascii="標楷體" w:hAnsi="標楷體" w:hint="eastAsia"/>
          <w:snapToGrid w:val="0"/>
          <w:color w:val="000000" w:themeColor="text1"/>
          <w:kern w:val="32"/>
        </w:rPr>
        <w:t>塔架吊</w:t>
      </w:r>
      <w:proofErr w:type="gramEnd"/>
      <w:r w:rsidRPr="00915FAB">
        <w:rPr>
          <w:rFonts w:ascii="標楷體" w:hAnsi="標楷體" w:hint="eastAsia"/>
          <w:snapToGrid w:val="0"/>
          <w:color w:val="000000" w:themeColor="text1"/>
          <w:kern w:val="32"/>
        </w:rPr>
        <w:t>裝及模版工程、庭園景觀工程、防水工程、預拌混凝土工程等（表1</w:t>
      </w:r>
      <w:r w:rsidR="000B1154" w:rsidRPr="00915FAB">
        <w:rPr>
          <w:rFonts w:ascii="標楷體" w:hAnsi="標楷體" w:hint="eastAsia"/>
          <w:snapToGrid w:val="0"/>
          <w:color w:val="000000" w:themeColor="text1"/>
          <w:kern w:val="32"/>
        </w:rPr>
        <w:t>3</w:t>
      </w:r>
      <w:r w:rsidRPr="00915FAB">
        <w:rPr>
          <w:rFonts w:ascii="標楷體" w:hAnsi="標楷體" w:hint="eastAsia"/>
          <w:snapToGrid w:val="0"/>
          <w:color w:val="000000" w:themeColor="text1"/>
          <w:kern w:val="32"/>
        </w:rPr>
        <w:t>）。經查各級政府辦理公共工程設置技術士情形，核有：1.內政部會銜</w:t>
      </w:r>
      <w:proofErr w:type="gramStart"/>
      <w:r w:rsidRPr="00915FAB">
        <w:rPr>
          <w:rFonts w:ascii="標楷體" w:hAnsi="標楷體" w:hint="eastAsia"/>
          <w:snapToGrid w:val="0"/>
          <w:color w:val="000000" w:themeColor="text1"/>
          <w:kern w:val="32"/>
        </w:rPr>
        <w:t>勞動部所訂</w:t>
      </w:r>
      <w:proofErr w:type="gramEnd"/>
      <w:r w:rsidRPr="00915FAB">
        <w:rPr>
          <w:rFonts w:ascii="標楷體" w:hAnsi="標楷體" w:hint="eastAsia"/>
          <w:snapToGrid w:val="0"/>
          <w:color w:val="000000" w:themeColor="text1"/>
          <w:kern w:val="32"/>
        </w:rPr>
        <w:t>定技術士標準表因未載明各專業工程特定施工項目之歸納認列原則，致各機關辦理工程採購案或將同一工項重複認列於不同專業工程類別，或將各別工項僅認列於單一專業工程類別，認列標準不一致。又因該標準表未具體規範技術士於特定施工項目施工期間</w:t>
      </w:r>
      <w:proofErr w:type="gramStart"/>
      <w:r w:rsidRPr="00915FAB">
        <w:rPr>
          <w:rFonts w:ascii="標楷體" w:hAnsi="標楷體" w:hint="eastAsia"/>
          <w:snapToGrid w:val="0"/>
          <w:color w:val="000000" w:themeColor="text1"/>
          <w:kern w:val="32"/>
        </w:rPr>
        <w:t>派遺</w:t>
      </w:r>
      <w:proofErr w:type="gramEnd"/>
      <w:r w:rsidRPr="00915FAB">
        <w:rPr>
          <w:rFonts w:ascii="標楷體" w:hAnsi="標楷體" w:hint="eastAsia"/>
          <w:snapToGrid w:val="0"/>
          <w:color w:val="000000" w:themeColor="text1"/>
          <w:kern w:val="32"/>
        </w:rPr>
        <w:t>方式，致存有部分工程當日施作工項無論數量多寡，</w:t>
      </w:r>
      <w:proofErr w:type="gramStart"/>
      <w:r w:rsidRPr="00915FAB">
        <w:rPr>
          <w:rFonts w:ascii="標楷體" w:hAnsi="標楷體" w:hint="eastAsia"/>
          <w:snapToGrid w:val="0"/>
          <w:color w:val="000000" w:themeColor="text1"/>
          <w:kern w:val="32"/>
        </w:rPr>
        <w:t>均須派遣</w:t>
      </w:r>
      <w:proofErr w:type="gramEnd"/>
      <w:r w:rsidRPr="00915FAB">
        <w:rPr>
          <w:rFonts w:ascii="標楷體" w:hAnsi="標楷體" w:hint="eastAsia"/>
          <w:snapToGrid w:val="0"/>
          <w:color w:val="000000" w:themeColor="text1"/>
          <w:kern w:val="32"/>
        </w:rPr>
        <w:t>相同人數技術</w:t>
      </w:r>
      <w:r w:rsidR="00424E67" w:rsidRPr="00915FAB">
        <w:rPr>
          <w:rFonts w:ascii="標楷體" w:hAnsi="標楷體"/>
          <w:b/>
          <w:noProof/>
          <w:color w:val="000000" w:themeColor="text1"/>
          <w:szCs w:val="32"/>
        </w:rPr>
        <w:lastRenderedPageBreak/>
        <mc:AlternateContent>
          <mc:Choice Requires="wps">
            <w:drawing>
              <wp:anchor distT="45720" distB="45720" distL="114300" distR="114300" simplePos="0" relativeHeight="251747328" behindDoc="0" locked="0" layoutInCell="1" allowOverlap="1" wp14:anchorId="3083C11B" wp14:editId="266A422B">
                <wp:simplePos x="0" y="0"/>
                <wp:positionH relativeFrom="margin">
                  <wp:align>right</wp:align>
                </wp:positionH>
                <wp:positionV relativeFrom="paragraph">
                  <wp:posOffset>25188</wp:posOffset>
                </wp:positionV>
                <wp:extent cx="3437890" cy="2835910"/>
                <wp:effectExtent l="0" t="0" r="0" b="254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7890" cy="2835910"/>
                        </a:xfrm>
                        <a:prstGeom prst="rect">
                          <a:avLst/>
                        </a:prstGeom>
                        <a:noFill/>
                        <a:ln w="9525">
                          <a:noFill/>
                          <a:miter lim="800000"/>
                          <a:headEnd/>
                          <a:tailEnd/>
                        </a:ln>
                      </wps:spPr>
                      <wps:txbx>
                        <w:txbxContent>
                          <w:p w14:paraId="247E1E90" w14:textId="77777777" w:rsidR="005A3F68" w:rsidRPr="00AE33FE" w:rsidRDefault="005A3F68" w:rsidP="006123F7">
                            <w:pPr>
                              <w:spacing w:line="300" w:lineRule="exact"/>
                              <w:ind w:left="601" w:hangingChars="250" w:hanging="601"/>
                              <w:jc w:val="center"/>
                              <w:rPr>
                                <w:rFonts w:ascii="標楷體" w:hAnsi="標楷體"/>
                                <w:b/>
                                <w:szCs w:val="32"/>
                              </w:rPr>
                            </w:pPr>
                            <w:r w:rsidRPr="00AE33FE">
                              <w:rPr>
                                <w:rFonts w:ascii="標楷體" w:hAnsi="標楷體" w:hint="eastAsia"/>
                                <w:b/>
                                <w:szCs w:val="32"/>
                              </w:rPr>
                              <w:t>表1</w:t>
                            </w:r>
                            <w:r>
                              <w:rPr>
                                <w:rFonts w:ascii="標楷體" w:hAnsi="標楷體"/>
                                <w:b/>
                                <w:szCs w:val="32"/>
                              </w:rPr>
                              <w:t>3</w:t>
                            </w:r>
                            <w:r w:rsidRPr="00AE33FE">
                              <w:rPr>
                                <w:rFonts w:ascii="標楷體" w:hAnsi="標楷體" w:hint="eastAsia"/>
                                <w:b/>
                                <w:kern w:val="0"/>
                              </w:rPr>
                              <w:t xml:space="preserve">　</w:t>
                            </w:r>
                            <w:r w:rsidRPr="00AE33FE">
                              <w:rPr>
                                <w:rFonts w:ascii="標楷體" w:hAnsi="標楷體" w:hint="eastAsia"/>
                                <w:b/>
                                <w:szCs w:val="32"/>
                              </w:rPr>
                              <w:t>專業工程應設置技術士種類</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6"/>
                              <w:gridCol w:w="2001"/>
                              <w:gridCol w:w="1545"/>
                            </w:tblGrid>
                            <w:tr w:rsidR="005A3F68" w:rsidRPr="00AE33FE" w14:paraId="496AB778" w14:textId="77777777" w:rsidTr="007F62E4">
                              <w:trPr>
                                <w:trHeight w:val="283"/>
                              </w:trPr>
                              <w:tc>
                                <w:tcPr>
                                  <w:tcW w:w="1668" w:type="dxa"/>
                                  <w:tcBorders>
                                    <w:top w:val="single" w:sz="4" w:space="0" w:color="auto"/>
                                  </w:tcBorders>
                                  <w:shd w:val="clear" w:color="auto" w:fill="auto"/>
                                  <w:vAlign w:val="center"/>
                                </w:tcPr>
                                <w:p w14:paraId="15673938" w14:textId="77777777" w:rsidR="005A3F68" w:rsidRPr="00AE33FE" w:rsidRDefault="005A3F68" w:rsidP="00420C83">
                                  <w:pPr>
                                    <w:overflowPunct w:val="0"/>
                                    <w:spacing w:line="280" w:lineRule="exact"/>
                                    <w:jc w:val="center"/>
                                    <w:rPr>
                                      <w:rFonts w:ascii="標楷體" w:hAnsi="標楷體"/>
                                      <w:sz w:val="20"/>
                                      <w:szCs w:val="20"/>
                                    </w:rPr>
                                  </w:pPr>
                                  <w:r w:rsidRPr="00AE33FE">
                                    <w:rPr>
                                      <w:rFonts w:ascii="標楷體" w:hAnsi="標楷體" w:hint="eastAsia"/>
                                      <w:sz w:val="20"/>
                                      <w:szCs w:val="20"/>
                                    </w:rPr>
                                    <w:t>專業工程</w:t>
                                  </w:r>
                                </w:p>
                              </w:tc>
                              <w:tc>
                                <w:tcPr>
                                  <w:tcW w:w="2126" w:type="dxa"/>
                                  <w:tcBorders>
                                    <w:top w:val="single" w:sz="4" w:space="0" w:color="auto"/>
                                  </w:tcBorders>
                                  <w:shd w:val="clear" w:color="auto" w:fill="auto"/>
                                  <w:vAlign w:val="center"/>
                                </w:tcPr>
                                <w:p w14:paraId="340ACC55" w14:textId="77777777" w:rsidR="005A3F68" w:rsidRPr="00AE33FE" w:rsidRDefault="005A3F68" w:rsidP="00420C83">
                                  <w:pPr>
                                    <w:overflowPunct w:val="0"/>
                                    <w:spacing w:line="280" w:lineRule="exact"/>
                                    <w:jc w:val="center"/>
                                    <w:rPr>
                                      <w:rFonts w:ascii="標楷體" w:hAnsi="標楷體"/>
                                      <w:sz w:val="20"/>
                                      <w:szCs w:val="20"/>
                                    </w:rPr>
                                  </w:pPr>
                                  <w:r w:rsidRPr="00AE33FE">
                                    <w:rPr>
                                      <w:rFonts w:ascii="標楷體" w:hAnsi="標楷體" w:hint="eastAsia"/>
                                      <w:sz w:val="20"/>
                                      <w:szCs w:val="20"/>
                                    </w:rPr>
                                    <w:t>特定施工項目</w:t>
                                  </w:r>
                                </w:p>
                              </w:tc>
                              <w:tc>
                                <w:tcPr>
                                  <w:tcW w:w="1620" w:type="dxa"/>
                                  <w:tcBorders>
                                    <w:top w:val="single" w:sz="4" w:space="0" w:color="auto"/>
                                  </w:tcBorders>
                                  <w:shd w:val="clear" w:color="auto" w:fill="auto"/>
                                  <w:vAlign w:val="center"/>
                                </w:tcPr>
                                <w:p w14:paraId="1D4DB6CE" w14:textId="77777777" w:rsidR="005A3F68" w:rsidRPr="00AE33FE" w:rsidRDefault="005A3F68" w:rsidP="00420C83">
                                  <w:pPr>
                                    <w:overflowPunct w:val="0"/>
                                    <w:spacing w:line="280" w:lineRule="exact"/>
                                    <w:jc w:val="center"/>
                                    <w:rPr>
                                      <w:rFonts w:ascii="標楷體" w:hAnsi="標楷體"/>
                                      <w:sz w:val="20"/>
                                      <w:szCs w:val="20"/>
                                    </w:rPr>
                                  </w:pPr>
                                  <w:r w:rsidRPr="00AE33FE">
                                    <w:rPr>
                                      <w:rFonts w:ascii="標楷體" w:hAnsi="標楷體" w:hint="eastAsia"/>
                                      <w:sz w:val="20"/>
                                      <w:szCs w:val="20"/>
                                    </w:rPr>
                                    <w:t>技術士種類</w:t>
                                  </w:r>
                                </w:p>
                              </w:tc>
                            </w:tr>
                            <w:tr w:rsidR="005A3F68" w:rsidRPr="00AE33FE" w14:paraId="713B92E0" w14:textId="77777777" w:rsidTr="007F62E4">
                              <w:trPr>
                                <w:trHeight w:val="283"/>
                              </w:trPr>
                              <w:tc>
                                <w:tcPr>
                                  <w:tcW w:w="1668" w:type="dxa"/>
                                  <w:shd w:val="clear" w:color="auto" w:fill="auto"/>
                                  <w:vAlign w:val="center"/>
                                </w:tcPr>
                                <w:p w14:paraId="1E0D4263" w14:textId="77777777" w:rsidR="005A3F68" w:rsidRPr="00AE33FE" w:rsidRDefault="005A3F68" w:rsidP="00420C83">
                                  <w:pPr>
                                    <w:overflowPunct w:val="0"/>
                                    <w:spacing w:line="280" w:lineRule="exact"/>
                                    <w:ind w:leftChars="37" w:left="90" w:rightChars="26" w:right="62" w:hanging="1"/>
                                    <w:jc w:val="center"/>
                                    <w:rPr>
                                      <w:rFonts w:ascii="標楷體" w:hAnsi="標楷體"/>
                                      <w:sz w:val="20"/>
                                      <w:szCs w:val="20"/>
                                    </w:rPr>
                                  </w:pPr>
                                  <w:r w:rsidRPr="00AE33FE">
                                    <w:rPr>
                                      <w:rFonts w:ascii="標楷體" w:hAnsi="標楷體" w:hint="eastAsia"/>
                                      <w:sz w:val="20"/>
                                      <w:szCs w:val="20"/>
                                    </w:rPr>
                                    <w:t>鋼構工程</w:t>
                                  </w:r>
                                </w:p>
                              </w:tc>
                              <w:tc>
                                <w:tcPr>
                                  <w:tcW w:w="2126" w:type="dxa"/>
                                  <w:shd w:val="clear" w:color="auto" w:fill="auto"/>
                                  <w:vAlign w:val="center"/>
                                </w:tcPr>
                                <w:p w14:paraId="7DB88C34" w14:textId="77777777" w:rsidR="005A3F68" w:rsidRPr="00AE33FE" w:rsidRDefault="005A3F68" w:rsidP="00420C83">
                                  <w:pPr>
                                    <w:overflowPunct w:val="0"/>
                                    <w:spacing w:line="280" w:lineRule="exact"/>
                                    <w:ind w:leftChars="37" w:left="90" w:rightChars="26" w:right="62" w:hanging="1"/>
                                    <w:jc w:val="both"/>
                                    <w:rPr>
                                      <w:rFonts w:ascii="標楷體" w:hAnsi="標楷體"/>
                                      <w:sz w:val="20"/>
                                      <w:szCs w:val="20"/>
                                    </w:rPr>
                                  </w:pPr>
                                  <w:r w:rsidRPr="00AE33FE">
                                    <w:rPr>
                                      <w:rFonts w:ascii="標楷體" w:hAnsi="標楷體" w:hint="eastAsia"/>
                                      <w:sz w:val="20"/>
                                      <w:szCs w:val="20"/>
                                    </w:rPr>
                                    <w:t>鋼構構件吊裝及組裝</w:t>
                                  </w:r>
                                </w:p>
                              </w:tc>
                              <w:tc>
                                <w:tcPr>
                                  <w:tcW w:w="1620" w:type="dxa"/>
                                  <w:shd w:val="clear" w:color="auto" w:fill="auto"/>
                                  <w:vAlign w:val="center"/>
                                </w:tcPr>
                                <w:p w14:paraId="2BE7A898" w14:textId="77777777" w:rsidR="005A3F68" w:rsidRPr="00AE33FE" w:rsidRDefault="005A3F68" w:rsidP="00420C83">
                                  <w:pPr>
                                    <w:overflowPunct w:val="0"/>
                                    <w:spacing w:line="280" w:lineRule="exact"/>
                                    <w:ind w:leftChars="37" w:left="90" w:rightChars="26" w:right="62" w:hanging="1"/>
                                    <w:jc w:val="both"/>
                                    <w:rPr>
                                      <w:rFonts w:ascii="標楷體" w:hAnsi="標楷體"/>
                                      <w:sz w:val="20"/>
                                      <w:szCs w:val="20"/>
                                    </w:rPr>
                                  </w:pPr>
                                  <w:r w:rsidRPr="00AE33FE">
                                    <w:rPr>
                                      <w:rFonts w:ascii="標楷體" w:hAnsi="標楷體" w:hint="eastAsia"/>
                                      <w:sz w:val="20"/>
                                      <w:szCs w:val="20"/>
                                    </w:rPr>
                                    <w:t>一般手工電銲/半自動電銲/氬氣鎢極電銲/測量/建築塗裝</w:t>
                                  </w:r>
                                </w:p>
                              </w:tc>
                            </w:tr>
                            <w:tr w:rsidR="005A3F68" w:rsidRPr="00015636" w14:paraId="57022B80" w14:textId="77777777" w:rsidTr="007F62E4">
                              <w:trPr>
                                <w:trHeight w:val="283"/>
                              </w:trPr>
                              <w:tc>
                                <w:tcPr>
                                  <w:tcW w:w="1668" w:type="dxa"/>
                                  <w:shd w:val="clear" w:color="auto" w:fill="auto"/>
                                  <w:vAlign w:val="center"/>
                                </w:tcPr>
                                <w:p w14:paraId="157E9C68" w14:textId="77777777" w:rsidR="005A3F68" w:rsidRPr="00015636" w:rsidRDefault="005A3F68" w:rsidP="00420C83">
                                  <w:pPr>
                                    <w:overflowPunct w:val="0"/>
                                    <w:spacing w:line="280" w:lineRule="exact"/>
                                    <w:ind w:leftChars="37" w:left="90" w:rightChars="26" w:right="62" w:hanging="1"/>
                                    <w:jc w:val="center"/>
                                    <w:rPr>
                                      <w:rFonts w:ascii="標楷體" w:hAnsi="標楷體"/>
                                      <w:color w:val="000000"/>
                                      <w:sz w:val="20"/>
                                      <w:szCs w:val="20"/>
                                    </w:rPr>
                                  </w:pPr>
                                  <w:r w:rsidRPr="00015636">
                                    <w:rPr>
                                      <w:rFonts w:ascii="標楷體" w:hAnsi="標楷體" w:hint="eastAsia"/>
                                      <w:color w:val="000000"/>
                                      <w:sz w:val="20"/>
                                      <w:szCs w:val="20"/>
                                    </w:rPr>
                                    <w:t>基礎工程</w:t>
                                  </w:r>
                                </w:p>
                              </w:tc>
                              <w:tc>
                                <w:tcPr>
                                  <w:tcW w:w="2126" w:type="dxa"/>
                                  <w:shd w:val="clear" w:color="auto" w:fill="auto"/>
                                  <w:vAlign w:val="center"/>
                                </w:tcPr>
                                <w:p w14:paraId="3542ED2A"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擋土牆/土質改良及灌漿/錨樁工程</w:t>
                                  </w:r>
                                </w:p>
                              </w:tc>
                              <w:tc>
                                <w:tcPr>
                                  <w:tcW w:w="1620" w:type="dxa"/>
                                  <w:shd w:val="clear" w:color="auto" w:fill="auto"/>
                                  <w:vAlign w:val="center"/>
                                </w:tcPr>
                                <w:p w14:paraId="6391449D"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鋼筋/模板/測量/混凝土</w:t>
                                  </w:r>
                                </w:p>
                              </w:tc>
                            </w:tr>
                            <w:tr w:rsidR="005A3F68" w:rsidRPr="00015636" w14:paraId="5D2B8B02" w14:textId="77777777" w:rsidTr="007F62E4">
                              <w:trPr>
                                <w:trHeight w:val="283"/>
                              </w:trPr>
                              <w:tc>
                                <w:tcPr>
                                  <w:tcW w:w="1668" w:type="dxa"/>
                                  <w:shd w:val="clear" w:color="auto" w:fill="auto"/>
                                  <w:vAlign w:val="center"/>
                                </w:tcPr>
                                <w:p w14:paraId="094BBFFE" w14:textId="77777777" w:rsidR="005A3F68" w:rsidRPr="00015636" w:rsidRDefault="005A3F68" w:rsidP="00420C83">
                                  <w:pPr>
                                    <w:overflowPunct w:val="0"/>
                                    <w:spacing w:line="280" w:lineRule="exact"/>
                                    <w:ind w:leftChars="37" w:left="90" w:rightChars="26" w:right="62" w:hanging="1"/>
                                    <w:jc w:val="center"/>
                                    <w:rPr>
                                      <w:rFonts w:ascii="標楷體" w:hAnsi="標楷體"/>
                                      <w:color w:val="000000"/>
                                      <w:sz w:val="20"/>
                                      <w:szCs w:val="20"/>
                                    </w:rPr>
                                  </w:pPr>
                                  <w:r w:rsidRPr="00015636">
                                    <w:rPr>
                                      <w:rFonts w:ascii="標楷體" w:hAnsi="標楷體" w:hint="eastAsia"/>
                                      <w:color w:val="000000"/>
                                      <w:sz w:val="20"/>
                                      <w:szCs w:val="20"/>
                                    </w:rPr>
                                    <w:t>施工塔架吊裝及模版工程</w:t>
                                  </w:r>
                                </w:p>
                              </w:tc>
                              <w:tc>
                                <w:tcPr>
                                  <w:tcW w:w="2126" w:type="dxa"/>
                                  <w:shd w:val="clear" w:color="auto" w:fill="auto"/>
                                  <w:vAlign w:val="center"/>
                                </w:tcPr>
                                <w:p w14:paraId="3A113BBB"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結構體模板工程</w:t>
                                  </w:r>
                                </w:p>
                              </w:tc>
                              <w:tc>
                                <w:tcPr>
                                  <w:tcW w:w="1620" w:type="dxa"/>
                                  <w:shd w:val="clear" w:color="auto" w:fill="auto"/>
                                  <w:vAlign w:val="center"/>
                                </w:tcPr>
                                <w:p w14:paraId="422D4136"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模板</w:t>
                                  </w:r>
                                </w:p>
                              </w:tc>
                            </w:tr>
                            <w:tr w:rsidR="005A3F68" w:rsidRPr="00015636" w14:paraId="076DFC3F" w14:textId="77777777" w:rsidTr="007F62E4">
                              <w:trPr>
                                <w:trHeight w:val="283"/>
                              </w:trPr>
                              <w:tc>
                                <w:tcPr>
                                  <w:tcW w:w="1668" w:type="dxa"/>
                                  <w:shd w:val="clear" w:color="auto" w:fill="auto"/>
                                  <w:vAlign w:val="center"/>
                                </w:tcPr>
                                <w:p w14:paraId="6A80B61F" w14:textId="77777777" w:rsidR="005A3F68" w:rsidRPr="00015636" w:rsidRDefault="005A3F68" w:rsidP="00420C83">
                                  <w:pPr>
                                    <w:overflowPunct w:val="0"/>
                                    <w:spacing w:line="280" w:lineRule="exact"/>
                                    <w:ind w:leftChars="37" w:left="90" w:rightChars="26" w:right="62" w:hanging="1"/>
                                    <w:jc w:val="center"/>
                                    <w:rPr>
                                      <w:rFonts w:ascii="標楷體" w:hAnsi="標楷體"/>
                                      <w:color w:val="000000"/>
                                      <w:sz w:val="20"/>
                                      <w:szCs w:val="20"/>
                                    </w:rPr>
                                  </w:pPr>
                                  <w:r w:rsidRPr="00015636">
                                    <w:rPr>
                                      <w:rFonts w:ascii="標楷體" w:hAnsi="標楷體" w:hint="eastAsia"/>
                                      <w:color w:val="000000"/>
                                      <w:sz w:val="20"/>
                                      <w:szCs w:val="20"/>
                                    </w:rPr>
                                    <w:t>庭園景觀工程</w:t>
                                  </w:r>
                                </w:p>
                              </w:tc>
                              <w:tc>
                                <w:tcPr>
                                  <w:tcW w:w="2126" w:type="dxa"/>
                                  <w:shd w:val="clear" w:color="auto" w:fill="auto"/>
                                  <w:vAlign w:val="center"/>
                                </w:tcPr>
                                <w:p w14:paraId="66D7C0C4"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造園景觀施工/植生綠化及養護</w:t>
                                  </w:r>
                                </w:p>
                              </w:tc>
                              <w:tc>
                                <w:tcPr>
                                  <w:tcW w:w="1620" w:type="dxa"/>
                                  <w:shd w:val="clear" w:color="auto" w:fill="auto"/>
                                  <w:vAlign w:val="center"/>
                                </w:tcPr>
                                <w:p w14:paraId="7E0B028E"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造園景觀（造園施工）/園藝</w:t>
                                  </w:r>
                                </w:p>
                              </w:tc>
                            </w:tr>
                            <w:tr w:rsidR="005A3F68" w:rsidRPr="00015636" w14:paraId="1AEA1983" w14:textId="77777777" w:rsidTr="007F62E4">
                              <w:trPr>
                                <w:trHeight w:val="283"/>
                              </w:trPr>
                              <w:tc>
                                <w:tcPr>
                                  <w:tcW w:w="1668" w:type="dxa"/>
                                  <w:shd w:val="clear" w:color="auto" w:fill="auto"/>
                                  <w:vAlign w:val="center"/>
                                </w:tcPr>
                                <w:p w14:paraId="2172BDB4" w14:textId="77777777" w:rsidR="005A3F68" w:rsidRPr="00015636" w:rsidRDefault="005A3F68" w:rsidP="00420C83">
                                  <w:pPr>
                                    <w:overflowPunct w:val="0"/>
                                    <w:spacing w:line="280" w:lineRule="exact"/>
                                    <w:ind w:leftChars="37" w:left="90" w:rightChars="26" w:right="62" w:hanging="1"/>
                                    <w:jc w:val="center"/>
                                    <w:rPr>
                                      <w:rFonts w:ascii="標楷體" w:hAnsi="標楷體"/>
                                      <w:color w:val="000000"/>
                                      <w:sz w:val="20"/>
                                      <w:szCs w:val="20"/>
                                    </w:rPr>
                                  </w:pPr>
                                  <w:r w:rsidRPr="00015636">
                                    <w:rPr>
                                      <w:rFonts w:ascii="標楷體" w:hAnsi="標楷體" w:hint="eastAsia"/>
                                      <w:color w:val="000000"/>
                                      <w:sz w:val="20"/>
                                      <w:szCs w:val="20"/>
                                    </w:rPr>
                                    <w:t>防水工程</w:t>
                                  </w:r>
                                </w:p>
                              </w:tc>
                              <w:tc>
                                <w:tcPr>
                                  <w:tcW w:w="2126" w:type="dxa"/>
                                  <w:shd w:val="clear" w:color="auto" w:fill="auto"/>
                                  <w:vAlign w:val="center"/>
                                </w:tcPr>
                                <w:p w14:paraId="49E45A70"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營建防水</w:t>
                                  </w:r>
                                </w:p>
                              </w:tc>
                              <w:tc>
                                <w:tcPr>
                                  <w:tcW w:w="1620" w:type="dxa"/>
                                  <w:shd w:val="clear" w:color="auto" w:fill="auto"/>
                                  <w:vAlign w:val="center"/>
                                </w:tcPr>
                                <w:p w14:paraId="586E4F6E"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營建防水</w:t>
                                  </w:r>
                                </w:p>
                              </w:tc>
                            </w:tr>
                            <w:tr w:rsidR="005A3F68" w:rsidRPr="00015636" w14:paraId="412B9459" w14:textId="77777777" w:rsidTr="007F62E4">
                              <w:trPr>
                                <w:trHeight w:val="283"/>
                              </w:trPr>
                              <w:tc>
                                <w:tcPr>
                                  <w:tcW w:w="1668" w:type="dxa"/>
                                  <w:tcBorders>
                                    <w:bottom w:val="single" w:sz="4" w:space="0" w:color="auto"/>
                                  </w:tcBorders>
                                  <w:shd w:val="clear" w:color="auto" w:fill="auto"/>
                                  <w:vAlign w:val="center"/>
                                </w:tcPr>
                                <w:p w14:paraId="21E1754F" w14:textId="77777777" w:rsidR="005A3F68" w:rsidRPr="00015636" w:rsidRDefault="005A3F68" w:rsidP="00420C83">
                                  <w:pPr>
                                    <w:overflowPunct w:val="0"/>
                                    <w:spacing w:line="280" w:lineRule="exact"/>
                                    <w:ind w:leftChars="37" w:left="90" w:rightChars="26" w:right="62" w:hanging="1"/>
                                    <w:jc w:val="center"/>
                                    <w:rPr>
                                      <w:rFonts w:ascii="標楷體" w:hAnsi="標楷體"/>
                                      <w:color w:val="000000"/>
                                      <w:sz w:val="20"/>
                                      <w:szCs w:val="20"/>
                                    </w:rPr>
                                  </w:pPr>
                                  <w:r w:rsidRPr="00015636">
                                    <w:rPr>
                                      <w:rFonts w:ascii="標楷體" w:hAnsi="標楷體" w:hint="eastAsia"/>
                                      <w:color w:val="000000"/>
                                      <w:sz w:val="20"/>
                                      <w:szCs w:val="20"/>
                                    </w:rPr>
                                    <w:t>預拌混凝土工程</w:t>
                                  </w:r>
                                </w:p>
                              </w:tc>
                              <w:tc>
                                <w:tcPr>
                                  <w:tcW w:w="2126" w:type="dxa"/>
                                  <w:tcBorders>
                                    <w:bottom w:val="single" w:sz="4" w:space="0" w:color="auto"/>
                                  </w:tcBorders>
                                  <w:shd w:val="clear" w:color="auto" w:fill="auto"/>
                                  <w:vAlign w:val="center"/>
                                </w:tcPr>
                                <w:p w14:paraId="615E0C72"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預拌混凝土澆置工程</w:t>
                                  </w:r>
                                </w:p>
                              </w:tc>
                              <w:tc>
                                <w:tcPr>
                                  <w:tcW w:w="1620" w:type="dxa"/>
                                  <w:tcBorders>
                                    <w:bottom w:val="single" w:sz="4" w:space="0" w:color="auto"/>
                                  </w:tcBorders>
                                  <w:shd w:val="clear" w:color="auto" w:fill="auto"/>
                                  <w:vAlign w:val="center"/>
                                </w:tcPr>
                                <w:p w14:paraId="70106CD1"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混凝土</w:t>
                                  </w:r>
                                </w:p>
                              </w:tc>
                            </w:tr>
                          </w:tbl>
                          <w:p w14:paraId="3FE6EF14" w14:textId="77777777" w:rsidR="005A3F68" w:rsidRPr="00111A57" w:rsidRDefault="005A3F68" w:rsidP="006123F7">
                            <w:pPr>
                              <w:rPr>
                                <w:color w:val="000000"/>
                              </w:rPr>
                            </w:pPr>
                            <w:r w:rsidRPr="00015636">
                              <w:rPr>
                                <w:rFonts w:ascii="標楷體" w:hAnsi="標楷體" w:hint="eastAsia"/>
                                <w:color w:val="000000"/>
                                <w:sz w:val="18"/>
                                <w:szCs w:val="18"/>
                              </w:rPr>
                              <w:t>資料來源：整理自內政部</w:t>
                            </w:r>
                            <w:r w:rsidRPr="00015636">
                              <w:rPr>
                                <w:rFonts w:ascii="標楷體" w:hAnsi="標楷體" w:hint="eastAsia"/>
                                <w:bCs/>
                                <w:snapToGrid w:val="0"/>
                                <w:kern w:val="32"/>
                                <w:sz w:val="18"/>
                                <w:szCs w:val="18"/>
                              </w:rPr>
                              <w:t>提供</w:t>
                            </w:r>
                            <w:r w:rsidRPr="00015636">
                              <w:rPr>
                                <w:rFonts w:ascii="標楷體" w:hAnsi="標楷體" w:hint="eastAsia"/>
                                <w:color w:val="000000"/>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83C11B" id="_x0000_s1039" type="#_x0000_t202" style="position:absolute;left:0;text-align:left;margin-left:219.5pt;margin-top:2pt;width:270.7pt;height:223.3pt;z-index:2517473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" filled="f" stroked="f">
                <v:textbox>
                  <w:txbxContent>
                    <w:p w14:paraId="247E1E90" w14:textId="77777777" w:rsidR="005A3F68" w:rsidRPr="00AE33FE" w:rsidRDefault="005A3F68" w:rsidP="006123F7">
                      <w:pPr>
                        <w:spacing w:line="300" w:lineRule="exact"/>
                        <w:ind w:left="601" w:hangingChars="250" w:hanging="601"/>
                        <w:jc w:val="center"/>
                        <w:rPr>
                          <w:rFonts w:ascii="標楷體" w:hAnsi="標楷體"/>
                          <w:b/>
                          <w:szCs w:val="32"/>
                        </w:rPr>
                      </w:pPr>
                      <w:r w:rsidRPr="00AE33FE">
                        <w:rPr>
                          <w:rFonts w:ascii="標楷體" w:hAnsi="標楷體" w:hint="eastAsia"/>
                          <w:b/>
                          <w:szCs w:val="32"/>
                        </w:rPr>
                        <w:t>表1</w:t>
                      </w:r>
                      <w:r>
                        <w:rPr>
                          <w:rFonts w:ascii="標楷體" w:hAnsi="標楷體"/>
                          <w:b/>
                          <w:szCs w:val="32"/>
                        </w:rPr>
                        <w:t>3</w:t>
                      </w:r>
                      <w:r w:rsidRPr="00AE33FE">
                        <w:rPr>
                          <w:rFonts w:ascii="標楷體" w:hAnsi="標楷體" w:hint="eastAsia"/>
                          <w:b/>
                          <w:kern w:val="0"/>
                        </w:rPr>
                        <w:t xml:space="preserve">　</w:t>
                      </w:r>
                      <w:r w:rsidRPr="00AE33FE">
                        <w:rPr>
                          <w:rFonts w:ascii="標楷體" w:hAnsi="標楷體" w:hint="eastAsia"/>
                          <w:b/>
                          <w:szCs w:val="32"/>
                        </w:rPr>
                        <w:t>專業工程應設置技術士種類</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6"/>
                        <w:gridCol w:w="2001"/>
                        <w:gridCol w:w="1545"/>
                      </w:tblGrid>
                      <w:tr w:rsidR="005A3F68" w:rsidRPr="00AE33FE" w14:paraId="496AB778" w14:textId="77777777" w:rsidTr="007F62E4">
                        <w:trPr>
                          <w:trHeight w:val="283"/>
                        </w:trPr>
                        <w:tc>
                          <w:tcPr>
                            <w:tcW w:w="1668" w:type="dxa"/>
                            <w:tcBorders>
                              <w:top w:val="single" w:sz="4" w:space="0" w:color="auto"/>
                            </w:tcBorders>
                            <w:shd w:val="clear" w:color="auto" w:fill="auto"/>
                            <w:vAlign w:val="center"/>
                          </w:tcPr>
                          <w:p w14:paraId="15673938" w14:textId="77777777" w:rsidR="005A3F68" w:rsidRPr="00AE33FE" w:rsidRDefault="005A3F68" w:rsidP="00420C83">
                            <w:pPr>
                              <w:overflowPunct w:val="0"/>
                              <w:spacing w:line="280" w:lineRule="exact"/>
                              <w:jc w:val="center"/>
                              <w:rPr>
                                <w:rFonts w:ascii="標楷體" w:hAnsi="標楷體"/>
                                <w:sz w:val="20"/>
                                <w:szCs w:val="20"/>
                              </w:rPr>
                            </w:pPr>
                            <w:r w:rsidRPr="00AE33FE">
                              <w:rPr>
                                <w:rFonts w:ascii="標楷體" w:hAnsi="標楷體" w:hint="eastAsia"/>
                                <w:sz w:val="20"/>
                                <w:szCs w:val="20"/>
                              </w:rPr>
                              <w:t>專業工程</w:t>
                            </w:r>
                          </w:p>
                        </w:tc>
                        <w:tc>
                          <w:tcPr>
                            <w:tcW w:w="2126" w:type="dxa"/>
                            <w:tcBorders>
                              <w:top w:val="single" w:sz="4" w:space="0" w:color="auto"/>
                            </w:tcBorders>
                            <w:shd w:val="clear" w:color="auto" w:fill="auto"/>
                            <w:vAlign w:val="center"/>
                          </w:tcPr>
                          <w:p w14:paraId="340ACC55" w14:textId="77777777" w:rsidR="005A3F68" w:rsidRPr="00AE33FE" w:rsidRDefault="005A3F68" w:rsidP="00420C83">
                            <w:pPr>
                              <w:overflowPunct w:val="0"/>
                              <w:spacing w:line="280" w:lineRule="exact"/>
                              <w:jc w:val="center"/>
                              <w:rPr>
                                <w:rFonts w:ascii="標楷體" w:hAnsi="標楷體"/>
                                <w:sz w:val="20"/>
                                <w:szCs w:val="20"/>
                              </w:rPr>
                            </w:pPr>
                            <w:r w:rsidRPr="00AE33FE">
                              <w:rPr>
                                <w:rFonts w:ascii="標楷體" w:hAnsi="標楷體" w:hint="eastAsia"/>
                                <w:sz w:val="20"/>
                                <w:szCs w:val="20"/>
                              </w:rPr>
                              <w:t>特定施工項目</w:t>
                            </w:r>
                          </w:p>
                        </w:tc>
                        <w:tc>
                          <w:tcPr>
                            <w:tcW w:w="1620" w:type="dxa"/>
                            <w:tcBorders>
                              <w:top w:val="single" w:sz="4" w:space="0" w:color="auto"/>
                            </w:tcBorders>
                            <w:shd w:val="clear" w:color="auto" w:fill="auto"/>
                            <w:vAlign w:val="center"/>
                          </w:tcPr>
                          <w:p w14:paraId="1D4DB6CE" w14:textId="77777777" w:rsidR="005A3F68" w:rsidRPr="00AE33FE" w:rsidRDefault="005A3F68" w:rsidP="00420C83">
                            <w:pPr>
                              <w:overflowPunct w:val="0"/>
                              <w:spacing w:line="280" w:lineRule="exact"/>
                              <w:jc w:val="center"/>
                              <w:rPr>
                                <w:rFonts w:ascii="標楷體" w:hAnsi="標楷體"/>
                                <w:sz w:val="20"/>
                                <w:szCs w:val="20"/>
                              </w:rPr>
                            </w:pPr>
                            <w:r w:rsidRPr="00AE33FE">
                              <w:rPr>
                                <w:rFonts w:ascii="標楷體" w:hAnsi="標楷體" w:hint="eastAsia"/>
                                <w:sz w:val="20"/>
                                <w:szCs w:val="20"/>
                              </w:rPr>
                              <w:t>技術士種類</w:t>
                            </w:r>
                          </w:p>
                        </w:tc>
                      </w:tr>
                      <w:tr w:rsidR="005A3F68" w:rsidRPr="00AE33FE" w14:paraId="713B92E0" w14:textId="77777777" w:rsidTr="007F62E4">
                        <w:trPr>
                          <w:trHeight w:val="283"/>
                        </w:trPr>
                        <w:tc>
                          <w:tcPr>
                            <w:tcW w:w="1668" w:type="dxa"/>
                            <w:shd w:val="clear" w:color="auto" w:fill="auto"/>
                            <w:vAlign w:val="center"/>
                          </w:tcPr>
                          <w:p w14:paraId="1E0D4263" w14:textId="77777777" w:rsidR="005A3F68" w:rsidRPr="00AE33FE" w:rsidRDefault="005A3F68" w:rsidP="00420C83">
                            <w:pPr>
                              <w:overflowPunct w:val="0"/>
                              <w:spacing w:line="280" w:lineRule="exact"/>
                              <w:ind w:leftChars="37" w:left="90" w:rightChars="26" w:right="62" w:hanging="1"/>
                              <w:jc w:val="center"/>
                              <w:rPr>
                                <w:rFonts w:ascii="標楷體" w:hAnsi="標楷體"/>
                                <w:sz w:val="20"/>
                                <w:szCs w:val="20"/>
                              </w:rPr>
                            </w:pPr>
                            <w:r w:rsidRPr="00AE33FE">
                              <w:rPr>
                                <w:rFonts w:ascii="標楷體" w:hAnsi="標楷體" w:hint="eastAsia"/>
                                <w:sz w:val="20"/>
                                <w:szCs w:val="20"/>
                              </w:rPr>
                              <w:t>鋼構工程</w:t>
                            </w:r>
                          </w:p>
                        </w:tc>
                        <w:tc>
                          <w:tcPr>
                            <w:tcW w:w="2126" w:type="dxa"/>
                            <w:shd w:val="clear" w:color="auto" w:fill="auto"/>
                            <w:vAlign w:val="center"/>
                          </w:tcPr>
                          <w:p w14:paraId="7DB88C34" w14:textId="77777777" w:rsidR="005A3F68" w:rsidRPr="00AE33FE" w:rsidRDefault="005A3F68" w:rsidP="00420C83">
                            <w:pPr>
                              <w:overflowPunct w:val="0"/>
                              <w:spacing w:line="280" w:lineRule="exact"/>
                              <w:ind w:leftChars="37" w:left="90" w:rightChars="26" w:right="62" w:hanging="1"/>
                              <w:jc w:val="both"/>
                              <w:rPr>
                                <w:rFonts w:ascii="標楷體" w:hAnsi="標楷體"/>
                                <w:sz w:val="20"/>
                                <w:szCs w:val="20"/>
                              </w:rPr>
                            </w:pPr>
                            <w:r w:rsidRPr="00AE33FE">
                              <w:rPr>
                                <w:rFonts w:ascii="標楷體" w:hAnsi="標楷體" w:hint="eastAsia"/>
                                <w:sz w:val="20"/>
                                <w:szCs w:val="20"/>
                              </w:rPr>
                              <w:t>鋼構構件吊裝及組裝</w:t>
                            </w:r>
                          </w:p>
                        </w:tc>
                        <w:tc>
                          <w:tcPr>
                            <w:tcW w:w="1620" w:type="dxa"/>
                            <w:shd w:val="clear" w:color="auto" w:fill="auto"/>
                            <w:vAlign w:val="center"/>
                          </w:tcPr>
                          <w:p w14:paraId="2BE7A898" w14:textId="77777777" w:rsidR="005A3F68" w:rsidRPr="00AE33FE" w:rsidRDefault="005A3F68" w:rsidP="00420C83">
                            <w:pPr>
                              <w:overflowPunct w:val="0"/>
                              <w:spacing w:line="280" w:lineRule="exact"/>
                              <w:ind w:leftChars="37" w:left="90" w:rightChars="26" w:right="62" w:hanging="1"/>
                              <w:jc w:val="both"/>
                              <w:rPr>
                                <w:rFonts w:ascii="標楷體" w:hAnsi="標楷體"/>
                                <w:sz w:val="20"/>
                                <w:szCs w:val="20"/>
                              </w:rPr>
                            </w:pPr>
                            <w:r w:rsidRPr="00AE33FE">
                              <w:rPr>
                                <w:rFonts w:ascii="標楷體" w:hAnsi="標楷體" w:hint="eastAsia"/>
                                <w:sz w:val="20"/>
                                <w:szCs w:val="20"/>
                              </w:rPr>
                              <w:t>一般手工電銲/半自動電銲/氬氣鎢極電銲/測量/建築塗裝</w:t>
                            </w:r>
                          </w:p>
                        </w:tc>
                      </w:tr>
                      <w:tr w:rsidR="005A3F68" w:rsidRPr="00015636" w14:paraId="57022B80" w14:textId="77777777" w:rsidTr="007F62E4">
                        <w:trPr>
                          <w:trHeight w:val="283"/>
                        </w:trPr>
                        <w:tc>
                          <w:tcPr>
                            <w:tcW w:w="1668" w:type="dxa"/>
                            <w:shd w:val="clear" w:color="auto" w:fill="auto"/>
                            <w:vAlign w:val="center"/>
                          </w:tcPr>
                          <w:p w14:paraId="157E9C68" w14:textId="77777777" w:rsidR="005A3F68" w:rsidRPr="00015636" w:rsidRDefault="005A3F68" w:rsidP="00420C83">
                            <w:pPr>
                              <w:overflowPunct w:val="0"/>
                              <w:spacing w:line="280" w:lineRule="exact"/>
                              <w:ind w:leftChars="37" w:left="90" w:rightChars="26" w:right="62" w:hanging="1"/>
                              <w:jc w:val="center"/>
                              <w:rPr>
                                <w:rFonts w:ascii="標楷體" w:hAnsi="標楷體"/>
                                <w:color w:val="000000"/>
                                <w:sz w:val="20"/>
                                <w:szCs w:val="20"/>
                              </w:rPr>
                            </w:pPr>
                            <w:r w:rsidRPr="00015636">
                              <w:rPr>
                                <w:rFonts w:ascii="標楷體" w:hAnsi="標楷體" w:hint="eastAsia"/>
                                <w:color w:val="000000"/>
                                <w:sz w:val="20"/>
                                <w:szCs w:val="20"/>
                              </w:rPr>
                              <w:t>基礎工程</w:t>
                            </w:r>
                          </w:p>
                        </w:tc>
                        <w:tc>
                          <w:tcPr>
                            <w:tcW w:w="2126" w:type="dxa"/>
                            <w:shd w:val="clear" w:color="auto" w:fill="auto"/>
                            <w:vAlign w:val="center"/>
                          </w:tcPr>
                          <w:p w14:paraId="3542ED2A"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擋土牆/土質改良及灌漿/錨樁工程</w:t>
                            </w:r>
                          </w:p>
                        </w:tc>
                        <w:tc>
                          <w:tcPr>
                            <w:tcW w:w="1620" w:type="dxa"/>
                            <w:shd w:val="clear" w:color="auto" w:fill="auto"/>
                            <w:vAlign w:val="center"/>
                          </w:tcPr>
                          <w:p w14:paraId="6391449D"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鋼筋/模板/測量/混凝土</w:t>
                            </w:r>
                          </w:p>
                        </w:tc>
                      </w:tr>
                      <w:tr w:rsidR="005A3F68" w:rsidRPr="00015636" w14:paraId="5D2B8B02" w14:textId="77777777" w:rsidTr="007F62E4">
                        <w:trPr>
                          <w:trHeight w:val="283"/>
                        </w:trPr>
                        <w:tc>
                          <w:tcPr>
                            <w:tcW w:w="1668" w:type="dxa"/>
                            <w:shd w:val="clear" w:color="auto" w:fill="auto"/>
                            <w:vAlign w:val="center"/>
                          </w:tcPr>
                          <w:p w14:paraId="094BBFFE" w14:textId="77777777" w:rsidR="005A3F68" w:rsidRPr="00015636" w:rsidRDefault="005A3F68" w:rsidP="00420C83">
                            <w:pPr>
                              <w:overflowPunct w:val="0"/>
                              <w:spacing w:line="280" w:lineRule="exact"/>
                              <w:ind w:leftChars="37" w:left="90" w:rightChars="26" w:right="62" w:hanging="1"/>
                              <w:jc w:val="center"/>
                              <w:rPr>
                                <w:rFonts w:ascii="標楷體" w:hAnsi="標楷體"/>
                                <w:color w:val="000000"/>
                                <w:sz w:val="20"/>
                                <w:szCs w:val="20"/>
                              </w:rPr>
                            </w:pPr>
                            <w:r w:rsidRPr="00015636">
                              <w:rPr>
                                <w:rFonts w:ascii="標楷體" w:hAnsi="標楷體" w:hint="eastAsia"/>
                                <w:color w:val="000000"/>
                                <w:sz w:val="20"/>
                                <w:szCs w:val="20"/>
                              </w:rPr>
                              <w:t>施工塔架吊裝及模版工程</w:t>
                            </w:r>
                          </w:p>
                        </w:tc>
                        <w:tc>
                          <w:tcPr>
                            <w:tcW w:w="2126" w:type="dxa"/>
                            <w:shd w:val="clear" w:color="auto" w:fill="auto"/>
                            <w:vAlign w:val="center"/>
                          </w:tcPr>
                          <w:p w14:paraId="3A113BBB"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結構體模板工程</w:t>
                            </w:r>
                          </w:p>
                        </w:tc>
                        <w:tc>
                          <w:tcPr>
                            <w:tcW w:w="1620" w:type="dxa"/>
                            <w:shd w:val="clear" w:color="auto" w:fill="auto"/>
                            <w:vAlign w:val="center"/>
                          </w:tcPr>
                          <w:p w14:paraId="422D4136"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模板</w:t>
                            </w:r>
                          </w:p>
                        </w:tc>
                      </w:tr>
                      <w:tr w:rsidR="005A3F68" w:rsidRPr="00015636" w14:paraId="076DFC3F" w14:textId="77777777" w:rsidTr="007F62E4">
                        <w:trPr>
                          <w:trHeight w:val="283"/>
                        </w:trPr>
                        <w:tc>
                          <w:tcPr>
                            <w:tcW w:w="1668" w:type="dxa"/>
                            <w:shd w:val="clear" w:color="auto" w:fill="auto"/>
                            <w:vAlign w:val="center"/>
                          </w:tcPr>
                          <w:p w14:paraId="6A80B61F" w14:textId="77777777" w:rsidR="005A3F68" w:rsidRPr="00015636" w:rsidRDefault="005A3F68" w:rsidP="00420C83">
                            <w:pPr>
                              <w:overflowPunct w:val="0"/>
                              <w:spacing w:line="280" w:lineRule="exact"/>
                              <w:ind w:leftChars="37" w:left="90" w:rightChars="26" w:right="62" w:hanging="1"/>
                              <w:jc w:val="center"/>
                              <w:rPr>
                                <w:rFonts w:ascii="標楷體" w:hAnsi="標楷體"/>
                                <w:color w:val="000000"/>
                                <w:sz w:val="20"/>
                                <w:szCs w:val="20"/>
                              </w:rPr>
                            </w:pPr>
                            <w:r w:rsidRPr="00015636">
                              <w:rPr>
                                <w:rFonts w:ascii="標楷體" w:hAnsi="標楷體" w:hint="eastAsia"/>
                                <w:color w:val="000000"/>
                                <w:sz w:val="20"/>
                                <w:szCs w:val="20"/>
                              </w:rPr>
                              <w:t>庭園景觀工程</w:t>
                            </w:r>
                          </w:p>
                        </w:tc>
                        <w:tc>
                          <w:tcPr>
                            <w:tcW w:w="2126" w:type="dxa"/>
                            <w:shd w:val="clear" w:color="auto" w:fill="auto"/>
                            <w:vAlign w:val="center"/>
                          </w:tcPr>
                          <w:p w14:paraId="66D7C0C4"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造園景觀施工/植生綠化及養護</w:t>
                            </w:r>
                          </w:p>
                        </w:tc>
                        <w:tc>
                          <w:tcPr>
                            <w:tcW w:w="1620" w:type="dxa"/>
                            <w:shd w:val="clear" w:color="auto" w:fill="auto"/>
                            <w:vAlign w:val="center"/>
                          </w:tcPr>
                          <w:p w14:paraId="7E0B028E"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造園景觀（造園施工）/園藝</w:t>
                            </w:r>
                          </w:p>
                        </w:tc>
                      </w:tr>
                      <w:tr w:rsidR="005A3F68" w:rsidRPr="00015636" w14:paraId="1AEA1983" w14:textId="77777777" w:rsidTr="007F62E4">
                        <w:trPr>
                          <w:trHeight w:val="283"/>
                        </w:trPr>
                        <w:tc>
                          <w:tcPr>
                            <w:tcW w:w="1668" w:type="dxa"/>
                            <w:shd w:val="clear" w:color="auto" w:fill="auto"/>
                            <w:vAlign w:val="center"/>
                          </w:tcPr>
                          <w:p w14:paraId="2172BDB4" w14:textId="77777777" w:rsidR="005A3F68" w:rsidRPr="00015636" w:rsidRDefault="005A3F68" w:rsidP="00420C83">
                            <w:pPr>
                              <w:overflowPunct w:val="0"/>
                              <w:spacing w:line="280" w:lineRule="exact"/>
                              <w:ind w:leftChars="37" w:left="90" w:rightChars="26" w:right="62" w:hanging="1"/>
                              <w:jc w:val="center"/>
                              <w:rPr>
                                <w:rFonts w:ascii="標楷體" w:hAnsi="標楷體"/>
                                <w:color w:val="000000"/>
                                <w:sz w:val="20"/>
                                <w:szCs w:val="20"/>
                              </w:rPr>
                            </w:pPr>
                            <w:r w:rsidRPr="00015636">
                              <w:rPr>
                                <w:rFonts w:ascii="標楷體" w:hAnsi="標楷體" w:hint="eastAsia"/>
                                <w:color w:val="000000"/>
                                <w:sz w:val="20"/>
                                <w:szCs w:val="20"/>
                              </w:rPr>
                              <w:t>防水工程</w:t>
                            </w:r>
                          </w:p>
                        </w:tc>
                        <w:tc>
                          <w:tcPr>
                            <w:tcW w:w="2126" w:type="dxa"/>
                            <w:shd w:val="clear" w:color="auto" w:fill="auto"/>
                            <w:vAlign w:val="center"/>
                          </w:tcPr>
                          <w:p w14:paraId="49E45A70"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營建防水</w:t>
                            </w:r>
                          </w:p>
                        </w:tc>
                        <w:tc>
                          <w:tcPr>
                            <w:tcW w:w="1620" w:type="dxa"/>
                            <w:shd w:val="clear" w:color="auto" w:fill="auto"/>
                            <w:vAlign w:val="center"/>
                          </w:tcPr>
                          <w:p w14:paraId="586E4F6E"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營建防水</w:t>
                            </w:r>
                          </w:p>
                        </w:tc>
                      </w:tr>
                      <w:tr w:rsidR="005A3F68" w:rsidRPr="00015636" w14:paraId="412B9459" w14:textId="77777777" w:rsidTr="007F62E4">
                        <w:trPr>
                          <w:trHeight w:val="283"/>
                        </w:trPr>
                        <w:tc>
                          <w:tcPr>
                            <w:tcW w:w="1668" w:type="dxa"/>
                            <w:tcBorders>
                              <w:bottom w:val="single" w:sz="4" w:space="0" w:color="auto"/>
                            </w:tcBorders>
                            <w:shd w:val="clear" w:color="auto" w:fill="auto"/>
                            <w:vAlign w:val="center"/>
                          </w:tcPr>
                          <w:p w14:paraId="21E1754F" w14:textId="77777777" w:rsidR="005A3F68" w:rsidRPr="00015636" w:rsidRDefault="005A3F68" w:rsidP="00420C83">
                            <w:pPr>
                              <w:overflowPunct w:val="0"/>
                              <w:spacing w:line="280" w:lineRule="exact"/>
                              <w:ind w:leftChars="37" w:left="90" w:rightChars="26" w:right="62" w:hanging="1"/>
                              <w:jc w:val="center"/>
                              <w:rPr>
                                <w:rFonts w:ascii="標楷體" w:hAnsi="標楷體"/>
                                <w:color w:val="000000"/>
                                <w:sz w:val="20"/>
                                <w:szCs w:val="20"/>
                              </w:rPr>
                            </w:pPr>
                            <w:r w:rsidRPr="00015636">
                              <w:rPr>
                                <w:rFonts w:ascii="標楷體" w:hAnsi="標楷體" w:hint="eastAsia"/>
                                <w:color w:val="000000"/>
                                <w:sz w:val="20"/>
                                <w:szCs w:val="20"/>
                              </w:rPr>
                              <w:t>預拌混凝土工程</w:t>
                            </w:r>
                          </w:p>
                        </w:tc>
                        <w:tc>
                          <w:tcPr>
                            <w:tcW w:w="2126" w:type="dxa"/>
                            <w:tcBorders>
                              <w:bottom w:val="single" w:sz="4" w:space="0" w:color="auto"/>
                            </w:tcBorders>
                            <w:shd w:val="clear" w:color="auto" w:fill="auto"/>
                            <w:vAlign w:val="center"/>
                          </w:tcPr>
                          <w:p w14:paraId="615E0C72"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預拌混凝土澆置工程</w:t>
                            </w:r>
                          </w:p>
                        </w:tc>
                        <w:tc>
                          <w:tcPr>
                            <w:tcW w:w="1620" w:type="dxa"/>
                            <w:tcBorders>
                              <w:bottom w:val="single" w:sz="4" w:space="0" w:color="auto"/>
                            </w:tcBorders>
                            <w:shd w:val="clear" w:color="auto" w:fill="auto"/>
                            <w:vAlign w:val="center"/>
                          </w:tcPr>
                          <w:p w14:paraId="70106CD1" w14:textId="77777777" w:rsidR="005A3F68" w:rsidRPr="00015636" w:rsidRDefault="005A3F68" w:rsidP="00420C83">
                            <w:pPr>
                              <w:overflowPunct w:val="0"/>
                              <w:spacing w:line="280" w:lineRule="exact"/>
                              <w:ind w:leftChars="37" w:left="90" w:rightChars="26" w:right="62" w:hanging="1"/>
                              <w:jc w:val="both"/>
                              <w:rPr>
                                <w:rFonts w:ascii="標楷體" w:hAnsi="標楷體"/>
                                <w:color w:val="000000"/>
                                <w:sz w:val="20"/>
                                <w:szCs w:val="20"/>
                              </w:rPr>
                            </w:pPr>
                            <w:r w:rsidRPr="00015636">
                              <w:rPr>
                                <w:rFonts w:ascii="標楷體" w:hAnsi="標楷體" w:hint="eastAsia"/>
                                <w:color w:val="000000"/>
                                <w:sz w:val="20"/>
                                <w:szCs w:val="20"/>
                              </w:rPr>
                              <w:t>混凝土</w:t>
                            </w:r>
                          </w:p>
                        </w:tc>
                      </w:tr>
                    </w:tbl>
                    <w:p w14:paraId="3FE6EF14" w14:textId="77777777" w:rsidR="005A3F68" w:rsidRPr="00111A57" w:rsidRDefault="005A3F68" w:rsidP="006123F7">
                      <w:pPr>
                        <w:rPr>
                          <w:color w:val="000000"/>
                        </w:rPr>
                      </w:pPr>
                      <w:r w:rsidRPr="00015636">
                        <w:rPr>
                          <w:rFonts w:ascii="標楷體" w:hAnsi="標楷體" w:hint="eastAsia"/>
                          <w:color w:val="000000"/>
                          <w:sz w:val="18"/>
                          <w:szCs w:val="18"/>
                        </w:rPr>
                        <w:t>資料來源：整理自內政部</w:t>
                      </w:r>
                      <w:r w:rsidRPr="00015636">
                        <w:rPr>
                          <w:rFonts w:ascii="標楷體" w:hAnsi="標楷體" w:hint="eastAsia"/>
                          <w:bCs/>
                          <w:snapToGrid w:val="0"/>
                          <w:kern w:val="32"/>
                          <w:sz w:val="18"/>
                          <w:szCs w:val="18"/>
                        </w:rPr>
                        <w:t>提供</w:t>
                      </w:r>
                      <w:r w:rsidRPr="00015636">
                        <w:rPr>
                          <w:rFonts w:ascii="標楷體" w:hAnsi="標楷體" w:hint="eastAsia"/>
                          <w:color w:val="000000"/>
                          <w:sz w:val="18"/>
                          <w:szCs w:val="18"/>
                        </w:rPr>
                        <w:t>資料。</w:t>
                      </w:r>
                    </w:p>
                  </w:txbxContent>
                </v:textbox>
                <w10:wrap type="square" anchorx="margin"/>
              </v:shape>
            </w:pict>
          </mc:Fallback>
        </mc:AlternateContent>
      </w:r>
      <w:r w:rsidRPr="00915FAB">
        <w:rPr>
          <w:rFonts w:ascii="標楷體" w:hAnsi="標楷體" w:hint="eastAsia"/>
          <w:snapToGrid w:val="0"/>
          <w:color w:val="000000" w:themeColor="text1"/>
          <w:kern w:val="32"/>
        </w:rPr>
        <w:t>士之不合理現象；2.內政部主管營造業承攬工程之技術士設置管理事宜，惟因該部尚未依規劃時程建置營造業技術士管理系統，致無法及時察覺技術士以偽造、遭撤銷技術士證或同時於不同工程執業情形；3.公共工程專業工程特定施工項目技術士之執業為工程履約期間品質管理之一環，惟內政部尚未建立技術士專業職類</w:t>
      </w:r>
      <w:proofErr w:type="gramStart"/>
      <w:r w:rsidRPr="00915FAB">
        <w:rPr>
          <w:rFonts w:ascii="標楷體" w:hAnsi="標楷體" w:hint="eastAsia"/>
          <w:snapToGrid w:val="0"/>
          <w:color w:val="000000" w:themeColor="text1"/>
          <w:kern w:val="32"/>
        </w:rPr>
        <w:t>技能回訓制度</w:t>
      </w:r>
      <w:proofErr w:type="gramEnd"/>
      <w:r w:rsidRPr="00915FAB">
        <w:rPr>
          <w:rFonts w:ascii="標楷體" w:hAnsi="標楷體" w:hint="eastAsia"/>
          <w:snapToGrid w:val="0"/>
          <w:color w:val="000000" w:themeColor="text1"/>
          <w:kern w:val="32"/>
        </w:rPr>
        <w:t>，不易確保已考取技術士證人員汲取充實專業技能等情事，經函請內政部</w:t>
      </w:r>
      <w:proofErr w:type="gramStart"/>
      <w:r w:rsidRPr="00915FAB">
        <w:rPr>
          <w:rFonts w:ascii="標楷體" w:hAnsi="標楷體" w:hint="eastAsia"/>
          <w:snapToGrid w:val="0"/>
          <w:color w:val="000000" w:themeColor="text1"/>
          <w:kern w:val="32"/>
        </w:rPr>
        <w:t>研</w:t>
      </w:r>
      <w:proofErr w:type="gramEnd"/>
      <w:r w:rsidRPr="00915FAB">
        <w:rPr>
          <w:rFonts w:ascii="標楷體" w:hAnsi="標楷體" w:hint="eastAsia"/>
          <w:snapToGrid w:val="0"/>
          <w:color w:val="000000" w:themeColor="text1"/>
          <w:kern w:val="32"/>
        </w:rPr>
        <w:t>謀改善。據復：1.</w:t>
      </w:r>
      <w:proofErr w:type="gramStart"/>
      <w:r w:rsidRPr="00915FAB">
        <w:rPr>
          <w:rFonts w:ascii="標楷體" w:hAnsi="標楷體" w:hint="eastAsia"/>
          <w:snapToGrid w:val="0"/>
          <w:color w:val="000000" w:themeColor="text1"/>
          <w:kern w:val="32"/>
        </w:rPr>
        <w:t>該部已初步</w:t>
      </w:r>
      <w:proofErr w:type="gramEnd"/>
      <w:r w:rsidRPr="00915FAB">
        <w:rPr>
          <w:rFonts w:ascii="標楷體" w:hAnsi="標楷體" w:hint="eastAsia"/>
          <w:snapToGrid w:val="0"/>
          <w:color w:val="000000" w:themeColor="text1"/>
          <w:kern w:val="32"/>
        </w:rPr>
        <w:t>完成技術士標準表委託研究，後續將邀集中央各部會、各地方政府及相關公會討論，適時修正標準表；2.後續將爭取預算規劃擴充原有營造業管理系統，</w:t>
      </w:r>
      <w:proofErr w:type="gramStart"/>
      <w:r w:rsidRPr="00915FAB">
        <w:rPr>
          <w:rFonts w:ascii="標楷體" w:hAnsi="標楷體" w:hint="eastAsia"/>
          <w:snapToGrid w:val="0"/>
          <w:color w:val="000000" w:themeColor="text1"/>
          <w:kern w:val="32"/>
        </w:rPr>
        <w:t>介</w:t>
      </w:r>
      <w:proofErr w:type="gramEnd"/>
      <w:r w:rsidRPr="00915FAB">
        <w:rPr>
          <w:rFonts w:ascii="標楷體" w:hAnsi="標楷體" w:hint="eastAsia"/>
          <w:snapToGrid w:val="0"/>
          <w:color w:val="000000" w:themeColor="text1"/>
          <w:kern w:val="32"/>
        </w:rPr>
        <w:t>接</w:t>
      </w:r>
      <w:proofErr w:type="gramStart"/>
      <w:r w:rsidRPr="00915FAB">
        <w:rPr>
          <w:rFonts w:ascii="標楷體" w:hAnsi="標楷體" w:hint="eastAsia"/>
          <w:snapToGrid w:val="0"/>
          <w:color w:val="000000" w:themeColor="text1"/>
          <w:kern w:val="32"/>
        </w:rPr>
        <w:t>勞動部發證</w:t>
      </w:r>
      <w:proofErr w:type="gramEnd"/>
      <w:r w:rsidRPr="00915FAB">
        <w:rPr>
          <w:rFonts w:ascii="標楷體" w:hAnsi="標楷體" w:hint="eastAsia"/>
          <w:snapToGrid w:val="0"/>
          <w:color w:val="000000" w:themeColor="text1"/>
          <w:kern w:val="32"/>
        </w:rPr>
        <w:t>系統、該部建築管理系統及行政院公共工程委員會公共工程雲端服務網之技術士相關資料，強化技術士查核管理功能；3.後續將函請勞動部協商評估建立技術士職能</w:t>
      </w:r>
      <w:proofErr w:type="gramStart"/>
      <w:r w:rsidRPr="00915FAB">
        <w:rPr>
          <w:rFonts w:ascii="標楷體" w:hAnsi="標楷體" w:hint="eastAsia"/>
          <w:snapToGrid w:val="0"/>
          <w:color w:val="000000" w:themeColor="text1"/>
          <w:kern w:val="32"/>
        </w:rPr>
        <w:t>訓練回訓制度</w:t>
      </w:r>
      <w:proofErr w:type="gramEnd"/>
      <w:r w:rsidRPr="00915FAB">
        <w:rPr>
          <w:rFonts w:ascii="標楷體" w:hAnsi="標楷體" w:hint="eastAsia"/>
          <w:snapToGrid w:val="0"/>
          <w:color w:val="000000" w:themeColor="text1"/>
          <w:kern w:val="32"/>
        </w:rPr>
        <w:t>。</w:t>
      </w:r>
    </w:p>
    <w:p w14:paraId="759A307C" w14:textId="77777777" w:rsidR="00585071" w:rsidRPr="00FD0AC2" w:rsidRDefault="005B4C95" w:rsidP="00077CE0">
      <w:pPr>
        <w:pStyle w:val="12"/>
        <w:overflowPunct w:val="0"/>
        <w:snapToGrid w:val="0"/>
        <w:spacing w:beforeLines="20" w:before="72" w:afterLines="20" w:after="72" w:line="440" w:lineRule="exact"/>
        <w:ind w:firstLineChars="200" w:firstLine="561"/>
        <w:rPr>
          <w:rFonts w:hAnsi="標楷體"/>
          <w:b/>
          <w:color w:val="000000" w:themeColor="text1"/>
          <w:sz w:val="28"/>
          <w:szCs w:val="28"/>
        </w:rPr>
      </w:pPr>
      <w:r w:rsidRPr="00FD0AC2">
        <w:rPr>
          <w:rFonts w:hAnsi="標楷體" w:hint="eastAsia"/>
          <w:b/>
          <w:color w:val="000000" w:themeColor="text1"/>
          <w:sz w:val="28"/>
          <w:szCs w:val="28"/>
        </w:rPr>
        <w:t>（</w:t>
      </w:r>
      <w:r w:rsidR="006123F7" w:rsidRPr="00FD0AC2">
        <w:rPr>
          <w:rFonts w:hAnsi="標楷體" w:hint="eastAsia"/>
          <w:b/>
          <w:color w:val="000000" w:themeColor="text1"/>
          <w:sz w:val="28"/>
          <w:szCs w:val="28"/>
        </w:rPr>
        <w:t>十九</w:t>
      </w:r>
      <w:r w:rsidR="00585071" w:rsidRPr="00FD0AC2">
        <w:rPr>
          <w:rFonts w:hAnsi="標楷體" w:hint="eastAsia"/>
          <w:b/>
          <w:color w:val="000000" w:themeColor="text1"/>
          <w:sz w:val="28"/>
          <w:szCs w:val="28"/>
        </w:rPr>
        <w:t xml:space="preserve">）　</w:t>
      </w:r>
      <w:r w:rsidR="00320FD2" w:rsidRPr="00FD0AC2">
        <w:rPr>
          <w:rFonts w:hAnsi="標楷體" w:hint="eastAsia"/>
          <w:b/>
          <w:color w:val="000000" w:themeColor="text1"/>
          <w:sz w:val="28"/>
          <w:szCs w:val="28"/>
        </w:rPr>
        <w:t>消防署為改善市縣消防人力不足問題及保障維護服勤人員健康權，推動充實消防人力相關計畫及建立</w:t>
      </w:r>
      <w:proofErr w:type="gramStart"/>
      <w:r w:rsidR="00320FD2" w:rsidRPr="00FD0AC2">
        <w:rPr>
          <w:rFonts w:hAnsi="標楷體" w:hint="eastAsia"/>
          <w:b/>
          <w:color w:val="000000" w:themeColor="text1"/>
          <w:sz w:val="28"/>
          <w:szCs w:val="28"/>
        </w:rPr>
        <w:t>消防勤休框架</w:t>
      </w:r>
      <w:proofErr w:type="gramEnd"/>
      <w:r w:rsidR="00320FD2" w:rsidRPr="00FD0AC2">
        <w:rPr>
          <w:rFonts w:hAnsi="標楷體" w:hint="eastAsia"/>
          <w:b/>
          <w:color w:val="000000" w:themeColor="text1"/>
          <w:sz w:val="28"/>
          <w:szCs w:val="28"/>
        </w:rPr>
        <w:t>性規範，已增補消防人力3,100人，惟全國及10個市縣之消防服務人口比未達</w:t>
      </w:r>
      <w:proofErr w:type="gramStart"/>
      <w:r w:rsidR="00320FD2" w:rsidRPr="00FD0AC2">
        <w:rPr>
          <w:rFonts w:hAnsi="標楷體" w:hint="eastAsia"/>
          <w:b/>
          <w:color w:val="000000" w:themeColor="text1"/>
          <w:sz w:val="28"/>
          <w:szCs w:val="28"/>
        </w:rPr>
        <w:t>112</w:t>
      </w:r>
      <w:proofErr w:type="gramEnd"/>
      <w:r w:rsidR="00320FD2" w:rsidRPr="00FD0AC2">
        <w:rPr>
          <w:rFonts w:hAnsi="標楷體" w:hint="eastAsia"/>
          <w:b/>
          <w:color w:val="000000" w:themeColor="text1"/>
          <w:sz w:val="28"/>
          <w:szCs w:val="28"/>
        </w:rPr>
        <w:t>年度階段性1：1,300之目標，部分市縣消防人力實有員額與預算員額仍有相當差距，</w:t>
      </w:r>
      <w:proofErr w:type="gramStart"/>
      <w:r w:rsidR="00320FD2" w:rsidRPr="00FD0AC2">
        <w:rPr>
          <w:rFonts w:hAnsi="標楷體" w:hint="eastAsia"/>
          <w:b/>
          <w:color w:val="000000" w:themeColor="text1"/>
          <w:sz w:val="28"/>
          <w:szCs w:val="28"/>
        </w:rPr>
        <w:t>額外加休或</w:t>
      </w:r>
      <w:proofErr w:type="gramEnd"/>
      <w:r w:rsidR="00320FD2" w:rsidRPr="00FD0AC2">
        <w:rPr>
          <w:rFonts w:hAnsi="標楷體" w:hint="eastAsia"/>
          <w:b/>
          <w:color w:val="000000" w:themeColor="text1"/>
          <w:sz w:val="28"/>
          <w:szCs w:val="28"/>
        </w:rPr>
        <w:t>外宿措施容有提升空間，允宜敦促協助市縣消防機關建置合理消防人力，優化消防</w:t>
      </w:r>
      <w:proofErr w:type="gramStart"/>
      <w:r w:rsidR="00320FD2" w:rsidRPr="00FD0AC2">
        <w:rPr>
          <w:rFonts w:hAnsi="標楷體" w:hint="eastAsia"/>
          <w:b/>
          <w:color w:val="000000" w:themeColor="text1"/>
          <w:sz w:val="28"/>
          <w:szCs w:val="28"/>
        </w:rPr>
        <w:t>勤休配套</w:t>
      </w:r>
      <w:proofErr w:type="gramEnd"/>
      <w:r w:rsidR="00320FD2" w:rsidRPr="00FD0AC2">
        <w:rPr>
          <w:rFonts w:hAnsi="標楷體" w:hint="eastAsia"/>
          <w:b/>
          <w:color w:val="000000" w:themeColor="text1"/>
          <w:sz w:val="28"/>
          <w:szCs w:val="28"/>
        </w:rPr>
        <w:t>措施，暨逐步調降消防人員服勤及超勤時數。</w:t>
      </w:r>
    </w:p>
    <w:p w14:paraId="37430699" w14:textId="77777777" w:rsidR="00585071" w:rsidRPr="00915FAB" w:rsidRDefault="00320FD2" w:rsidP="00077CE0">
      <w:pPr>
        <w:overflowPunct w:val="0"/>
        <w:spacing w:line="440" w:lineRule="exact"/>
        <w:ind w:firstLineChars="200" w:firstLine="480"/>
        <w:jc w:val="both"/>
        <w:rPr>
          <w:rFonts w:ascii="標楷體" w:hAnsi="標楷體"/>
          <w:color w:val="000000" w:themeColor="text1"/>
        </w:rPr>
      </w:pPr>
      <w:r w:rsidRPr="00915FAB">
        <w:rPr>
          <w:rFonts w:ascii="標楷體" w:hAnsi="標楷體" w:hint="eastAsia"/>
          <w:color w:val="000000" w:themeColor="text1"/>
        </w:rPr>
        <w:t>消</w:t>
      </w:r>
      <w:proofErr w:type="gramStart"/>
      <w:r w:rsidRPr="00915FAB">
        <w:rPr>
          <w:rFonts w:ascii="標楷體" w:hAnsi="標楷體" w:hint="eastAsia"/>
          <w:color w:val="000000" w:themeColor="text1"/>
        </w:rPr>
        <w:t>防署鑑</w:t>
      </w:r>
      <w:proofErr w:type="gramEnd"/>
      <w:r w:rsidRPr="00915FAB">
        <w:rPr>
          <w:rFonts w:ascii="標楷體" w:hAnsi="標楷體" w:hint="eastAsia"/>
          <w:color w:val="000000" w:themeColor="text1"/>
        </w:rPr>
        <w:t>於災害</w:t>
      </w:r>
      <w:proofErr w:type="gramStart"/>
      <w:r w:rsidRPr="00915FAB">
        <w:rPr>
          <w:rFonts w:ascii="標楷體" w:hAnsi="標楷體" w:hint="eastAsia"/>
          <w:color w:val="000000" w:themeColor="text1"/>
        </w:rPr>
        <w:t>防救及消防</w:t>
      </w:r>
      <w:proofErr w:type="gramEnd"/>
      <w:r w:rsidRPr="00915FAB">
        <w:rPr>
          <w:rFonts w:ascii="標楷體" w:hAnsi="標楷體" w:hint="eastAsia"/>
          <w:color w:val="000000" w:themeColor="text1"/>
        </w:rPr>
        <w:t>工作係人民生命財產與社會安定之基礎，為確保人民生命財產安全，提升服務量能與品質，改善市縣消防人力不足等問題，於</w:t>
      </w:r>
      <w:proofErr w:type="gramStart"/>
      <w:r w:rsidRPr="00915FAB">
        <w:rPr>
          <w:rFonts w:ascii="標楷體" w:hAnsi="標楷體" w:hint="eastAsia"/>
          <w:color w:val="000000" w:themeColor="text1"/>
        </w:rPr>
        <w:t>107</w:t>
      </w:r>
      <w:proofErr w:type="gramEnd"/>
      <w:r w:rsidRPr="00915FAB">
        <w:rPr>
          <w:rFonts w:ascii="標楷體" w:hAnsi="標楷體" w:hint="eastAsia"/>
          <w:color w:val="000000" w:themeColor="text1"/>
        </w:rPr>
        <w:t>年度提出充實消防人力推動計畫，計畫期程為107至117年度，市縣政府所需消防人力人事費、超勤加班費等經費，按一般性</w:t>
      </w:r>
      <w:proofErr w:type="gramStart"/>
      <w:r w:rsidRPr="00915FAB">
        <w:rPr>
          <w:rFonts w:ascii="標楷體" w:hAnsi="標楷體" w:hint="eastAsia"/>
          <w:color w:val="000000" w:themeColor="text1"/>
        </w:rPr>
        <w:t>補助款設算</w:t>
      </w:r>
      <w:proofErr w:type="gramEnd"/>
      <w:r w:rsidRPr="00915FAB">
        <w:rPr>
          <w:rFonts w:ascii="標楷體" w:hAnsi="標楷體" w:hint="eastAsia"/>
          <w:color w:val="000000" w:themeColor="text1"/>
        </w:rPr>
        <w:t>機制補助支應，以增補地方消防人力。經查</w:t>
      </w:r>
      <w:r w:rsidR="00C76573" w:rsidRPr="00915FAB">
        <w:rPr>
          <w:rFonts w:ascii="標楷體" w:hAnsi="標楷體" w:hint="eastAsia"/>
          <w:color w:val="000000" w:themeColor="text1"/>
        </w:rPr>
        <w:t>計畫</w:t>
      </w:r>
      <w:r w:rsidRPr="00915FAB">
        <w:rPr>
          <w:rFonts w:ascii="標楷體" w:hAnsi="標楷體" w:hint="eastAsia"/>
          <w:color w:val="000000" w:themeColor="text1"/>
        </w:rPr>
        <w:t>推動情形，核有下列事項：</w:t>
      </w:r>
    </w:p>
    <w:p w14:paraId="2160F7AC" w14:textId="77777777" w:rsidR="00585071" w:rsidRPr="00915FAB" w:rsidRDefault="00585071" w:rsidP="00DF72A8">
      <w:pPr>
        <w:overflowPunct w:val="0"/>
        <w:spacing w:line="420" w:lineRule="exact"/>
        <w:ind w:firstLineChars="450" w:firstLine="1081"/>
        <w:jc w:val="both"/>
        <w:rPr>
          <w:rFonts w:ascii="標楷體" w:hAnsi="標楷體"/>
          <w:color w:val="000000" w:themeColor="text1"/>
        </w:rPr>
      </w:pPr>
      <w:r w:rsidRPr="00915FAB">
        <w:rPr>
          <w:rFonts w:ascii="標楷體" w:hAnsi="標楷體" w:hint="eastAsia"/>
          <w:b/>
          <w:bCs/>
          <w:color w:val="000000" w:themeColor="text1"/>
        </w:rPr>
        <w:t xml:space="preserve">1.　</w:t>
      </w:r>
      <w:r w:rsidR="00320FD2" w:rsidRPr="00915FAB">
        <w:rPr>
          <w:rFonts w:ascii="標楷體" w:hAnsi="標楷體" w:hint="eastAsia"/>
          <w:b/>
          <w:bCs/>
          <w:color w:val="000000" w:themeColor="text1"/>
        </w:rPr>
        <w:t>推動充實消防人力相關計畫，108至112年度已增補消防人力3,100人，惟全國及10個市縣消防服務人口比未達</w:t>
      </w:r>
      <w:proofErr w:type="gramStart"/>
      <w:r w:rsidR="00320FD2" w:rsidRPr="00915FAB">
        <w:rPr>
          <w:rFonts w:ascii="標楷體" w:hAnsi="標楷體" w:hint="eastAsia"/>
          <w:b/>
          <w:bCs/>
          <w:color w:val="000000" w:themeColor="text1"/>
        </w:rPr>
        <w:t>112</w:t>
      </w:r>
      <w:proofErr w:type="gramEnd"/>
      <w:r w:rsidR="00320FD2" w:rsidRPr="00915FAB">
        <w:rPr>
          <w:rFonts w:ascii="標楷體" w:hAnsi="標楷體" w:hint="eastAsia"/>
          <w:b/>
          <w:bCs/>
          <w:color w:val="000000" w:themeColor="text1"/>
        </w:rPr>
        <w:t>年度階段性1：1,300之目標，部分市縣消防人力實有員額與預算員額仍有相當差距</w:t>
      </w:r>
      <w:r w:rsidR="00700CFC" w:rsidRPr="00915FAB">
        <w:rPr>
          <w:rFonts w:ascii="標楷體" w:hAnsi="標楷體" w:hint="eastAsia"/>
          <w:b/>
          <w:bCs/>
          <w:color w:val="000000" w:themeColor="text1"/>
        </w:rPr>
        <w:t>，或因</w:t>
      </w:r>
      <w:r w:rsidR="00320FD2" w:rsidRPr="00915FAB">
        <w:rPr>
          <w:rFonts w:ascii="標楷體" w:hAnsi="標楷體" w:hint="eastAsia"/>
          <w:b/>
          <w:bCs/>
          <w:color w:val="000000" w:themeColor="text1"/>
        </w:rPr>
        <w:t>未設籍外來人口流入數眾多加重</w:t>
      </w:r>
      <w:r w:rsidR="00700CFC" w:rsidRPr="00915FAB">
        <w:rPr>
          <w:rFonts w:ascii="標楷體" w:hAnsi="標楷體" w:hint="eastAsia"/>
          <w:b/>
          <w:bCs/>
          <w:color w:val="000000" w:themeColor="text1"/>
        </w:rPr>
        <w:t>當地</w:t>
      </w:r>
      <w:r w:rsidR="00320FD2" w:rsidRPr="00915FAB">
        <w:rPr>
          <w:rFonts w:ascii="標楷體" w:hAnsi="標楷體" w:hint="eastAsia"/>
          <w:b/>
          <w:bCs/>
          <w:color w:val="000000" w:themeColor="text1"/>
        </w:rPr>
        <w:t>消防人力負荷，允宜持續協助消防機關建置合理專責人力，並參考電信</w:t>
      </w:r>
      <w:proofErr w:type="gramStart"/>
      <w:r w:rsidR="00320FD2" w:rsidRPr="00915FAB">
        <w:rPr>
          <w:rFonts w:ascii="標楷體" w:hAnsi="標楷體" w:hint="eastAsia"/>
          <w:b/>
          <w:bCs/>
          <w:color w:val="000000" w:themeColor="text1"/>
        </w:rPr>
        <w:t>信</w:t>
      </w:r>
      <w:proofErr w:type="gramEnd"/>
      <w:r w:rsidR="00320FD2" w:rsidRPr="00915FAB">
        <w:rPr>
          <w:rFonts w:ascii="標楷體" w:hAnsi="標楷體" w:hint="eastAsia"/>
          <w:b/>
          <w:bCs/>
          <w:color w:val="000000" w:themeColor="text1"/>
        </w:rPr>
        <w:t>令人數調整人力資源配置，以有效提升災害防救量能：</w:t>
      </w:r>
      <w:r w:rsidR="00320FD2" w:rsidRPr="00915FAB">
        <w:rPr>
          <w:rFonts w:ascii="標楷體" w:hAnsi="標楷體" w:hint="eastAsia"/>
          <w:color w:val="000000" w:themeColor="text1"/>
        </w:rPr>
        <w:t>依據消防署提供資料，108至112年度共計增補消防人力3,100人，已達充實消防人力推動計畫所訂第1階段5年（108至112年）增補3,000人之目標，惟因消防人力尚有人員離退或死亡情事，112年底全國消防人員實有員額16,990人，較107年底之15,267人僅增加1,723</w:t>
      </w:r>
      <w:r w:rsidR="00320FD2" w:rsidRPr="00915FAB">
        <w:rPr>
          <w:rFonts w:ascii="標楷體" w:hAnsi="標楷體" w:hint="eastAsia"/>
          <w:color w:val="000000" w:themeColor="text1"/>
        </w:rPr>
        <w:lastRenderedPageBreak/>
        <w:t>人，實質增補效能為55.58％；全國消防服務人口比【即全國消防人員（消防署採消防人員實有員額）與全國人口數（戶籍人口數，下同）之比，下稱消防服務人口比】，由</w:t>
      </w:r>
      <w:proofErr w:type="gramStart"/>
      <w:r w:rsidR="00320FD2" w:rsidRPr="00915FAB">
        <w:rPr>
          <w:rFonts w:ascii="標楷體" w:hAnsi="標楷體" w:hint="eastAsia"/>
          <w:color w:val="000000" w:themeColor="text1"/>
        </w:rPr>
        <w:t>106</w:t>
      </w:r>
      <w:proofErr w:type="gramEnd"/>
      <w:r w:rsidR="00320FD2" w:rsidRPr="00915FAB">
        <w:rPr>
          <w:rFonts w:ascii="標楷體" w:hAnsi="標楷體" w:hint="eastAsia"/>
          <w:color w:val="000000" w:themeColor="text1"/>
        </w:rPr>
        <w:t>年度之1：1,614，降至</w:t>
      </w:r>
      <w:proofErr w:type="gramStart"/>
      <w:r w:rsidR="00320FD2" w:rsidRPr="00915FAB">
        <w:rPr>
          <w:rFonts w:ascii="標楷體" w:hAnsi="標楷體" w:hint="eastAsia"/>
          <w:color w:val="000000" w:themeColor="text1"/>
        </w:rPr>
        <w:t>112</w:t>
      </w:r>
      <w:proofErr w:type="gramEnd"/>
      <w:r w:rsidR="00320FD2" w:rsidRPr="00915FAB">
        <w:rPr>
          <w:rFonts w:ascii="標楷體" w:hAnsi="標楷體" w:hint="eastAsia"/>
          <w:color w:val="000000" w:themeColor="text1"/>
        </w:rPr>
        <w:t>年度之1：1,378，已略為</w:t>
      </w:r>
      <w:proofErr w:type="gramStart"/>
      <w:r w:rsidR="00320FD2" w:rsidRPr="00915FAB">
        <w:rPr>
          <w:rFonts w:ascii="標楷體" w:hAnsi="標楷體" w:hint="eastAsia"/>
          <w:color w:val="000000" w:themeColor="text1"/>
        </w:rPr>
        <w:t>紓</w:t>
      </w:r>
      <w:proofErr w:type="gramEnd"/>
      <w:r w:rsidR="00320FD2" w:rsidRPr="00915FAB">
        <w:rPr>
          <w:rFonts w:ascii="標楷體" w:hAnsi="標楷體" w:hint="eastAsia"/>
          <w:color w:val="000000" w:themeColor="text1"/>
        </w:rPr>
        <w:t>緩消防人員負荷，惟與計畫所訂</w:t>
      </w:r>
      <w:proofErr w:type="gramStart"/>
      <w:r w:rsidR="00320FD2" w:rsidRPr="00915FAB">
        <w:rPr>
          <w:rFonts w:ascii="標楷體" w:hAnsi="標楷體" w:hint="eastAsia"/>
          <w:color w:val="000000" w:themeColor="text1"/>
        </w:rPr>
        <w:t>112</w:t>
      </w:r>
      <w:proofErr w:type="gramEnd"/>
      <w:r w:rsidR="00320FD2" w:rsidRPr="00915FAB">
        <w:rPr>
          <w:rFonts w:ascii="標楷體" w:hAnsi="標楷體" w:hint="eastAsia"/>
          <w:color w:val="000000" w:themeColor="text1"/>
        </w:rPr>
        <w:t>年度降至1：1,300之階段性目標仍有落差。又</w:t>
      </w:r>
      <w:proofErr w:type="gramStart"/>
      <w:r w:rsidR="00320FD2" w:rsidRPr="00915FAB">
        <w:rPr>
          <w:rFonts w:ascii="標楷體" w:hAnsi="標楷體" w:hint="eastAsia"/>
          <w:color w:val="000000" w:themeColor="text1"/>
        </w:rPr>
        <w:t>113</w:t>
      </w:r>
      <w:proofErr w:type="gramEnd"/>
      <w:r w:rsidR="00320FD2" w:rsidRPr="00915FAB">
        <w:rPr>
          <w:rFonts w:ascii="標楷體" w:hAnsi="標楷體" w:hint="eastAsia"/>
          <w:color w:val="000000" w:themeColor="text1"/>
        </w:rPr>
        <w:t>年度</w:t>
      </w:r>
      <w:proofErr w:type="gramStart"/>
      <w:r w:rsidR="00320FD2" w:rsidRPr="00915FAB">
        <w:rPr>
          <w:rFonts w:ascii="標楷體" w:hAnsi="標楷體" w:hint="eastAsia"/>
          <w:color w:val="000000" w:themeColor="text1"/>
        </w:rPr>
        <w:t>起續予推</w:t>
      </w:r>
      <w:proofErr w:type="gramEnd"/>
      <w:r w:rsidR="00320FD2" w:rsidRPr="00915FAB">
        <w:rPr>
          <w:rFonts w:ascii="標楷體" w:hAnsi="標楷體" w:hint="eastAsia"/>
          <w:color w:val="000000" w:themeColor="text1"/>
        </w:rPr>
        <w:t>展第2個5年消防人力增補3,000人之目標，截至113年8月底止，實有員額為17,333人，全國消防人口比為1：1,350，仍未達第1階段全國消防人口比1：1,300之目標；復據國家發展委員會113年10月提出中華民國人口推估（2024至2070年）資料，該計畫第2個5年屆期年</w:t>
      </w:r>
      <w:proofErr w:type="gramStart"/>
      <w:r w:rsidR="00320FD2" w:rsidRPr="00915FAB">
        <w:rPr>
          <w:rFonts w:ascii="標楷體" w:hAnsi="標楷體" w:hint="eastAsia"/>
          <w:color w:val="000000" w:themeColor="text1"/>
        </w:rPr>
        <w:t>117</w:t>
      </w:r>
      <w:proofErr w:type="gramEnd"/>
      <w:r w:rsidR="00320FD2" w:rsidRPr="00915FAB">
        <w:rPr>
          <w:rFonts w:ascii="標楷體" w:hAnsi="標楷體" w:hint="eastAsia"/>
          <w:color w:val="000000" w:themeColor="text1"/>
        </w:rPr>
        <w:t>年度之全國人口介於2,312萬餘人至2,309萬餘人，欲達全國消防服務</w:t>
      </w:r>
      <w:proofErr w:type="gramStart"/>
      <w:r w:rsidR="00320FD2" w:rsidRPr="00915FAB">
        <w:rPr>
          <w:rFonts w:ascii="標楷體" w:hAnsi="標楷體" w:hint="eastAsia"/>
          <w:color w:val="000000" w:themeColor="text1"/>
        </w:rPr>
        <w:t>人口比於117年</w:t>
      </w:r>
      <w:proofErr w:type="gramEnd"/>
      <w:r w:rsidR="00320FD2" w:rsidRPr="00915FAB">
        <w:rPr>
          <w:rFonts w:ascii="標楷體" w:hAnsi="標楷體" w:hint="eastAsia"/>
          <w:color w:val="000000" w:themeColor="text1"/>
        </w:rPr>
        <w:t>降至1：1,100之計畫目標，所需消防員額為20,992人至21,026人，與</w:t>
      </w:r>
      <w:proofErr w:type="gramStart"/>
      <w:r w:rsidR="00320FD2" w:rsidRPr="00915FAB">
        <w:rPr>
          <w:rFonts w:ascii="標楷體" w:hAnsi="標楷體" w:hint="eastAsia"/>
          <w:color w:val="000000" w:themeColor="text1"/>
        </w:rPr>
        <w:t>113</w:t>
      </w:r>
      <w:proofErr w:type="gramEnd"/>
      <w:r w:rsidR="00320FD2" w:rsidRPr="00915FAB">
        <w:rPr>
          <w:rFonts w:ascii="標楷體" w:hAnsi="標楷體" w:hint="eastAsia"/>
          <w:color w:val="000000" w:themeColor="text1"/>
        </w:rPr>
        <w:t>年度全國消防人員預算員額18,974人差距2,018人至2,052人。另</w:t>
      </w:r>
      <w:proofErr w:type="gramStart"/>
      <w:r w:rsidR="00320FD2" w:rsidRPr="00915FAB">
        <w:rPr>
          <w:rFonts w:ascii="標楷體" w:hAnsi="標楷體" w:hint="eastAsia"/>
          <w:color w:val="000000" w:themeColor="text1"/>
        </w:rPr>
        <w:t>按市縣別</w:t>
      </w:r>
      <w:proofErr w:type="gramEnd"/>
      <w:r w:rsidR="00320FD2" w:rsidRPr="00915FAB">
        <w:rPr>
          <w:rFonts w:ascii="標楷體" w:hAnsi="標楷體" w:hint="eastAsia"/>
          <w:color w:val="000000" w:themeColor="text1"/>
        </w:rPr>
        <w:t>觀之，113年8月底消防服務人口比仍有臺北市等10個市縣消防服務人口比未達計畫112</w:t>
      </w:r>
      <w:r w:rsidR="00460BA8" w:rsidRPr="00915FAB">
        <w:rPr>
          <w:rFonts w:ascii="標楷體" w:hAnsi="標楷體" w:hint="eastAsia"/>
          <w:noProof/>
          <w:color w:val="000000" w:themeColor="text1"/>
        </w:rPr>
        <mc:AlternateContent>
          <mc:Choice Requires="wps">
            <w:drawing>
              <wp:anchor distT="0" distB="0" distL="114300" distR="114300" simplePos="0" relativeHeight="251708416" behindDoc="0" locked="0" layoutInCell="1" allowOverlap="1" wp14:anchorId="49B5BFD6" wp14:editId="60FC1791">
                <wp:simplePos x="0" y="0"/>
                <wp:positionH relativeFrom="margin">
                  <wp:align>right</wp:align>
                </wp:positionH>
                <wp:positionV relativeFrom="paragraph">
                  <wp:posOffset>2722880</wp:posOffset>
                </wp:positionV>
                <wp:extent cx="2644140" cy="3136265"/>
                <wp:effectExtent l="0" t="0" r="0" b="6985"/>
                <wp:wrapSquare wrapText="bothSides"/>
                <wp:docPr id="10" name="文字方塊 10"/>
                <wp:cNvGraphicFramePr/>
                <a:graphic xmlns:a="http://schemas.openxmlformats.org/drawingml/2006/main">
                  <a:graphicData uri="http://schemas.microsoft.com/office/word/2010/wordprocessingShape">
                    <wps:wsp>
                      <wps:cNvSpPr txBox="1"/>
                      <wps:spPr>
                        <a:xfrm>
                          <a:off x="0" y="0"/>
                          <a:ext cx="2644140" cy="3136265"/>
                        </a:xfrm>
                        <a:prstGeom prst="rect">
                          <a:avLst/>
                        </a:prstGeom>
                        <a:noFill/>
                        <a:ln w="6350">
                          <a:noFill/>
                        </a:ln>
                      </wps:spPr>
                      <wps:txbx>
                        <w:txbxContent>
                          <w:p w14:paraId="428E9EDB" w14:textId="77777777" w:rsidR="005A3F68" w:rsidRPr="00960595" w:rsidRDefault="005A3F68" w:rsidP="00320FD2">
                            <w:pPr>
                              <w:spacing w:line="280" w:lineRule="exact"/>
                              <w:jc w:val="center"/>
                              <w:rPr>
                                <w:rFonts w:ascii="標楷體" w:hAnsi="標楷體"/>
                                <w:color w:val="000000" w:themeColor="text1"/>
                                <w:spacing w:val="-20"/>
                                <w:sz w:val="20"/>
                                <w:szCs w:val="20"/>
                              </w:rPr>
                            </w:pPr>
                            <w:r w:rsidRPr="00960595">
                              <w:rPr>
                                <w:rFonts w:ascii="標楷體" w:hAnsi="標楷體" w:hint="eastAsia"/>
                                <w:b/>
                                <w:color w:val="000000" w:themeColor="text1"/>
                              </w:rPr>
                              <w:t>表</w:t>
                            </w:r>
                            <w:r>
                              <w:rPr>
                                <w:rFonts w:ascii="標楷體" w:hAnsi="標楷體" w:hint="eastAsia"/>
                                <w:b/>
                                <w:color w:val="000000" w:themeColor="text1"/>
                              </w:rPr>
                              <w:t>1</w:t>
                            </w:r>
                            <w:r>
                              <w:rPr>
                                <w:rFonts w:ascii="標楷體" w:hAnsi="標楷體"/>
                                <w:b/>
                                <w:color w:val="000000" w:themeColor="text1"/>
                              </w:rPr>
                              <w:t>4</w:t>
                            </w:r>
                            <w:r>
                              <w:rPr>
                                <w:rFonts w:ascii="標楷體" w:hAnsi="標楷體" w:hint="eastAsia"/>
                                <w:b/>
                                <w:color w:val="000000" w:themeColor="text1"/>
                              </w:rPr>
                              <w:t xml:space="preserve">　</w:t>
                            </w:r>
                            <w:r w:rsidRPr="00960595">
                              <w:rPr>
                                <w:rFonts w:ascii="標楷體" w:hAnsi="標楷體" w:hint="eastAsia"/>
                                <w:b/>
                                <w:color w:val="000000" w:themeColor="text1"/>
                              </w:rPr>
                              <w:t>市縣消防服務人口比</w:t>
                            </w:r>
                          </w:p>
                          <w:tbl>
                            <w:tblPr>
                              <w:tblW w:w="3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79"/>
                              <w:gridCol w:w="7"/>
                              <w:gridCol w:w="898"/>
                              <w:gridCol w:w="1086"/>
                              <w:gridCol w:w="6"/>
                            </w:tblGrid>
                            <w:tr w:rsidR="005A3F68" w:rsidRPr="00960595" w14:paraId="6E003533" w14:textId="77777777" w:rsidTr="00C76573">
                              <w:trPr>
                                <w:gridAfter w:val="1"/>
                                <w:wAfter w:w="6" w:type="dxa"/>
                                <w:trHeight w:val="62"/>
                              </w:trPr>
                              <w:tc>
                                <w:tcPr>
                                  <w:tcW w:w="846" w:type="dxa"/>
                                  <w:vAlign w:val="center"/>
                                </w:tcPr>
                                <w:p w14:paraId="747112AB" w14:textId="77777777" w:rsidR="005A3F68" w:rsidRPr="00464E5A" w:rsidRDefault="005A3F68" w:rsidP="00C76573">
                                  <w:pPr>
                                    <w:spacing w:line="200" w:lineRule="exact"/>
                                    <w:jc w:val="center"/>
                                    <w:rPr>
                                      <w:rFonts w:ascii="標楷體" w:hAnsi="標楷體"/>
                                      <w:color w:val="000000" w:themeColor="text1"/>
                                      <w:sz w:val="20"/>
                                      <w:szCs w:val="20"/>
                                    </w:rPr>
                                  </w:pPr>
                                  <w:r w:rsidRPr="00464E5A">
                                    <w:rPr>
                                      <w:rFonts w:ascii="標楷體" w:hAnsi="標楷體" w:hint="eastAsia"/>
                                      <w:color w:val="000000" w:themeColor="text1"/>
                                      <w:sz w:val="20"/>
                                      <w:szCs w:val="20"/>
                                    </w:rPr>
                                    <w:t>市縣別</w:t>
                                  </w:r>
                                </w:p>
                              </w:tc>
                              <w:tc>
                                <w:tcPr>
                                  <w:tcW w:w="1086" w:type="dxa"/>
                                  <w:gridSpan w:val="2"/>
                                  <w:tcBorders>
                                    <w:right w:val="double" w:sz="4" w:space="0" w:color="auto"/>
                                  </w:tcBorders>
                                  <w:vAlign w:val="center"/>
                                </w:tcPr>
                                <w:p w14:paraId="30E62587" w14:textId="77777777" w:rsidR="005A3F68" w:rsidRPr="00464E5A" w:rsidRDefault="005A3F68" w:rsidP="00700CFC">
                                  <w:pPr>
                                    <w:spacing w:line="200" w:lineRule="exact"/>
                                    <w:jc w:val="center"/>
                                    <w:rPr>
                                      <w:rFonts w:ascii="標楷體" w:hAnsi="標楷體"/>
                                      <w:color w:val="000000" w:themeColor="text1"/>
                                      <w:sz w:val="20"/>
                                      <w:szCs w:val="20"/>
                                    </w:rPr>
                                  </w:pPr>
                                  <w:r w:rsidRPr="00464E5A">
                                    <w:rPr>
                                      <w:rFonts w:ascii="標楷體" w:hAnsi="標楷體" w:hint="eastAsia"/>
                                      <w:color w:val="000000" w:themeColor="text1"/>
                                      <w:sz w:val="20"/>
                                      <w:szCs w:val="20"/>
                                    </w:rPr>
                                    <w:t>消防服務</w:t>
                                  </w:r>
                                </w:p>
                                <w:p w14:paraId="083A8C2E" w14:textId="77777777" w:rsidR="005A3F68" w:rsidRPr="00464E5A" w:rsidRDefault="005A3F68" w:rsidP="00700CFC">
                                  <w:pPr>
                                    <w:spacing w:line="200" w:lineRule="exact"/>
                                    <w:jc w:val="center"/>
                                    <w:rPr>
                                      <w:rFonts w:ascii="標楷體" w:hAnsi="標楷體"/>
                                      <w:color w:val="000000" w:themeColor="text1"/>
                                      <w:sz w:val="20"/>
                                      <w:szCs w:val="20"/>
                                    </w:rPr>
                                  </w:pPr>
                                  <w:r w:rsidRPr="00464E5A">
                                    <w:rPr>
                                      <w:rFonts w:ascii="標楷體" w:hAnsi="標楷體" w:hint="eastAsia"/>
                                      <w:color w:val="000000" w:themeColor="text1"/>
                                      <w:sz w:val="20"/>
                                      <w:szCs w:val="20"/>
                                    </w:rPr>
                                    <w:t>人口比</w:t>
                                  </w:r>
                                </w:p>
                              </w:tc>
                              <w:tc>
                                <w:tcPr>
                                  <w:tcW w:w="898" w:type="dxa"/>
                                  <w:tcBorders>
                                    <w:left w:val="double" w:sz="4" w:space="0" w:color="auto"/>
                                  </w:tcBorders>
                                  <w:vAlign w:val="center"/>
                                </w:tcPr>
                                <w:p w14:paraId="492075E9" w14:textId="77777777" w:rsidR="005A3F68" w:rsidRPr="00464E5A" w:rsidRDefault="005A3F68" w:rsidP="00C76573">
                                  <w:pPr>
                                    <w:widowControl/>
                                    <w:spacing w:line="200" w:lineRule="exact"/>
                                    <w:jc w:val="center"/>
                                    <w:rPr>
                                      <w:color w:val="000000" w:themeColor="text1"/>
                                    </w:rPr>
                                  </w:pPr>
                                  <w:r w:rsidRPr="00464E5A">
                                    <w:rPr>
                                      <w:rFonts w:ascii="標楷體" w:hAnsi="標楷體" w:hint="eastAsia"/>
                                      <w:color w:val="000000" w:themeColor="text1"/>
                                      <w:sz w:val="20"/>
                                      <w:szCs w:val="20"/>
                                    </w:rPr>
                                    <w:t>市縣別</w:t>
                                  </w:r>
                                </w:p>
                              </w:tc>
                              <w:tc>
                                <w:tcPr>
                                  <w:tcW w:w="1086" w:type="dxa"/>
                                  <w:vAlign w:val="center"/>
                                </w:tcPr>
                                <w:p w14:paraId="7D584422" w14:textId="77777777" w:rsidR="005A3F68" w:rsidRPr="00464E5A" w:rsidRDefault="005A3F68" w:rsidP="00700CFC">
                                  <w:pPr>
                                    <w:widowControl/>
                                    <w:spacing w:line="200" w:lineRule="exact"/>
                                    <w:jc w:val="center"/>
                                    <w:rPr>
                                      <w:rFonts w:ascii="標楷體" w:hAnsi="標楷體"/>
                                      <w:color w:val="000000" w:themeColor="text1"/>
                                      <w:sz w:val="20"/>
                                      <w:szCs w:val="20"/>
                                    </w:rPr>
                                  </w:pPr>
                                  <w:r w:rsidRPr="00464E5A">
                                    <w:rPr>
                                      <w:rFonts w:ascii="標楷體" w:hAnsi="標楷體" w:hint="eastAsia"/>
                                      <w:color w:val="000000" w:themeColor="text1"/>
                                      <w:sz w:val="20"/>
                                      <w:szCs w:val="20"/>
                                    </w:rPr>
                                    <w:t>消防服務</w:t>
                                  </w:r>
                                </w:p>
                                <w:p w14:paraId="3E3ABA0C" w14:textId="77777777" w:rsidR="005A3F68" w:rsidRPr="00464E5A" w:rsidRDefault="005A3F68" w:rsidP="00700CFC">
                                  <w:pPr>
                                    <w:widowControl/>
                                    <w:spacing w:line="200" w:lineRule="exact"/>
                                    <w:jc w:val="center"/>
                                    <w:rPr>
                                      <w:color w:val="000000" w:themeColor="text1"/>
                                    </w:rPr>
                                  </w:pPr>
                                  <w:r w:rsidRPr="00464E5A">
                                    <w:rPr>
                                      <w:rFonts w:ascii="標楷體" w:hAnsi="標楷體" w:hint="eastAsia"/>
                                      <w:color w:val="000000" w:themeColor="text1"/>
                                      <w:sz w:val="20"/>
                                      <w:szCs w:val="20"/>
                                    </w:rPr>
                                    <w:t>人口比</w:t>
                                  </w:r>
                                </w:p>
                              </w:tc>
                            </w:tr>
                            <w:tr w:rsidR="005A3F68" w:rsidRPr="00960595" w14:paraId="391D9C5E" w14:textId="77777777" w:rsidTr="002B014B">
                              <w:trPr>
                                <w:gridAfter w:val="1"/>
                                <w:wAfter w:w="6" w:type="dxa"/>
                                <w:trHeight w:val="62"/>
                              </w:trPr>
                              <w:tc>
                                <w:tcPr>
                                  <w:tcW w:w="846" w:type="dxa"/>
                                  <w:vAlign w:val="center"/>
                                </w:tcPr>
                                <w:p w14:paraId="1905D360" w14:textId="77777777" w:rsidR="005A3F68" w:rsidRPr="00960595" w:rsidRDefault="005A3F68" w:rsidP="00FB55C3">
                                  <w:pPr>
                                    <w:spacing w:line="280" w:lineRule="exact"/>
                                    <w:ind w:leftChars="-51" w:left="-122" w:rightChars="-28" w:right="-67"/>
                                    <w:jc w:val="center"/>
                                    <w:rPr>
                                      <w:rFonts w:ascii="標楷體" w:hAnsi="標楷體"/>
                                      <w:b/>
                                      <w:color w:val="000000" w:themeColor="text1"/>
                                      <w:sz w:val="20"/>
                                      <w:szCs w:val="20"/>
                                    </w:rPr>
                                  </w:pPr>
                                  <w:r w:rsidRPr="00960595">
                                    <w:rPr>
                                      <w:rFonts w:ascii="標楷體" w:hAnsi="標楷體" w:hint="eastAsia"/>
                                      <w:color w:val="000000" w:themeColor="text1"/>
                                      <w:sz w:val="20"/>
                                      <w:szCs w:val="20"/>
                                    </w:rPr>
                                    <w:t>臺北市</w:t>
                                  </w:r>
                                </w:p>
                              </w:tc>
                              <w:tc>
                                <w:tcPr>
                                  <w:tcW w:w="1086" w:type="dxa"/>
                                  <w:gridSpan w:val="2"/>
                                  <w:tcBorders>
                                    <w:right w:val="double" w:sz="4" w:space="0" w:color="auto"/>
                                  </w:tcBorders>
                                  <w:shd w:val="clear" w:color="auto" w:fill="D9D9D9" w:themeFill="background1" w:themeFillShade="D9"/>
                                  <w:vAlign w:val="center"/>
                                </w:tcPr>
                                <w:p w14:paraId="0F8AC872" w14:textId="77777777" w:rsidR="005A3F68" w:rsidRPr="00960595" w:rsidRDefault="005A3F68" w:rsidP="00FB55C3">
                                  <w:pPr>
                                    <w:spacing w:line="280" w:lineRule="exact"/>
                                    <w:ind w:leftChars="-44" w:left="-106" w:rightChars="-28" w:right="-67"/>
                                    <w:jc w:val="right"/>
                                    <w:rPr>
                                      <w:rFonts w:ascii="標楷體" w:hAnsi="標楷體"/>
                                      <w:b/>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1,374</w:t>
                                  </w:r>
                                </w:p>
                              </w:tc>
                              <w:tc>
                                <w:tcPr>
                                  <w:tcW w:w="898" w:type="dxa"/>
                                  <w:tcBorders>
                                    <w:left w:val="double" w:sz="4" w:space="0" w:color="auto"/>
                                  </w:tcBorders>
                                  <w:shd w:val="clear" w:color="auto" w:fill="auto"/>
                                  <w:vAlign w:val="center"/>
                                </w:tcPr>
                                <w:p w14:paraId="5A38643A"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彰化縣</w:t>
                                  </w:r>
                                </w:p>
                              </w:tc>
                              <w:tc>
                                <w:tcPr>
                                  <w:tcW w:w="1086" w:type="dxa"/>
                                  <w:shd w:val="clear" w:color="auto" w:fill="D9D9D9" w:themeFill="background1" w:themeFillShade="D9"/>
                                  <w:vAlign w:val="center"/>
                                </w:tcPr>
                                <w:p w14:paraId="4069E25B"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1,673</w:t>
                                  </w:r>
                                </w:p>
                              </w:tc>
                            </w:tr>
                            <w:tr w:rsidR="005A3F68" w:rsidRPr="00960595" w14:paraId="140EA41C" w14:textId="77777777" w:rsidTr="002B014B">
                              <w:trPr>
                                <w:gridAfter w:val="1"/>
                                <w:wAfter w:w="6" w:type="dxa"/>
                                <w:trHeight w:val="62"/>
                              </w:trPr>
                              <w:tc>
                                <w:tcPr>
                                  <w:tcW w:w="846" w:type="dxa"/>
                                  <w:vAlign w:val="center"/>
                                </w:tcPr>
                                <w:p w14:paraId="40049DC9"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新北市</w:t>
                                  </w:r>
                                </w:p>
                              </w:tc>
                              <w:tc>
                                <w:tcPr>
                                  <w:tcW w:w="1086" w:type="dxa"/>
                                  <w:gridSpan w:val="2"/>
                                  <w:tcBorders>
                                    <w:right w:val="double" w:sz="4" w:space="0" w:color="auto"/>
                                  </w:tcBorders>
                                  <w:shd w:val="clear" w:color="auto" w:fill="D9D9D9" w:themeFill="background1" w:themeFillShade="D9"/>
                                  <w:vAlign w:val="center"/>
                                </w:tcPr>
                                <w:p w14:paraId="0C26077B"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1,627</w:t>
                                  </w:r>
                                </w:p>
                              </w:tc>
                              <w:tc>
                                <w:tcPr>
                                  <w:tcW w:w="898" w:type="dxa"/>
                                  <w:tcBorders>
                                    <w:left w:val="double" w:sz="4" w:space="0" w:color="auto"/>
                                  </w:tcBorders>
                                  <w:shd w:val="clear" w:color="auto" w:fill="auto"/>
                                  <w:vAlign w:val="center"/>
                                </w:tcPr>
                                <w:p w14:paraId="29F9BCE5"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南投縣</w:t>
                                  </w:r>
                                </w:p>
                              </w:tc>
                              <w:tc>
                                <w:tcPr>
                                  <w:tcW w:w="1086" w:type="dxa"/>
                                  <w:shd w:val="clear" w:color="auto" w:fill="auto"/>
                                  <w:vAlign w:val="center"/>
                                </w:tcPr>
                                <w:p w14:paraId="6CD07468"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1,006</w:t>
                                  </w:r>
                                </w:p>
                              </w:tc>
                            </w:tr>
                            <w:tr w:rsidR="005A3F68" w:rsidRPr="00960595" w14:paraId="16D7B9FF" w14:textId="77777777" w:rsidTr="002B014B">
                              <w:trPr>
                                <w:gridAfter w:val="1"/>
                                <w:wAfter w:w="6" w:type="dxa"/>
                                <w:trHeight w:val="62"/>
                              </w:trPr>
                              <w:tc>
                                <w:tcPr>
                                  <w:tcW w:w="846" w:type="dxa"/>
                                  <w:vAlign w:val="center"/>
                                </w:tcPr>
                                <w:p w14:paraId="10BA700F"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桃園市</w:t>
                                  </w:r>
                                </w:p>
                              </w:tc>
                              <w:tc>
                                <w:tcPr>
                                  <w:tcW w:w="1086" w:type="dxa"/>
                                  <w:gridSpan w:val="2"/>
                                  <w:tcBorders>
                                    <w:right w:val="double" w:sz="4" w:space="0" w:color="auto"/>
                                  </w:tcBorders>
                                  <w:shd w:val="clear" w:color="auto" w:fill="D9D9D9" w:themeFill="background1" w:themeFillShade="D9"/>
                                  <w:vAlign w:val="center"/>
                                </w:tcPr>
                                <w:p w14:paraId="5B69B787"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1,338</w:t>
                                  </w:r>
                                </w:p>
                              </w:tc>
                              <w:tc>
                                <w:tcPr>
                                  <w:tcW w:w="898" w:type="dxa"/>
                                  <w:tcBorders>
                                    <w:left w:val="double" w:sz="4" w:space="0" w:color="auto"/>
                                  </w:tcBorders>
                                  <w:shd w:val="clear" w:color="auto" w:fill="auto"/>
                                  <w:vAlign w:val="center"/>
                                </w:tcPr>
                                <w:p w14:paraId="01B2AC36"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雲林縣</w:t>
                                  </w:r>
                                </w:p>
                              </w:tc>
                              <w:tc>
                                <w:tcPr>
                                  <w:tcW w:w="1086" w:type="dxa"/>
                                  <w:shd w:val="clear" w:color="auto" w:fill="D9D9D9" w:themeFill="background1" w:themeFillShade="D9"/>
                                  <w:vAlign w:val="center"/>
                                </w:tcPr>
                                <w:p w14:paraId="3E8531E3"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1,340</w:t>
                                  </w:r>
                                </w:p>
                              </w:tc>
                            </w:tr>
                            <w:tr w:rsidR="005A3F68" w:rsidRPr="00960595" w14:paraId="0304542A" w14:textId="77777777" w:rsidTr="002B014B">
                              <w:trPr>
                                <w:gridAfter w:val="1"/>
                                <w:wAfter w:w="6" w:type="dxa"/>
                                <w:trHeight w:val="62"/>
                              </w:trPr>
                              <w:tc>
                                <w:tcPr>
                                  <w:tcW w:w="846" w:type="dxa"/>
                                  <w:vAlign w:val="center"/>
                                </w:tcPr>
                                <w:p w14:paraId="6D071EA9"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臺中市</w:t>
                                  </w:r>
                                </w:p>
                              </w:tc>
                              <w:tc>
                                <w:tcPr>
                                  <w:tcW w:w="1086" w:type="dxa"/>
                                  <w:gridSpan w:val="2"/>
                                  <w:tcBorders>
                                    <w:right w:val="double" w:sz="4" w:space="0" w:color="auto"/>
                                  </w:tcBorders>
                                  <w:shd w:val="clear" w:color="auto" w:fill="D9D9D9" w:themeFill="background1" w:themeFillShade="D9"/>
                                  <w:vAlign w:val="center"/>
                                </w:tcPr>
                                <w:p w14:paraId="45302DFC"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1,545</w:t>
                                  </w:r>
                                </w:p>
                              </w:tc>
                              <w:tc>
                                <w:tcPr>
                                  <w:tcW w:w="898" w:type="dxa"/>
                                  <w:tcBorders>
                                    <w:left w:val="double" w:sz="4" w:space="0" w:color="auto"/>
                                  </w:tcBorders>
                                  <w:shd w:val="clear" w:color="auto" w:fill="auto"/>
                                  <w:vAlign w:val="center"/>
                                </w:tcPr>
                                <w:p w14:paraId="6460E84C"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嘉義縣</w:t>
                                  </w:r>
                                </w:p>
                              </w:tc>
                              <w:tc>
                                <w:tcPr>
                                  <w:tcW w:w="1086" w:type="dxa"/>
                                  <w:shd w:val="clear" w:color="auto" w:fill="auto"/>
                                  <w:vAlign w:val="center"/>
                                </w:tcPr>
                                <w:p w14:paraId="74BC9DF2"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1,049</w:t>
                                  </w:r>
                                </w:p>
                              </w:tc>
                            </w:tr>
                            <w:tr w:rsidR="005A3F68" w:rsidRPr="00960595" w14:paraId="34018687" w14:textId="77777777" w:rsidTr="002B014B">
                              <w:trPr>
                                <w:gridAfter w:val="1"/>
                                <w:wAfter w:w="6" w:type="dxa"/>
                                <w:trHeight w:val="62"/>
                              </w:trPr>
                              <w:tc>
                                <w:tcPr>
                                  <w:tcW w:w="846" w:type="dxa"/>
                                  <w:vAlign w:val="center"/>
                                </w:tcPr>
                                <w:p w14:paraId="581D7D7D"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臺南市</w:t>
                                  </w:r>
                                </w:p>
                              </w:tc>
                              <w:tc>
                                <w:tcPr>
                                  <w:tcW w:w="1086" w:type="dxa"/>
                                  <w:gridSpan w:val="2"/>
                                  <w:tcBorders>
                                    <w:right w:val="double" w:sz="4" w:space="0" w:color="auto"/>
                                  </w:tcBorders>
                                  <w:shd w:val="clear" w:color="auto" w:fill="D9D9D9" w:themeFill="background1" w:themeFillShade="D9"/>
                                  <w:vAlign w:val="center"/>
                                </w:tcPr>
                                <w:p w14:paraId="7E640105"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1,543</w:t>
                                  </w:r>
                                </w:p>
                              </w:tc>
                              <w:tc>
                                <w:tcPr>
                                  <w:tcW w:w="898" w:type="dxa"/>
                                  <w:tcBorders>
                                    <w:left w:val="double" w:sz="4" w:space="0" w:color="auto"/>
                                  </w:tcBorders>
                                  <w:shd w:val="clear" w:color="auto" w:fill="auto"/>
                                  <w:vAlign w:val="center"/>
                                </w:tcPr>
                                <w:p w14:paraId="5D882123"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嘉義市</w:t>
                                  </w:r>
                                </w:p>
                              </w:tc>
                              <w:tc>
                                <w:tcPr>
                                  <w:tcW w:w="1086" w:type="dxa"/>
                                  <w:shd w:val="clear" w:color="auto" w:fill="auto"/>
                                  <w:vAlign w:val="center"/>
                                </w:tcPr>
                                <w:p w14:paraId="4A6C3386"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966</w:t>
                                  </w:r>
                                </w:p>
                              </w:tc>
                            </w:tr>
                            <w:tr w:rsidR="005A3F68" w:rsidRPr="00960595" w14:paraId="6D16C0E5" w14:textId="77777777" w:rsidTr="002B014B">
                              <w:trPr>
                                <w:gridAfter w:val="1"/>
                                <w:wAfter w:w="6" w:type="dxa"/>
                                <w:trHeight w:val="62"/>
                              </w:trPr>
                              <w:tc>
                                <w:tcPr>
                                  <w:tcW w:w="846" w:type="dxa"/>
                                  <w:vAlign w:val="center"/>
                                </w:tcPr>
                                <w:p w14:paraId="3992C3A2"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高雄市</w:t>
                                  </w:r>
                                </w:p>
                              </w:tc>
                              <w:tc>
                                <w:tcPr>
                                  <w:tcW w:w="1086" w:type="dxa"/>
                                  <w:gridSpan w:val="2"/>
                                  <w:tcBorders>
                                    <w:right w:val="double" w:sz="4" w:space="0" w:color="auto"/>
                                  </w:tcBorders>
                                  <w:shd w:val="clear" w:color="auto" w:fill="D9D9D9" w:themeFill="background1" w:themeFillShade="D9"/>
                                  <w:vAlign w:val="center"/>
                                </w:tcPr>
                                <w:p w14:paraId="4E67E87B"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1,751</w:t>
                                  </w:r>
                                </w:p>
                              </w:tc>
                              <w:tc>
                                <w:tcPr>
                                  <w:tcW w:w="898" w:type="dxa"/>
                                  <w:tcBorders>
                                    <w:left w:val="double" w:sz="4" w:space="0" w:color="auto"/>
                                  </w:tcBorders>
                                  <w:shd w:val="clear" w:color="auto" w:fill="auto"/>
                                  <w:vAlign w:val="center"/>
                                </w:tcPr>
                                <w:p w14:paraId="034E8D3B"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屏東縣</w:t>
                                  </w:r>
                                </w:p>
                              </w:tc>
                              <w:tc>
                                <w:tcPr>
                                  <w:tcW w:w="1086" w:type="dxa"/>
                                  <w:shd w:val="clear" w:color="auto" w:fill="auto"/>
                                  <w:vAlign w:val="center"/>
                                </w:tcPr>
                                <w:p w14:paraId="778CBC0A"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1,271</w:t>
                                  </w:r>
                                </w:p>
                              </w:tc>
                            </w:tr>
                            <w:tr w:rsidR="005A3F68" w:rsidRPr="00960595" w14:paraId="26784045" w14:textId="77777777" w:rsidTr="002B014B">
                              <w:trPr>
                                <w:gridAfter w:val="1"/>
                                <w:wAfter w:w="6" w:type="dxa"/>
                                <w:trHeight w:val="62"/>
                              </w:trPr>
                              <w:tc>
                                <w:tcPr>
                                  <w:tcW w:w="846" w:type="dxa"/>
                                  <w:vAlign w:val="center"/>
                                </w:tcPr>
                                <w:p w14:paraId="1CF30C4D"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基隆市</w:t>
                                  </w:r>
                                </w:p>
                              </w:tc>
                              <w:tc>
                                <w:tcPr>
                                  <w:tcW w:w="1086" w:type="dxa"/>
                                  <w:gridSpan w:val="2"/>
                                  <w:tcBorders>
                                    <w:right w:val="double" w:sz="4" w:space="0" w:color="auto"/>
                                  </w:tcBorders>
                                  <w:shd w:val="clear" w:color="auto" w:fill="auto"/>
                                  <w:vAlign w:val="center"/>
                                </w:tcPr>
                                <w:p w14:paraId="332BAA3C"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1,273</w:t>
                                  </w:r>
                                </w:p>
                              </w:tc>
                              <w:tc>
                                <w:tcPr>
                                  <w:tcW w:w="898" w:type="dxa"/>
                                  <w:tcBorders>
                                    <w:left w:val="double" w:sz="4" w:space="0" w:color="auto"/>
                                  </w:tcBorders>
                                  <w:shd w:val="clear" w:color="auto" w:fill="auto"/>
                                  <w:vAlign w:val="center"/>
                                </w:tcPr>
                                <w:p w14:paraId="2D2E857B"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花蓮縣</w:t>
                                  </w:r>
                                </w:p>
                              </w:tc>
                              <w:tc>
                                <w:tcPr>
                                  <w:tcW w:w="1086" w:type="dxa"/>
                                  <w:shd w:val="clear" w:color="auto" w:fill="auto"/>
                                  <w:vAlign w:val="center"/>
                                </w:tcPr>
                                <w:p w14:paraId="6CC396AC"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858</w:t>
                                  </w:r>
                                </w:p>
                              </w:tc>
                            </w:tr>
                            <w:tr w:rsidR="005A3F68" w:rsidRPr="00960595" w14:paraId="59C0343E" w14:textId="77777777" w:rsidTr="002B014B">
                              <w:trPr>
                                <w:trHeight w:val="62"/>
                              </w:trPr>
                              <w:tc>
                                <w:tcPr>
                                  <w:tcW w:w="846" w:type="dxa"/>
                                  <w:shd w:val="clear" w:color="auto" w:fill="auto"/>
                                  <w:vAlign w:val="center"/>
                                </w:tcPr>
                                <w:p w14:paraId="6E464D3D"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宜蘭縣</w:t>
                                  </w:r>
                                </w:p>
                              </w:tc>
                              <w:tc>
                                <w:tcPr>
                                  <w:tcW w:w="1079" w:type="dxa"/>
                                  <w:tcBorders>
                                    <w:right w:val="double" w:sz="4" w:space="0" w:color="auto"/>
                                  </w:tcBorders>
                                  <w:shd w:val="clear" w:color="auto" w:fill="auto"/>
                                  <w:vAlign w:val="center"/>
                                </w:tcPr>
                                <w:p w14:paraId="1A0E0384"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1,269</w:t>
                                  </w:r>
                                </w:p>
                              </w:tc>
                              <w:tc>
                                <w:tcPr>
                                  <w:tcW w:w="905" w:type="dxa"/>
                                  <w:gridSpan w:val="2"/>
                                  <w:tcBorders>
                                    <w:left w:val="double" w:sz="4" w:space="0" w:color="auto"/>
                                  </w:tcBorders>
                                  <w:shd w:val="clear" w:color="auto" w:fill="auto"/>
                                  <w:vAlign w:val="center"/>
                                </w:tcPr>
                                <w:p w14:paraId="26A9973A" w14:textId="77777777" w:rsidR="005A3F68" w:rsidRPr="00960595" w:rsidRDefault="005A3F68" w:rsidP="00FB55C3">
                                  <w:pPr>
                                    <w:widowControl/>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臺東縣</w:t>
                                  </w:r>
                                </w:p>
                              </w:tc>
                              <w:tc>
                                <w:tcPr>
                                  <w:tcW w:w="1092" w:type="dxa"/>
                                  <w:gridSpan w:val="2"/>
                                  <w:shd w:val="clear" w:color="auto" w:fill="auto"/>
                                  <w:vAlign w:val="center"/>
                                </w:tcPr>
                                <w:p w14:paraId="531B4F5B" w14:textId="77777777" w:rsidR="005A3F68" w:rsidRPr="00960595" w:rsidRDefault="005A3F68" w:rsidP="00FB55C3">
                                  <w:pPr>
                                    <w:widowControl/>
                                    <w:spacing w:line="280" w:lineRule="exact"/>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505</w:t>
                                  </w:r>
                                </w:p>
                              </w:tc>
                            </w:tr>
                            <w:tr w:rsidR="005A3F68" w:rsidRPr="00960595" w14:paraId="72F45D81" w14:textId="77777777" w:rsidTr="002B014B">
                              <w:trPr>
                                <w:trHeight w:val="62"/>
                              </w:trPr>
                              <w:tc>
                                <w:tcPr>
                                  <w:tcW w:w="846" w:type="dxa"/>
                                  <w:shd w:val="clear" w:color="auto" w:fill="auto"/>
                                  <w:vAlign w:val="center"/>
                                </w:tcPr>
                                <w:p w14:paraId="3DA114BA"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新竹縣</w:t>
                                  </w:r>
                                </w:p>
                              </w:tc>
                              <w:tc>
                                <w:tcPr>
                                  <w:tcW w:w="1079" w:type="dxa"/>
                                  <w:tcBorders>
                                    <w:right w:val="double" w:sz="4" w:space="0" w:color="auto"/>
                                  </w:tcBorders>
                                  <w:shd w:val="clear" w:color="auto" w:fill="D9D9D9" w:themeFill="background1" w:themeFillShade="D9"/>
                                  <w:vAlign w:val="center"/>
                                </w:tcPr>
                                <w:p w14:paraId="67A4F41E"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1,347</w:t>
                                  </w:r>
                                </w:p>
                              </w:tc>
                              <w:tc>
                                <w:tcPr>
                                  <w:tcW w:w="905" w:type="dxa"/>
                                  <w:gridSpan w:val="2"/>
                                  <w:tcBorders>
                                    <w:left w:val="double" w:sz="4" w:space="0" w:color="auto"/>
                                  </w:tcBorders>
                                  <w:shd w:val="clear" w:color="auto" w:fill="auto"/>
                                  <w:vAlign w:val="center"/>
                                </w:tcPr>
                                <w:p w14:paraId="3E3606DA" w14:textId="77777777" w:rsidR="005A3F68" w:rsidRPr="00960595" w:rsidRDefault="005A3F68" w:rsidP="00FB55C3">
                                  <w:pPr>
                                    <w:widowControl/>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澎湖縣</w:t>
                                  </w:r>
                                </w:p>
                              </w:tc>
                              <w:tc>
                                <w:tcPr>
                                  <w:tcW w:w="1092" w:type="dxa"/>
                                  <w:gridSpan w:val="2"/>
                                  <w:shd w:val="clear" w:color="auto" w:fill="auto"/>
                                  <w:vAlign w:val="center"/>
                                </w:tcPr>
                                <w:p w14:paraId="39B1BEE0" w14:textId="77777777" w:rsidR="005A3F68" w:rsidRPr="00960595" w:rsidRDefault="005A3F68" w:rsidP="00FB55C3">
                                  <w:pPr>
                                    <w:widowControl/>
                                    <w:spacing w:line="280" w:lineRule="exact"/>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533</w:t>
                                  </w:r>
                                </w:p>
                              </w:tc>
                            </w:tr>
                            <w:tr w:rsidR="005A3F68" w:rsidRPr="00960595" w14:paraId="596CBCBB" w14:textId="77777777" w:rsidTr="002B014B">
                              <w:trPr>
                                <w:trHeight w:val="62"/>
                              </w:trPr>
                              <w:tc>
                                <w:tcPr>
                                  <w:tcW w:w="846" w:type="dxa"/>
                                  <w:shd w:val="clear" w:color="auto" w:fill="auto"/>
                                  <w:vAlign w:val="center"/>
                                </w:tcPr>
                                <w:p w14:paraId="23B41EAB"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新竹市</w:t>
                                  </w:r>
                                </w:p>
                              </w:tc>
                              <w:tc>
                                <w:tcPr>
                                  <w:tcW w:w="1079" w:type="dxa"/>
                                  <w:tcBorders>
                                    <w:right w:val="double" w:sz="4" w:space="0" w:color="auto"/>
                                  </w:tcBorders>
                                  <w:shd w:val="clear" w:color="auto" w:fill="D9D9D9" w:themeFill="background1" w:themeFillShade="D9"/>
                                  <w:vAlign w:val="center"/>
                                </w:tcPr>
                                <w:p w14:paraId="500942E3"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1,429</w:t>
                                  </w:r>
                                </w:p>
                              </w:tc>
                              <w:tc>
                                <w:tcPr>
                                  <w:tcW w:w="905" w:type="dxa"/>
                                  <w:gridSpan w:val="2"/>
                                  <w:tcBorders>
                                    <w:left w:val="double" w:sz="4" w:space="0" w:color="auto"/>
                                  </w:tcBorders>
                                  <w:shd w:val="clear" w:color="auto" w:fill="auto"/>
                                  <w:vAlign w:val="center"/>
                                </w:tcPr>
                                <w:p w14:paraId="0E57E439" w14:textId="77777777" w:rsidR="005A3F68" w:rsidRPr="00960595" w:rsidRDefault="005A3F68" w:rsidP="00FB55C3">
                                  <w:pPr>
                                    <w:widowControl/>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金門縣</w:t>
                                  </w:r>
                                </w:p>
                              </w:tc>
                              <w:tc>
                                <w:tcPr>
                                  <w:tcW w:w="1092" w:type="dxa"/>
                                  <w:gridSpan w:val="2"/>
                                  <w:shd w:val="clear" w:color="auto" w:fill="auto"/>
                                  <w:vAlign w:val="center"/>
                                </w:tcPr>
                                <w:p w14:paraId="5CDB0572" w14:textId="77777777" w:rsidR="005A3F68" w:rsidRPr="00960595" w:rsidRDefault="005A3F68" w:rsidP="00FB55C3">
                                  <w:pPr>
                                    <w:widowControl/>
                                    <w:spacing w:line="280" w:lineRule="exact"/>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886</w:t>
                                  </w:r>
                                </w:p>
                              </w:tc>
                            </w:tr>
                            <w:tr w:rsidR="005A3F68" w:rsidRPr="00960595" w14:paraId="66A16493" w14:textId="77777777" w:rsidTr="002B014B">
                              <w:trPr>
                                <w:trHeight w:val="62"/>
                              </w:trPr>
                              <w:tc>
                                <w:tcPr>
                                  <w:tcW w:w="846" w:type="dxa"/>
                                  <w:shd w:val="clear" w:color="auto" w:fill="auto"/>
                                  <w:vAlign w:val="center"/>
                                </w:tcPr>
                                <w:p w14:paraId="3B91355D" w14:textId="77777777" w:rsidR="005A3F68" w:rsidRPr="00960595" w:rsidRDefault="005A3F68" w:rsidP="00FB55C3">
                                  <w:pPr>
                                    <w:spacing w:line="280" w:lineRule="exact"/>
                                    <w:jc w:val="both"/>
                                    <w:rPr>
                                      <w:rFonts w:ascii="標楷體" w:hAnsi="標楷體"/>
                                      <w:color w:val="000000" w:themeColor="text1"/>
                                      <w:sz w:val="20"/>
                                      <w:szCs w:val="20"/>
                                    </w:rPr>
                                  </w:pPr>
                                  <w:r>
                                    <w:rPr>
                                      <w:rFonts w:ascii="標楷體" w:hAnsi="標楷體" w:hint="eastAsia"/>
                                      <w:color w:val="000000" w:themeColor="text1"/>
                                      <w:sz w:val="20"/>
                                      <w:szCs w:val="20"/>
                                    </w:rPr>
                                    <w:t>苗栗</w:t>
                                  </w:r>
                                  <w:r w:rsidRPr="00960595">
                                    <w:rPr>
                                      <w:rFonts w:ascii="標楷體" w:hAnsi="標楷體" w:hint="eastAsia"/>
                                      <w:color w:val="000000" w:themeColor="text1"/>
                                      <w:sz w:val="20"/>
                                      <w:szCs w:val="20"/>
                                    </w:rPr>
                                    <w:t>縣</w:t>
                                  </w:r>
                                </w:p>
                              </w:tc>
                              <w:tc>
                                <w:tcPr>
                                  <w:tcW w:w="1079" w:type="dxa"/>
                                  <w:tcBorders>
                                    <w:right w:val="double" w:sz="4" w:space="0" w:color="auto"/>
                                  </w:tcBorders>
                                  <w:shd w:val="clear" w:color="auto" w:fill="auto"/>
                                  <w:vAlign w:val="center"/>
                                </w:tcPr>
                                <w:p w14:paraId="4CB90C0C"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w:t>
                                  </w:r>
                                  <w:r>
                                    <w:rPr>
                                      <w:rFonts w:ascii="標楷體" w:hAnsi="標楷體"/>
                                      <w:color w:val="000000" w:themeColor="text1"/>
                                      <w:sz w:val="20"/>
                                      <w:szCs w:val="20"/>
                                    </w:rPr>
                                    <w:t>010</w:t>
                                  </w:r>
                                </w:p>
                              </w:tc>
                              <w:tc>
                                <w:tcPr>
                                  <w:tcW w:w="905" w:type="dxa"/>
                                  <w:gridSpan w:val="2"/>
                                  <w:tcBorders>
                                    <w:left w:val="double" w:sz="4" w:space="0" w:color="auto"/>
                                  </w:tcBorders>
                                  <w:shd w:val="clear" w:color="auto" w:fill="auto"/>
                                  <w:vAlign w:val="center"/>
                                </w:tcPr>
                                <w:p w14:paraId="72100B56" w14:textId="77777777" w:rsidR="005A3F68" w:rsidRPr="00960595" w:rsidRDefault="005A3F68" w:rsidP="00FB55C3">
                                  <w:pPr>
                                    <w:widowControl/>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連江縣</w:t>
                                  </w:r>
                                </w:p>
                              </w:tc>
                              <w:tc>
                                <w:tcPr>
                                  <w:tcW w:w="1092" w:type="dxa"/>
                                  <w:gridSpan w:val="2"/>
                                  <w:shd w:val="clear" w:color="auto" w:fill="auto"/>
                                  <w:vAlign w:val="center"/>
                                </w:tcPr>
                                <w:p w14:paraId="6C8FE06B" w14:textId="77777777" w:rsidR="005A3F68" w:rsidRPr="00960595" w:rsidRDefault="005A3F68" w:rsidP="00FB55C3">
                                  <w:pPr>
                                    <w:widowControl/>
                                    <w:spacing w:line="280" w:lineRule="exact"/>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240</w:t>
                                  </w:r>
                                </w:p>
                              </w:tc>
                            </w:tr>
                          </w:tbl>
                          <w:p w14:paraId="589C5768" w14:textId="77777777" w:rsidR="005A3F68" w:rsidRPr="00960595" w:rsidRDefault="005A3F68" w:rsidP="00320FD2">
                            <w:pPr>
                              <w:spacing w:line="220" w:lineRule="exact"/>
                              <w:ind w:left="540" w:hangingChars="300" w:hanging="540"/>
                              <w:jc w:val="both"/>
                              <w:rPr>
                                <w:rFonts w:ascii="標楷體" w:hAnsi="標楷體"/>
                                <w:color w:val="000000" w:themeColor="text1"/>
                                <w:sz w:val="18"/>
                                <w:szCs w:val="18"/>
                              </w:rPr>
                            </w:pPr>
                            <w:r w:rsidRPr="00960595">
                              <w:rPr>
                                <w:rFonts w:ascii="標楷體" w:hAnsi="標楷體" w:hint="eastAsia"/>
                                <w:color w:val="000000" w:themeColor="text1"/>
                                <w:sz w:val="18"/>
                                <w:szCs w:val="18"/>
                              </w:rPr>
                              <w:t>註︰1</w:t>
                            </w:r>
                            <w:r w:rsidRPr="00960595">
                              <w:rPr>
                                <w:rFonts w:ascii="標楷體" w:hAnsi="標楷體"/>
                                <w:color w:val="000000" w:themeColor="text1"/>
                                <w:sz w:val="18"/>
                                <w:szCs w:val="18"/>
                              </w:rPr>
                              <w:t>.</w:t>
                            </w:r>
                            <w:r w:rsidRPr="00960595">
                              <w:rPr>
                                <w:rFonts w:ascii="標楷體" w:hAnsi="標楷體" w:hint="eastAsia"/>
                                <w:color w:val="000000" w:themeColor="text1"/>
                                <w:sz w:val="18"/>
                                <w:szCs w:val="18"/>
                              </w:rPr>
                              <w:t>資料</w:t>
                            </w:r>
                            <w:r>
                              <w:rPr>
                                <w:rFonts w:ascii="標楷體" w:hAnsi="標楷體" w:hint="eastAsia"/>
                                <w:color w:val="000000" w:themeColor="text1"/>
                                <w:sz w:val="18"/>
                                <w:szCs w:val="18"/>
                              </w:rPr>
                              <w:t>時點</w:t>
                            </w:r>
                            <w:r w:rsidRPr="00960595">
                              <w:rPr>
                                <w:rFonts w:ascii="標楷體" w:hAnsi="標楷體" w:hint="eastAsia"/>
                                <w:color w:val="000000" w:themeColor="text1"/>
                                <w:sz w:val="18"/>
                                <w:szCs w:val="18"/>
                              </w:rPr>
                              <w:t>︰1</w:t>
                            </w:r>
                            <w:r w:rsidRPr="00960595">
                              <w:rPr>
                                <w:rFonts w:ascii="標楷體" w:hAnsi="標楷體"/>
                                <w:color w:val="000000" w:themeColor="text1"/>
                                <w:sz w:val="18"/>
                                <w:szCs w:val="18"/>
                              </w:rPr>
                              <w:t>13</w:t>
                            </w:r>
                            <w:r w:rsidRPr="00960595">
                              <w:rPr>
                                <w:rFonts w:ascii="標楷體" w:hAnsi="標楷體" w:hint="eastAsia"/>
                                <w:color w:val="000000" w:themeColor="text1"/>
                                <w:sz w:val="18"/>
                                <w:szCs w:val="18"/>
                              </w:rPr>
                              <w:t>年8月底</w:t>
                            </w:r>
                            <w:r>
                              <w:rPr>
                                <w:rFonts w:ascii="標楷體" w:hAnsi="標楷體" w:hint="eastAsia"/>
                                <w:color w:val="000000" w:themeColor="text1"/>
                                <w:sz w:val="18"/>
                                <w:szCs w:val="18"/>
                              </w:rPr>
                              <w:t>。</w:t>
                            </w:r>
                          </w:p>
                          <w:p w14:paraId="00D2223A" w14:textId="77777777" w:rsidR="005A3F68" w:rsidRPr="00960595" w:rsidRDefault="005A3F68" w:rsidP="00662691">
                            <w:pPr>
                              <w:spacing w:line="220" w:lineRule="exact"/>
                              <w:ind w:leftChars="150" w:left="540" w:hangingChars="100" w:hanging="180"/>
                              <w:jc w:val="both"/>
                              <w:rPr>
                                <w:rFonts w:ascii="標楷體" w:hAnsi="標楷體"/>
                                <w:color w:val="000000" w:themeColor="text1"/>
                                <w:sz w:val="18"/>
                                <w:szCs w:val="18"/>
                              </w:rPr>
                            </w:pPr>
                            <w:r w:rsidRPr="00960595">
                              <w:rPr>
                                <w:rFonts w:ascii="標楷體" w:hAnsi="標楷體"/>
                                <w:color w:val="000000" w:themeColor="text1"/>
                                <w:sz w:val="18"/>
                                <w:szCs w:val="18"/>
                              </w:rPr>
                              <w:t>2.</w:t>
                            </w:r>
                            <w:r w:rsidRPr="00313E08">
                              <w:rPr>
                                <w:rFonts w:ascii="標楷體" w:hAnsi="標楷體" w:hint="eastAsia"/>
                                <w:color w:val="000000" w:themeColor="text1"/>
                                <w:spacing w:val="-8"/>
                                <w:sz w:val="18"/>
                                <w:szCs w:val="18"/>
                              </w:rPr>
                              <w:t>消防服務人口比係消防人員實有員額占市縣人口數，加網底者為未達</w:t>
                            </w:r>
                            <w:r w:rsidRPr="00313E08">
                              <w:rPr>
                                <w:rFonts w:ascii="標楷體" w:hAnsi="標楷體"/>
                                <w:color w:val="000000" w:themeColor="text1"/>
                                <w:spacing w:val="-8"/>
                                <w:sz w:val="18"/>
                                <w:szCs w:val="18"/>
                              </w:rPr>
                              <w:t>1</w:t>
                            </w:r>
                            <w:r w:rsidRPr="00313E08">
                              <w:rPr>
                                <w:rFonts w:ascii="標楷體" w:hAnsi="標楷體" w:hint="eastAsia"/>
                                <w:color w:val="000000" w:themeColor="text1"/>
                                <w:spacing w:val="-8"/>
                                <w:sz w:val="18"/>
                                <w:szCs w:val="18"/>
                              </w:rPr>
                              <w:t>︰</w:t>
                            </w:r>
                            <w:r w:rsidRPr="00313E08">
                              <w:rPr>
                                <w:rFonts w:ascii="標楷體" w:hAnsi="標楷體"/>
                                <w:color w:val="000000" w:themeColor="text1"/>
                                <w:spacing w:val="-8"/>
                                <w:sz w:val="18"/>
                                <w:szCs w:val="18"/>
                              </w:rPr>
                              <w:t>1,</w:t>
                            </w:r>
                            <w:r w:rsidRPr="00313E08">
                              <w:rPr>
                                <w:rFonts w:ascii="標楷體" w:hAnsi="標楷體" w:hint="eastAsia"/>
                                <w:color w:val="000000" w:themeColor="text1"/>
                                <w:spacing w:val="-8"/>
                                <w:sz w:val="18"/>
                                <w:szCs w:val="18"/>
                              </w:rPr>
                              <w:t>3</w:t>
                            </w:r>
                            <w:r w:rsidRPr="00313E08">
                              <w:rPr>
                                <w:rFonts w:ascii="標楷體" w:hAnsi="標楷體"/>
                                <w:color w:val="000000" w:themeColor="text1"/>
                                <w:spacing w:val="-8"/>
                                <w:sz w:val="18"/>
                                <w:szCs w:val="18"/>
                              </w:rPr>
                              <w:t>00</w:t>
                            </w:r>
                            <w:r w:rsidRPr="00313E08">
                              <w:rPr>
                                <w:rFonts w:ascii="標楷體" w:hAnsi="標楷體" w:hint="eastAsia"/>
                                <w:color w:val="000000" w:themeColor="text1"/>
                                <w:spacing w:val="-8"/>
                                <w:sz w:val="18"/>
                                <w:szCs w:val="18"/>
                              </w:rPr>
                              <w:t>之市縣。</w:t>
                            </w:r>
                          </w:p>
                          <w:p w14:paraId="1877BEB3" w14:textId="77777777" w:rsidR="005A3F68" w:rsidRPr="00313E08" w:rsidRDefault="005A3F68" w:rsidP="00320FD2">
                            <w:pPr>
                              <w:spacing w:line="220" w:lineRule="exact"/>
                              <w:ind w:leftChars="150" w:left="551" w:hangingChars="111" w:hanging="191"/>
                              <w:jc w:val="both"/>
                              <w:rPr>
                                <w:color w:val="000000" w:themeColor="text1"/>
                                <w:spacing w:val="-4"/>
                              </w:rPr>
                            </w:pPr>
                            <w:r w:rsidRPr="00313E08">
                              <w:rPr>
                                <w:rFonts w:ascii="標楷體" w:hAnsi="標楷體"/>
                                <w:color w:val="000000" w:themeColor="text1"/>
                                <w:spacing w:val="-4"/>
                                <w:sz w:val="18"/>
                                <w:szCs w:val="18"/>
                              </w:rPr>
                              <w:t>3.</w:t>
                            </w:r>
                            <w:r w:rsidRPr="00313E08">
                              <w:rPr>
                                <w:rFonts w:ascii="標楷體" w:hAnsi="標楷體" w:hint="eastAsia"/>
                                <w:color w:val="000000" w:themeColor="text1"/>
                                <w:spacing w:val="-4"/>
                                <w:sz w:val="18"/>
                                <w:szCs w:val="18"/>
                              </w:rPr>
                              <w:t>資料來源︰整理自內政部消防署提供資料。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B5BFD6" id="文字方塊 10" o:spid="_x0000_s1040" type="#_x0000_t202" style="position:absolute;left:0;text-align:left;margin-left:157pt;margin-top:214.4pt;width:208.2pt;height:246.95pt;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" filled="f" stroked="f" strokeweight=".5pt">
                <v:textbox>
                  <w:txbxContent>
                    <w:p w14:paraId="428E9EDB" w14:textId="77777777" w:rsidR="005A3F68" w:rsidRPr="00960595" w:rsidRDefault="005A3F68" w:rsidP="00320FD2">
                      <w:pPr>
                        <w:spacing w:line="280" w:lineRule="exact"/>
                        <w:jc w:val="center"/>
                        <w:rPr>
                          <w:rFonts w:ascii="標楷體" w:hAnsi="標楷體"/>
                          <w:color w:val="000000" w:themeColor="text1"/>
                          <w:spacing w:val="-20"/>
                          <w:sz w:val="20"/>
                          <w:szCs w:val="20"/>
                        </w:rPr>
                      </w:pPr>
                      <w:r w:rsidRPr="00960595">
                        <w:rPr>
                          <w:rFonts w:ascii="標楷體" w:hAnsi="標楷體" w:hint="eastAsia"/>
                          <w:b/>
                          <w:color w:val="000000" w:themeColor="text1"/>
                        </w:rPr>
                        <w:t>表</w:t>
                      </w:r>
                      <w:r>
                        <w:rPr>
                          <w:rFonts w:ascii="標楷體" w:hAnsi="標楷體" w:hint="eastAsia"/>
                          <w:b/>
                          <w:color w:val="000000" w:themeColor="text1"/>
                        </w:rPr>
                        <w:t>1</w:t>
                      </w:r>
                      <w:r>
                        <w:rPr>
                          <w:rFonts w:ascii="標楷體" w:hAnsi="標楷體"/>
                          <w:b/>
                          <w:color w:val="000000" w:themeColor="text1"/>
                        </w:rPr>
                        <w:t>4</w:t>
                      </w:r>
                      <w:r>
                        <w:rPr>
                          <w:rFonts w:ascii="標楷體" w:hAnsi="標楷體" w:hint="eastAsia"/>
                          <w:b/>
                          <w:color w:val="000000" w:themeColor="text1"/>
                        </w:rPr>
                        <w:t xml:space="preserve">　</w:t>
                      </w:r>
                      <w:r w:rsidRPr="00960595">
                        <w:rPr>
                          <w:rFonts w:ascii="標楷體" w:hAnsi="標楷體" w:hint="eastAsia"/>
                          <w:b/>
                          <w:color w:val="000000" w:themeColor="text1"/>
                        </w:rPr>
                        <w:t>市縣消防服務人口比</w:t>
                      </w:r>
                    </w:p>
                    <w:tbl>
                      <w:tblPr>
                        <w:tblW w:w="3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79"/>
                        <w:gridCol w:w="7"/>
                        <w:gridCol w:w="898"/>
                        <w:gridCol w:w="1086"/>
                        <w:gridCol w:w="6"/>
                      </w:tblGrid>
                      <w:tr w:rsidR="005A3F68" w:rsidRPr="00960595" w14:paraId="6E003533" w14:textId="77777777" w:rsidTr="00C76573">
                        <w:trPr>
                          <w:gridAfter w:val="1"/>
                          <w:wAfter w:w="6" w:type="dxa"/>
                          <w:trHeight w:val="62"/>
                        </w:trPr>
                        <w:tc>
                          <w:tcPr>
                            <w:tcW w:w="846" w:type="dxa"/>
                            <w:vAlign w:val="center"/>
                          </w:tcPr>
                          <w:p w14:paraId="747112AB" w14:textId="77777777" w:rsidR="005A3F68" w:rsidRPr="00464E5A" w:rsidRDefault="005A3F68" w:rsidP="00C76573">
                            <w:pPr>
                              <w:spacing w:line="200" w:lineRule="exact"/>
                              <w:jc w:val="center"/>
                              <w:rPr>
                                <w:rFonts w:ascii="標楷體" w:hAnsi="標楷體"/>
                                <w:color w:val="000000" w:themeColor="text1"/>
                                <w:sz w:val="20"/>
                                <w:szCs w:val="20"/>
                              </w:rPr>
                            </w:pPr>
                            <w:r w:rsidRPr="00464E5A">
                              <w:rPr>
                                <w:rFonts w:ascii="標楷體" w:hAnsi="標楷體" w:hint="eastAsia"/>
                                <w:color w:val="000000" w:themeColor="text1"/>
                                <w:sz w:val="20"/>
                                <w:szCs w:val="20"/>
                              </w:rPr>
                              <w:t>市縣別</w:t>
                            </w:r>
                          </w:p>
                        </w:tc>
                        <w:tc>
                          <w:tcPr>
                            <w:tcW w:w="1086" w:type="dxa"/>
                            <w:gridSpan w:val="2"/>
                            <w:tcBorders>
                              <w:right w:val="double" w:sz="4" w:space="0" w:color="auto"/>
                            </w:tcBorders>
                            <w:vAlign w:val="center"/>
                          </w:tcPr>
                          <w:p w14:paraId="30E62587" w14:textId="77777777" w:rsidR="005A3F68" w:rsidRPr="00464E5A" w:rsidRDefault="005A3F68" w:rsidP="00700CFC">
                            <w:pPr>
                              <w:spacing w:line="200" w:lineRule="exact"/>
                              <w:jc w:val="center"/>
                              <w:rPr>
                                <w:rFonts w:ascii="標楷體" w:hAnsi="標楷體"/>
                                <w:color w:val="000000" w:themeColor="text1"/>
                                <w:sz w:val="20"/>
                                <w:szCs w:val="20"/>
                              </w:rPr>
                            </w:pPr>
                            <w:r w:rsidRPr="00464E5A">
                              <w:rPr>
                                <w:rFonts w:ascii="標楷體" w:hAnsi="標楷體" w:hint="eastAsia"/>
                                <w:color w:val="000000" w:themeColor="text1"/>
                                <w:sz w:val="20"/>
                                <w:szCs w:val="20"/>
                              </w:rPr>
                              <w:t>消防服務</w:t>
                            </w:r>
                          </w:p>
                          <w:p w14:paraId="083A8C2E" w14:textId="77777777" w:rsidR="005A3F68" w:rsidRPr="00464E5A" w:rsidRDefault="005A3F68" w:rsidP="00700CFC">
                            <w:pPr>
                              <w:spacing w:line="200" w:lineRule="exact"/>
                              <w:jc w:val="center"/>
                              <w:rPr>
                                <w:rFonts w:ascii="標楷體" w:hAnsi="標楷體"/>
                                <w:color w:val="000000" w:themeColor="text1"/>
                                <w:sz w:val="20"/>
                                <w:szCs w:val="20"/>
                              </w:rPr>
                            </w:pPr>
                            <w:r w:rsidRPr="00464E5A">
                              <w:rPr>
                                <w:rFonts w:ascii="標楷體" w:hAnsi="標楷體" w:hint="eastAsia"/>
                                <w:color w:val="000000" w:themeColor="text1"/>
                                <w:sz w:val="20"/>
                                <w:szCs w:val="20"/>
                              </w:rPr>
                              <w:t>人口比</w:t>
                            </w:r>
                          </w:p>
                        </w:tc>
                        <w:tc>
                          <w:tcPr>
                            <w:tcW w:w="898" w:type="dxa"/>
                            <w:tcBorders>
                              <w:left w:val="double" w:sz="4" w:space="0" w:color="auto"/>
                            </w:tcBorders>
                            <w:vAlign w:val="center"/>
                          </w:tcPr>
                          <w:p w14:paraId="492075E9" w14:textId="77777777" w:rsidR="005A3F68" w:rsidRPr="00464E5A" w:rsidRDefault="005A3F68" w:rsidP="00C76573">
                            <w:pPr>
                              <w:widowControl/>
                              <w:spacing w:line="200" w:lineRule="exact"/>
                              <w:jc w:val="center"/>
                              <w:rPr>
                                <w:color w:val="000000" w:themeColor="text1"/>
                              </w:rPr>
                            </w:pPr>
                            <w:r w:rsidRPr="00464E5A">
                              <w:rPr>
                                <w:rFonts w:ascii="標楷體" w:hAnsi="標楷體" w:hint="eastAsia"/>
                                <w:color w:val="000000" w:themeColor="text1"/>
                                <w:sz w:val="20"/>
                                <w:szCs w:val="20"/>
                              </w:rPr>
                              <w:t>市縣別</w:t>
                            </w:r>
                          </w:p>
                        </w:tc>
                        <w:tc>
                          <w:tcPr>
                            <w:tcW w:w="1086" w:type="dxa"/>
                            <w:vAlign w:val="center"/>
                          </w:tcPr>
                          <w:p w14:paraId="7D584422" w14:textId="77777777" w:rsidR="005A3F68" w:rsidRPr="00464E5A" w:rsidRDefault="005A3F68" w:rsidP="00700CFC">
                            <w:pPr>
                              <w:widowControl/>
                              <w:spacing w:line="200" w:lineRule="exact"/>
                              <w:jc w:val="center"/>
                              <w:rPr>
                                <w:rFonts w:ascii="標楷體" w:hAnsi="標楷體"/>
                                <w:color w:val="000000" w:themeColor="text1"/>
                                <w:sz w:val="20"/>
                                <w:szCs w:val="20"/>
                              </w:rPr>
                            </w:pPr>
                            <w:r w:rsidRPr="00464E5A">
                              <w:rPr>
                                <w:rFonts w:ascii="標楷體" w:hAnsi="標楷體" w:hint="eastAsia"/>
                                <w:color w:val="000000" w:themeColor="text1"/>
                                <w:sz w:val="20"/>
                                <w:szCs w:val="20"/>
                              </w:rPr>
                              <w:t>消防服務</w:t>
                            </w:r>
                          </w:p>
                          <w:p w14:paraId="3E3ABA0C" w14:textId="77777777" w:rsidR="005A3F68" w:rsidRPr="00464E5A" w:rsidRDefault="005A3F68" w:rsidP="00700CFC">
                            <w:pPr>
                              <w:widowControl/>
                              <w:spacing w:line="200" w:lineRule="exact"/>
                              <w:jc w:val="center"/>
                              <w:rPr>
                                <w:color w:val="000000" w:themeColor="text1"/>
                              </w:rPr>
                            </w:pPr>
                            <w:r w:rsidRPr="00464E5A">
                              <w:rPr>
                                <w:rFonts w:ascii="標楷體" w:hAnsi="標楷體" w:hint="eastAsia"/>
                                <w:color w:val="000000" w:themeColor="text1"/>
                                <w:sz w:val="20"/>
                                <w:szCs w:val="20"/>
                              </w:rPr>
                              <w:t>人口比</w:t>
                            </w:r>
                          </w:p>
                        </w:tc>
                      </w:tr>
                      <w:tr w:rsidR="005A3F68" w:rsidRPr="00960595" w14:paraId="391D9C5E" w14:textId="77777777" w:rsidTr="002B014B">
                        <w:trPr>
                          <w:gridAfter w:val="1"/>
                          <w:wAfter w:w="6" w:type="dxa"/>
                          <w:trHeight w:val="62"/>
                        </w:trPr>
                        <w:tc>
                          <w:tcPr>
                            <w:tcW w:w="846" w:type="dxa"/>
                            <w:vAlign w:val="center"/>
                          </w:tcPr>
                          <w:p w14:paraId="1905D360" w14:textId="77777777" w:rsidR="005A3F68" w:rsidRPr="00960595" w:rsidRDefault="005A3F68" w:rsidP="00FB55C3">
                            <w:pPr>
                              <w:spacing w:line="280" w:lineRule="exact"/>
                              <w:ind w:leftChars="-51" w:left="-122" w:rightChars="-28" w:right="-67"/>
                              <w:jc w:val="center"/>
                              <w:rPr>
                                <w:rFonts w:ascii="標楷體" w:hAnsi="標楷體"/>
                                <w:b/>
                                <w:color w:val="000000" w:themeColor="text1"/>
                                <w:sz w:val="20"/>
                                <w:szCs w:val="20"/>
                              </w:rPr>
                            </w:pPr>
                            <w:r w:rsidRPr="00960595">
                              <w:rPr>
                                <w:rFonts w:ascii="標楷體" w:hAnsi="標楷體" w:hint="eastAsia"/>
                                <w:color w:val="000000" w:themeColor="text1"/>
                                <w:sz w:val="20"/>
                                <w:szCs w:val="20"/>
                              </w:rPr>
                              <w:t>臺北市</w:t>
                            </w:r>
                          </w:p>
                        </w:tc>
                        <w:tc>
                          <w:tcPr>
                            <w:tcW w:w="1086" w:type="dxa"/>
                            <w:gridSpan w:val="2"/>
                            <w:tcBorders>
                              <w:right w:val="double" w:sz="4" w:space="0" w:color="auto"/>
                            </w:tcBorders>
                            <w:shd w:val="clear" w:color="auto" w:fill="D9D9D9" w:themeFill="background1" w:themeFillShade="D9"/>
                            <w:vAlign w:val="center"/>
                          </w:tcPr>
                          <w:p w14:paraId="0F8AC872" w14:textId="77777777" w:rsidR="005A3F68" w:rsidRPr="00960595" w:rsidRDefault="005A3F68" w:rsidP="00FB55C3">
                            <w:pPr>
                              <w:spacing w:line="280" w:lineRule="exact"/>
                              <w:ind w:leftChars="-44" w:left="-106" w:rightChars="-28" w:right="-67"/>
                              <w:jc w:val="right"/>
                              <w:rPr>
                                <w:rFonts w:ascii="標楷體" w:hAnsi="標楷體"/>
                                <w:b/>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1,374</w:t>
                            </w:r>
                          </w:p>
                        </w:tc>
                        <w:tc>
                          <w:tcPr>
                            <w:tcW w:w="898" w:type="dxa"/>
                            <w:tcBorders>
                              <w:left w:val="double" w:sz="4" w:space="0" w:color="auto"/>
                            </w:tcBorders>
                            <w:shd w:val="clear" w:color="auto" w:fill="auto"/>
                            <w:vAlign w:val="center"/>
                          </w:tcPr>
                          <w:p w14:paraId="5A38643A"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彰化縣</w:t>
                            </w:r>
                          </w:p>
                        </w:tc>
                        <w:tc>
                          <w:tcPr>
                            <w:tcW w:w="1086" w:type="dxa"/>
                            <w:shd w:val="clear" w:color="auto" w:fill="D9D9D9" w:themeFill="background1" w:themeFillShade="D9"/>
                            <w:vAlign w:val="center"/>
                          </w:tcPr>
                          <w:p w14:paraId="4069E25B"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1,673</w:t>
                            </w:r>
                          </w:p>
                        </w:tc>
                      </w:tr>
                      <w:tr w:rsidR="005A3F68" w:rsidRPr="00960595" w14:paraId="140EA41C" w14:textId="77777777" w:rsidTr="002B014B">
                        <w:trPr>
                          <w:gridAfter w:val="1"/>
                          <w:wAfter w:w="6" w:type="dxa"/>
                          <w:trHeight w:val="62"/>
                        </w:trPr>
                        <w:tc>
                          <w:tcPr>
                            <w:tcW w:w="846" w:type="dxa"/>
                            <w:vAlign w:val="center"/>
                          </w:tcPr>
                          <w:p w14:paraId="40049DC9"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新北市</w:t>
                            </w:r>
                          </w:p>
                        </w:tc>
                        <w:tc>
                          <w:tcPr>
                            <w:tcW w:w="1086" w:type="dxa"/>
                            <w:gridSpan w:val="2"/>
                            <w:tcBorders>
                              <w:right w:val="double" w:sz="4" w:space="0" w:color="auto"/>
                            </w:tcBorders>
                            <w:shd w:val="clear" w:color="auto" w:fill="D9D9D9" w:themeFill="background1" w:themeFillShade="D9"/>
                            <w:vAlign w:val="center"/>
                          </w:tcPr>
                          <w:p w14:paraId="0C26077B"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1,627</w:t>
                            </w:r>
                          </w:p>
                        </w:tc>
                        <w:tc>
                          <w:tcPr>
                            <w:tcW w:w="898" w:type="dxa"/>
                            <w:tcBorders>
                              <w:left w:val="double" w:sz="4" w:space="0" w:color="auto"/>
                            </w:tcBorders>
                            <w:shd w:val="clear" w:color="auto" w:fill="auto"/>
                            <w:vAlign w:val="center"/>
                          </w:tcPr>
                          <w:p w14:paraId="29F9BCE5"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南投縣</w:t>
                            </w:r>
                          </w:p>
                        </w:tc>
                        <w:tc>
                          <w:tcPr>
                            <w:tcW w:w="1086" w:type="dxa"/>
                            <w:shd w:val="clear" w:color="auto" w:fill="auto"/>
                            <w:vAlign w:val="center"/>
                          </w:tcPr>
                          <w:p w14:paraId="6CD07468"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1,006</w:t>
                            </w:r>
                          </w:p>
                        </w:tc>
                      </w:tr>
                      <w:tr w:rsidR="005A3F68" w:rsidRPr="00960595" w14:paraId="16D7B9FF" w14:textId="77777777" w:rsidTr="002B014B">
                        <w:trPr>
                          <w:gridAfter w:val="1"/>
                          <w:wAfter w:w="6" w:type="dxa"/>
                          <w:trHeight w:val="62"/>
                        </w:trPr>
                        <w:tc>
                          <w:tcPr>
                            <w:tcW w:w="846" w:type="dxa"/>
                            <w:vAlign w:val="center"/>
                          </w:tcPr>
                          <w:p w14:paraId="10BA700F"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桃園市</w:t>
                            </w:r>
                          </w:p>
                        </w:tc>
                        <w:tc>
                          <w:tcPr>
                            <w:tcW w:w="1086" w:type="dxa"/>
                            <w:gridSpan w:val="2"/>
                            <w:tcBorders>
                              <w:right w:val="double" w:sz="4" w:space="0" w:color="auto"/>
                            </w:tcBorders>
                            <w:shd w:val="clear" w:color="auto" w:fill="D9D9D9" w:themeFill="background1" w:themeFillShade="D9"/>
                            <w:vAlign w:val="center"/>
                          </w:tcPr>
                          <w:p w14:paraId="5B69B787"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1,338</w:t>
                            </w:r>
                          </w:p>
                        </w:tc>
                        <w:tc>
                          <w:tcPr>
                            <w:tcW w:w="898" w:type="dxa"/>
                            <w:tcBorders>
                              <w:left w:val="double" w:sz="4" w:space="0" w:color="auto"/>
                            </w:tcBorders>
                            <w:shd w:val="clear" w:color="auto" w:fill="auto"/>
                            <w:vAlign w:val="center"/>
                          </w:tcPr>
                          <w:p w14:paraId="01B2AC36"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雲林縣</w:t>
                            </w:r>
                          </w:p>
                        </w:tc>
                        <w:tc>
                          <w:tcPr>
                            <w:tcW w:w="1086" w:type="dxa"/>
                            <w:shd w:val="clear" w:color="auto" w:fill="D9D9D9" w:themeFill="background1" w:themeFillShade="D9"/>
                            <w:vAlign w:val="center"/>
                          </w:tcPr>
                          <w:p w14:paraId="3E8531E3"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1,340</w:t>
                            </w:r>
                          </w:p>
                        </w:tc>
                      </w:tr>
                      <w:tr w:rsidR="005A3F68" w:rsidRPr="00960595" w14:paraId="0304542A" w14:textId="77777777" w:rsidTr="002B014B">
                        <w:trPr>
                          <w:gridAfter w:val="1"/>
                          <w:wAfter w:w="6" w:type="dxa"/>
                          <w:trHeight w:val="62"/>
                        </w:trPr>
                        <w:tc>
                          <w:tcPr>
                            <w:tcW w:w="846" w:type="dxa"/>
                            <w:vAlign w:val="center"/>
                          </w:tcPr>
                          <w:p w14:paraId="6D071EA9"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臺中市</w:t>
                            </w:r>
                          </w:p>
                        </w:tc>
                        <w:tc>
                          <w:tcPr>
                            <w:tcW w:w="1086" w:type="dxa"/>
                            <w:gridSpan w:val="2"/>
                            <w:tcBorders>
                              <w:right w:val="double" w:sz="4" w:space="0" w:color="auto"/>
                            </w:tcBorders>
                            <w:shd w:val="clear" w:color="auto" w:fill="D9D9D9" w:themeFill="background1" w:themeFillShade="D9"/>
                            <w:vAlign w:val="center"/>
                          </w:tcPr>
                          <w:p w14:paraId="45302DFC"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1,545</w:t>
                            </w:r>
                          </w:p>
                        </w:tc>
                        <w:tc>
                          <w:tcPr>
                            <w:tcW w:w="898" w:type="dxa"/>
                            <w:tcBorders>
                              <w:left w:val="double" w:sz="4" w:space="0" w:color="auto"/>
                            </w:tcBorders>
                            <w:shd w:val="clear" w:color="auto" w:fill="auto"/>
                            <w:vAlign w:val="center"/>
                          </w:tcPr>
                          <w:p w14:paraId="6460E84C"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嘉義縣</w:t>
                            </w:r>
                          </w:p>
                        </w:tc>
                        <w:tc>
                          <w:tcPr>
                            <w:tcW w:w="1086" w:type="dxa"/>
                            <w:shd w:val="clear" w:color="auto" w:fill="auto"/>
                            <w:vAlign w:val="center"/>
                          </w:tcPr>
                          <w:p w14:paraId="74BC9DF2"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1,049</w:t>
                            </w:r>
                          </w:p>
                        </w:tc>
                      </w:tr>
                      <w:tr w:rsidR="005A3F68" w:rsidRPr="00960595" w14:paraId="34018687" w14:textId="77777777" w:rsidTr="002B014B">
                        <w:trPr>
                          <w:gridAfter w:val="1"/>
                          <w:wAfter w:w="6" w:type="dxa"/>
                          <w:trHeight w:val="62"/>
                        </w:trPr>
                        <w:tc>
                          <w:tcPr>
                            <w:tcW w:w="846" w:type="dxa"/>
                            <w:vAlign w:val="center"/>
                          </w:tcPr>
                          <w:p w14:paraId="581D7D7D"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臺南市</w:t>
                            </w:r>
                          </w:p>
                        </w:tc>
                        <w:tc>
                          <w:tcPr>
                            <w:tcW w:w="1086" w:type="dxa"/>
                            <w:gridSpan w:val="2"/>
                            <w:tcBorders>
                              <w:right w:val="double" w:sz="4" w:space="0" w:color="auto"/>
                            </w:tcBorders>
                            <w:shd w:val="clear" w:color="auto" w:fill="D9D9D9" w:themeFill="background1" w:themeFillShade="D9"/>
                            <w:vAlign w:val="center"/>
                          </w:tcPr>
                          <w:p w14:paraId="7E640105"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1,543</w:t>
                            </w:r>
                          </w:p>
                        </w:tc>
                        <w:tc>
                          <w:tcPr>
                            <w:tcW w:w="898" w:type="dxa"/>
                            <w:tcBorders>
                              <w:left w:val="double" w:sz="4" w:space="0" w:color="auto"/>
                            </w:tcBorders>
                            <w:shd w:val="clear" w:color="auto" w:fill="auto"/>
                            <w:vAlign w:val="center"/>
                          </w:tcPr>
                          <w:p w14:paraId="5D882123"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嘉義市</w:t>
                            </w:r>
                          </w:p>
                        </w:tc>
                        <w:tc>
                          <w:tcPr>
                            <w:tcW w:w="1086" w:type="dxa"/>
                            <w:shd w:val="clear" w:color="auto" w:fill="auto"/>
                            <w:vAlign w:val="center"/>
                          </w:tcPr>
                          <w:p w14:paraId="4A6C3386"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966</w:t>
                            </w:r>
                          </w:p>
                        </w:tc>
                      </w:tr>
                      <w:tr w:rsidR="005A3F68" w:rsidRPr="00960595" w14:paraId="6D16C0E5" w14:textId="77777777" w:rsidTr="002B014B">
                        <w:trPr>
                          <w:gridAfter w:val="1"/>
                          <w:wAfter w:w="6" w:type="dxa"/>
                          <w:trHeight w:val="62"/>
                        </w:trPr>
                        <w:tc>
                          <w:tcPr>
                            <w:tcW w:w="846" w:type="dxa"/>
                            <w:vAlign w:val="center"/>
                          </w:tcPr>
                          <w:p w14:paraId="3992C3A2"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高雄市</w:t>
                            </w:r>
                          </w:p>
                        </w:tc>
                        <w:tc>
                          <w:tcPr>
                            <w:tcW w:w="1086" w:type="dxa"/>
                            <w:gridSpan w:val="2"/>
                            <w:tcBorders>
                              <w:right w:val="double" w:sz="4" w:space="0" w:color="auto"/>
                            </w:tcBorders>
                            <w:shd w:val="clear" w:color="auto" w:fill="D9D9D9" w:themeFill="background1" w:themeFillShade="D9"/>
                            <w:vAlign w:val="center"/>
                          </w:tcPr>
                          <w:p w14:paraId="4E67E87B"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1,751</w:t>
                            </w:r>
                          </w:p>
                        </w:tc>
                        <w:tc>
                          <w:tcPr>
                            <w:tcW w:w="898" w:type="dxa"/>
                            <w:tcBorders>
                              <w:left w:val="double" w:sz="4" w:space="0" w:color="auto"/>
                            </w:tcBorders>
                            <w:shd w:val="clear" w:color="auto" w:fill="auto"/>
                            <w:vAlign w:val="center"/>
                          </w:tcPr>
                          <w:p w14:paraId="034E8D3B"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屏東縣</w:t>
                            </w:r>
                          </w:p>
                        </w:tc>
                        <w:tc>
                          <w:tcPr>
                            <w:tcW w:w="1086" w:type="dxa"/>
                            <w:shd w:val="clear" w:color="auto" w:fill="auto"/>
                            <w:vAlign w:val="center"/>
                          </w:tcPr>
                          <w:p w14:paraId="778CBC0A"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1,271</w:t>
                            </w:r>
                          </w:p>
                        </w:tc>
                      </w:tr>
                      <w:tr w:rsidR="005A3F68" w:rsidRPr="00960595" w14:paraId="26784045" w14:textId="77777777" w:rsidTr="002B014B">
                        <w:trPr>
                          <w:gridAfter w:val="1"/>
                          <w:wAfter w:w="6" w:type="dxa"/>
                          <w:trHeight w:val="62"/>
                        </w:trPr>
                        <w:tc>
                          <w:tcPr>
                            <w:tcW w:w="846" w:type="dxa"/>
                            <w:vAlign w:val="center"/>
                          </w:tcPr>
                          <w:p w14:paraId="1CF30C4D"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基隆市</w:t>
                            </w:r>
                          </w:p>
                        </w:tc>
                        <w:tc>
                          <w:tcPr>
                            <w:tcW w:w="1086" w:type="dxa"/>
                            <w:gridSpan w:val="2"/>
                            <w:tcBorders>
                              <w:right w:val="double" w:sz="4" w:space="0" w:color="auto"/>
                            </w:tcBorders>
                            <w:shd w:val="clear" w:color="auto" w:fill="auto"/>
                            <w:vAlign w:val="center"/>
                          </w:tcPr>
                          <w:p w14:paraId="332BAA3C"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1,273</w:t>
                            </w:r>
                          </w:p>
                        </w:tc>
                        <w:tc>
                          <w:tcPr>
                            <w:tcW w:w="898" w:type="dxa"/>
                            <w:tcBorders>
                              <w:left w:val="double" w:sz="4" w:space="0" w:color="auto"/>
                            </w:tcBorders>
                            <w:shd w:val="clear" w:color="auto" w:fill="auto"/>
                            <w:vAlign w:val="center"/>
                          </w:tcPr>
                          <w:p w14:paraId="2D2E857B" w14:textId="77777777" w:rsidR="005A3F68" w:rsidRPr="00960595" w:rsidRDefault="005A3F68" w:rsidP="00FB55C3">
                            <w:pPr>
                              <w:widowControl/>
                              <w:spacing w:line="280" w:lineRule="exact"/>
                              <w:jc w:val="both"/>
                              <w:rPr>
                                <w:color w:val="000000" w:themeColor="text1"/>
                              </w:rPr>
                            </w:pPr>
                            <w:r w:rsidRPr="00960595">
                              <w:rPr>
                                <w:rFonts w:ascii="標楷體" w:hAnsi="標楷體" w:hint="eastAsia"/>
                                <w:color w:val="000000" w:themeColor="text1"/>
                                <w:sz w:val="20"/>
                                <w:szCs w:val="20"/>
                              </w:rPr>
                              <w:t>花蓮縣</w:t>
                            </w:r>
                          </w:p>
                        </w:tc>
                        <w:tc>
                          <w:tcPr>
                            <w:tcW w:w="1086" w:type="dxa"/>
                            <w:shd w:val="clear" w:color="auto" w:fill="auto"/>
                            <w:vAlign w:val="center"/>
                          </w:tcPr>
                          <w:p w14:paraId="6CC396AC" w14:textId="77777777" w:rsidR="005A3F68" w:rsidRPr="00960595" w:rsidRDefault="005A3F68" w:rsidP="00FB55C3">
                            <w:pPr>
                              <w:widowControl/>
                              <w:spacing w:line="280" w:lineRule="exact"/>
                              <w:jc w:val="right"/>
                              <w:rPr>
                                <w:color w:val="000000" w:themeColor="text1"/>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858</w:t>
                            </w:r>
                          </w:p>
                        </w:tc>
                      </w:tr>
                      <w:tr w:rsidR="005A3F68" w:rsidRPr="00960595" w14:paraId="59C0343E" w14:textId="77777777" w:rsidTr="002B014B">
                        <w:trPr>
                          <w:trHeight w:val="62"/>
                        </w:trPr>
                        <w:tc>
                          <w:tcPr>
                            <w:tcW w:w="846" w:type="dxa"/>
                            <w:shd w:val="clear" w:color="auto" w:fill="auto"/>
                            <w:vAlign w:val="center"/>
                          </w:tcPr>
                          <w:p w14:paraId="6E464D3D"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宜蘭縣</w:t>
                            </w:r>
                          </w:p>
                        </w:tc>
                        <w:tc>
                          <w:tcPr>
                            <w:tcW w:w="1079" w:type="dxa"/>
                            <w:tcBorders>
                              <w:right w:val="double" w:sz="4" w:space="0" w:color="auto"/>
                            </w:tcBorders>
                            <w:shd w:val="clear" w:color="auto" w:fill="auto"/>
                            <w:vAlign w:val="center"/>
                          </w:tcPr>
                          <w:p w14:paraId="1A0E0384"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1,269</w:t>
                            </w:r>
                          </w:p>
                        </w:tc>
                        <w:tc>
                          <w:tcPr>
                            <w:tcW w:w="905" w:type="dxa"/>
                            <w:gridSpan w:val="2"/>
                            <w:tcBorders>
                              <w:left w:val="double" w:sz="4" w:space="0" w:color="auto"/>
                            </w:tcBorders>
                            <w:shd w:val="clear" w:color="auto" w:fill="auto"/>
                            <w:vAlign w:val="center"/>
                          </w:tcPr>
                          <w:p w14:paraId="26A9973A" w14:textId="77777777" w:rsidR="005A3F68" w:rsidRPr="00960595" w:rsidRDefault="005A3F68" w:rsidP="00FB55C3">
                            <w:pPr>
                              <w:widowControl/>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臺東縣</w:t>
                            </w:r>
                          </w:p>
                        </w:tc>
                        <w:tc>
                          <w:tcPr>
                            <w:tcW w:w="1092" w:type="dxa"/>
                            <w:gridSpan w:val="2"/>
                            <w:shd w:val="clear" w:color="auto" w:fill="auto"/>
                            <w:vAlign w:val="center"/>
                          </w:tcPr>
                          <w:p w14:paraId="531B4F5B" w14:textId="77777777" w:rsidR="005A3F68" w:rsidRPr="00960595" w:rsidRDefault="005A3F68" w:rsidP="00FB55C3">
                            <w:pPr>
                              <w:widowControl/>
                              <w:spacing w:line="280" w:lineRule="exact"/>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505</w:t>
                            </w:r>
                          </w:p>
                        </w:tc>
                      </w:tr>
                      <w:tr w:rsidR="005A3F68" w:rsidRPr="00960595" w14:paraId="72F45D81" w14:textId="77777777" w:rsidTr="002B014B">
                        <w:trPr>
                          <w:trHeight w:val="62"/>
                        </w:trPr>
                        <w:tc>
                          <w:tcPr>
                            <w:tcW w:w="846" w:type="dxa"/>
                            <w:shd w:val="clear" w:color="auto" w:fill="auto"/>
                            <w:vAlign w:val="center"/>
                          </w:tcPr>
                          <w:p w14:paraId="3DA114BA"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新竹縣</w:t>
                            </w:r>
                          </w:p>
                        </w:tc>
                        <w:tc>
                          <w:tcPr>
                            <w:tcW w:w="1079" w:type="dxa"/>
                            <w:tcBorders>
                              <w:right w:val="double" w:sz="4" w:space="0" w:color="auto"/>
                            </w:tcBorders>
                            <w:shd w:val="clear" w:color="auto" w:fill="D9D9D9" w:themeFill="background1" w:themeFillShade="D9"/>
                            <w:vAlign w:val="center"/>
                          </w:tcPr>
                          <w:p w14:paraId="67A4F41E"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1,347</w:t>
                            </w:r>
                          </w:p>
                        </w:tc>
                        <w:tc>
                          <w:tcPr>
                            <w:tcW w:w="905" w:type="dxa"/>
                            <w:gridSpan w:val="2"/>
                            <w:tcBorders>
                              <w:left w:val="double" w:sz="4" w:space="0" w:color="auto"/>
                            </w:tcBorders>
                            <w:shd w:val="clear" w:color="auto" w:fill="auto"/>
                            <w:vAlign w:val="center"/>
                          </w:tcPr>
                          <w:p w14:paraId="3E3606DA" w14:textId="77777777" w:rsidR="005A3F68" w:rsidRPr="00960595" w:rsidRDefault="005A3F68" w:rsidP="00FB55C3">
                            <w:pPr>
                              <w:widowControl/>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澎湖縣</w:t>
                            </w:r>
                          </w:p>
                        </w:tc>
                        <w:tc>
                          <w:tcPr>
                            <w:tcW w:w="1092" w:type="dxa"/>
                            <w:gridSpan w:val="2"/>
                            <w:shd w:val="clear" w:color="auto" w:fill="auto"/>
                            <w:vAlign w:val="center"/>
                          </w:tcPr>
                          <w:p w14:paraId="39B1BEE0" w14:textId="77777777" w:rsidR="005A3F68" w:rsidRPr="00960595" w:rsidRDefault="005A3F68" w:rsidP="00FB55C3">
                            <w:pPr>
                              <w:widowControl/>
                              <w:spacing w:line="280" w:lineRule="exact"/>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533</w:t>
                            </w:r>
                          </w:p>
                        </w:tc>
                      </w:tr>
                      <w:tr w:rsidR="005A3F68" w:rsidRPr="00960595" w14:paraId="596CBCBB" w14:textId="77777777" w:rsidTr="002B014B">
                        <w:trPr>
                          <w:trHeight w:val="62"/>
                        </w:trPr>
                        <w:tc>
                          <w:tcPr>
                            <w:tcW w:w="846" w:type="dxa"/>
                            <w:shd w:val="clear" w:color="auto" w:fill="auto"/>
                            <w:vAlign w:val="center"/>
                          </w:tcPr>
                          <w:p w14:paraId="23B41EAB" w14:textId="77777777" w:rsidR="005A3F68" w:rsidRPr="00960595" w:rsidRDefault="005A3F68" w:rsidP="00FB55C3">
                            <w:pPr>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新竹市</w:t>
                            </w:r>
                          </w:p>
                        </w:tc>
                        <w:tc>
                          <w:tcPr>
                            <w:tcW w:w="1079" w:type="dxa"/>
                            <w:tcBorders>
                              <w:right w:val="double" w:sz="4" w:space="0" w:color="auto"/>
                            </w:tcBorders>
                            <w:shd w:val="clear" w:color="auto" w:fill="D9D9D9" w:themeFill="background1" w:themeFillShade="D9"/>
                            <w:vAlign w:val="center"/>
                          </w:tcPr>
                          <w:p w14:paraId="500942E3"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1,429</w:t>
                            </w:r>
                          </w:p>
                        </w:tc>
                        <w:tc>
                          <w:tcPr>
                            <w:tcW w:w="905" w:type="dxa"/>
                            <w:gridSpan w:val="2"/>
                            <w:tcBorders>
                              <w:left w:val="double" w:sz="4" w:space="0" w:color="auto"/>
                            </w:tcBorders>
                            <w:shd w:val="clear" w:color="auto" w:fill="auto"/>
                            <w:vAlign w:val="center"/>
                          </w:tcPr>
                          <w:p w14:paraId="0E57E439" w14:textId="77777777" w:rsidR="005A3F68" w:rsidRPr="00960595" w:rsidRDefault="005A3F68" w:rsidP="00FB55C3">
                            <w:pPr>
                              <w:widowControl/>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金門縣</w:t>
                            </w:r>
                          </w:p>
                        </w:tc>
                        <w:tc>
                          <w:tcPr>
                            <w:tcW w:w="1092" w:type="dxa"/>
                            <w:gridSpan w:val="2"/>
                            <w:shd w:val="clear" w:color="auto" w:fill="auto"/>
                            <w:vAlign w:val="center"/>
                          </w:tcPr>
                          <w:p w14:paraId="5CDB0572" w14:textId="77777777" w:rsidR="005A3F68" w:rsidRPr="00960595" w:rsidRDefault="005A3F68" w:rsidP="00FB55C3">
                            <w:pPr>
                              <w:widowControl/>
                              <w:spacing w:line="280" w:lineRule="exact"/>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886</w:t>
                            </w:r>
                          </w:p>
                        </w:tc>
                      </w:tr>
                      <w:tr w:rsidR="005A3F68" w:rsidRPr="00960595" w14:paraId="66A16493" w14:textId="77777777" w:rsidTr="002B014B">
                        <w:trPr>
                          <w:trHeight w:val="62"/>
                        </w:trPr>
                        <w:tc>
                          <w:tcPr>
                            <w:tcW w:w="846" w:type="dxa"/>
                            <w:shd w:val="clear" w:color="auto" w:fill="auto"/>
                            <w:vAlign w:val="center"/>
                          </w:tcPr>
                          <w:p w14:paraId="3B91355D" w14:textId="77777777" w:rsidR="005A3F68" w:rsidRPr="00960595" w:rsidRDefault="005A3F68" w:rsidP="00FB55C3">
                            <w:pPr>
                              <w:spacing w:line="280" w:lineRule="exact"/>
                              <w:jc w:val="both"/>
                              <w:rPr>
                                <w:rFonts w:ascii="標楷體" w:hAnsi="標楷體"/>
                                <w:color w:val="000000" w:themeColor="text1"/>
                                <w:sz w:val="20"/>
                                <w:szCs w:val="20"/>
                              </w:rPr>
                            </w:pPr>
                            <w:r>
                              <w:rPr>
                                <w:rFonts w:ascii="標楷體" w:hAnsi="標楷體" w:hint="eastAsia"/>
                                <w:color w:val="000000" w:themeColor="text1"/>
                                <w:sz w:val="20"/>
                                <w:szCs w:val="20"/>
                              </w:rPr>
                              <w:t>苗栗</w:t>
                            </w:r>
                            <w:r w:rsidRPr="00960595">
                              <w:rPr>
                                <w:rFonts w:ascii="標楷體" w:hAnsi="標楷體" w:hint="eastAsia"/>
                                <w:color w:val="000000" w:themeColor="text1"/>
                                <w:sz w:val="20"/>
                                <w:szCs w:val="20"/>
                              </w:rPr>
                              <w:t>縣</w:t>
                            </w:r>
                          </w:p>
                        </w:tc>
                        <w:tc>
                          <w:tcPr>
                            <w:tcW w:w="1079" w:type="dxa"/>
                            <w:tcBorders>
                              <w:right w:val="double" w:sz="4" w:space="0" w:color="auto"/>
                            </w:tcBorders>
                            <w:shd w:val="clear" w:color="auto" w:fill="auto"/>
                            <w:vAlign w:val="center"/>
                          </w:tcPr>
                          <w:p w14:paraId="4CB90C0C" w14:textId="77777777" w:rsidR="005A3F68" w:rsidRPr="00960595" w:rsidRDefault="005A3F68" w:rsidP="00FB55C3">
                            <w:pPr>
                              <w:spacing w:line="280" w:lineRule="exact"/>
                              <w:ind w:leftChars="-44" w:left="-106" w:rightChars="-28" w:right="-67"/>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1,</w:t>
                            </w:r>
                            <w:r>
                              <w:rPr>
                                <w:rFonts w:ascii="標楷體" w:hAnsi="標楷體"/>
                                <w:color w:val="000000" w:themeColor="text1"/>
                                <w:sz w:val="20"/>
                                <w:szCs w:val="20"/>
                              </w:rPr>
                              <w:t>010</w:t>
                            </w:r>
                          </w:p>
                        </w:tc>
                        <w:tc>
                          <w:tcPr>
                            <w:tcW w:w="905" w:type="dxa"/>
                            <w:gridSpan w:val="2"/>
                            <w:tcBorders>
                              <w:left w:val="double" w:sz="4" w:space="0" w:color="auto"/>
                            </w:tcBorders>
                            <w:shd w:val="clear" w:color="auto" w:fill="auto"/>
                            <w:vAlign w:val="center"/>
                          </w:tcPr>
                          <w:p w14:paraId="72100B56" w14:textId="77777777" w:rsidR="005A3F68" w:rsidRPr="00960595" w:rsidRDefault="005A3F68" w:rsidP="00FB55C3">
                            <w:pPr>
                              <w:widowControl/>
                              <w:spacing w:line="280" w:lineRule="exact"/>
                              <w:jc w:val="both"/>
                              <w:rPr>
                                <w:rFonts w:ascii="標楷體" w:hAnsi="標楷體"/>
                                <w:color w:val="000000" w:themeColor="text1"/>
                                <w:sz w:val="20"/>
                                <w:szCs w:val="20"/>
                              </w:rPr>
                            </w:pPr>
                            <w:r w:rsidRPr="00960595">
                              <w:rPr>
                                <w:rFonts w:ascii="標楷體" w:hAnsi="標楷體" w:hint="eastAsia"/>
                                <w:color w:val="000000" w:themeColor="text1"/>
                                <w:sz w:val="20"/>
                                <w:szCs w:val="20"/>
                              </w:rPr>
                              <w:t>連江縣</w:t>
                            </w:r>
                          </w:p>
                        </w:tc>
                        <w:tc>
                          <w:tcPr>
                            <w:tcW w:w="1092" w:type="dxa"/>
                            <w:gridSpan w:val="2"/>
                            <w:shd w:val="clear" w:color="auto" w:fill="auto"/>
                            <w:vAlign w:val="center"/>
                          </w:tcPr>
                          <w:p w14:paraId="6C8FE06B" w14:textId="77777777" w:rsidR="005A3F68" w:rsidRPr="00960595" w:rsidRDefault="005A3F68" w:rsidP="00FB55C3">
                            <w:pPr>
                              <w:widowControl/>
                              <w:spacing w:line="280" w:lineRule="exact"/>
                              <w:jc w:val="right"/>
                              <w:rPr>
                                <w:rFonts w:ascii="標楷體" w:hAnsi="標楷體"/>
                                <w:color w:val="000000" w:themeColor="text1"/>
                                <w:sz w:val="20"/>
                                <w:szCs w:val="20"/>
                              </w:rPr>
                            </w:pPr>
                            <w:r w:rsidRPr="00960595">
                              <w:rPr>
                                <w:rFonts w:ascii="標楷體" w:hAnsi="標楷體"/>
                                <w:color w:val="000000" w:themeColor="text1"/>
                                <w:sz w:val="20"/>
                                <w:szCs w:val="20"/>
                              </w:rPr>
                              <w:t>1</w:t>
                            </w:r>
                            <w:r w:rsidRPr="00960595">
                              <w:rPr>
                                <w:rFonts w:ascii="標楷體" w:hAnsi="標楷體" w:hint="eastAsia"/>
                                <w:color w:val="000000" w:themeColor="text1"/>
                                <w:sz w:val="20"/>
                                <w:szCs w:val="20"/>
                              </w:rPr>
                              <w:t>︰</w:t>
                            </w:r>
                            <w:r w:rsidRPr="00960595">
                              <w:rPr>
                                <w:rFonts w:ascii="標楷體" w:hAnsi="標楷體"/>
                                <w:color w:val="000000" w:themeColor="text1"/>
                                <w:sz w:val="20"/>
                                <w:szCs w:val="20"/>
                              </w:rPr>
                              <w:t>240</w:t>
                            </w:r>
                          </w:p>
                        </w:tc>
                      </w:tr>
                    </w:tbl>
                    <w:p w14:paraId="589C5768" w14:textId="77777777" w:rsidR="005A3F68" w:rsidRPr="00960595" w:rsidRDefault="005A3F68" w:rsidP="00320FD2">
                      <w:pPr>
                        <w:spacing w:line="220" w:lineRule="exact"/>
                        <w:ind w:left="540" w:hangingChars="300" w:hanging="540"/>
                        <w:jc w:val="both"/>
                        <w:rPr>
                          <w:rFonts w:ascii="標楷體" w:hAnsi="標楷體"/>
                          <w:color w:val="000000" w:themeColor="text1"/>
                          <w:sz w:val="18"/>
                          <w:szCs w:val="18"/>
                        </w:rPr>
                      </w:pPr>
                      <w:r w:rsidRPr="00960595">
                        <w:rPr>
                          <w:rFonts w:ascii="標楷體" w:hAnsi="標楷體" w:hint="eastAsia"/>
                          <w:color w:val="000000" w:themeColor="text1"/>
                          <w:sz w:val="18"/>
                          <w:szCs w:val="18"/>
                        </w:rPr>
                        <w:t>註︰1</w:t>
                      </w:r>
                      <w:r w:rsidRPr="00960595">
                        <w:rPr>
                          <w:rFonts w:ascii="標楷體" w:hAnsi="標楷體"/>
                          <w:color w:val="000000" w:themeColor="text1"/>
                          <w:sz w:val="18"/>
                          <w:szCs w:val="18"/>
                        </w:rPr>
                        <w:t>.</w:t>
                      </w:r>
                      <w:r w:rsidRPr="00960595">
                        <w:rPr>
                          <w:rFonts w:ascii="標楷體" w:hAnsi="標楷體" w:hint="eastAsia"/>
                          <w:color w:val="000000" w:themeColor="text1"/>
                          <w:sz w:val="18"/>
                          <w:szCs w:val="18"/>
                        </w:rPr>
                        <w:t>資料</w:t>
                      </w:r>
                      <w:r>
                        <w:rPr>
                          <w:rFonts w:ascii="標楷體" w:hAnsi="標楷體" w:hint="eastAsia"/>
                          <w:color w:val="000000" w:themeColor="text1"/>
                          <w:sz w:val="18"/>
                          <w:szCs w:val="18"/>
                        </w:rPr>
                        <w:t>時點</w:t>
                      </w:r>
                      <w:r w:rsidRPr="00960595">
                        <w:rPr>
                          <w:rFonts w:ascii="標楷體" w:hAnsi="標楷體" w:hint="eastAsia"/>
                          <w:color w:val="000000" w:themeColor="text1"/>
                          <w:sz w:val="18"/>
                          <w:szCs w:val="18"/>
                        </w:rPr>
                        <w:t>︰1</w:t>
                      </w:r>
                      <w:r w:rsidRPr="00960595">
                        <w:rPr>
                          <w:rFonts w:ascii="標楷體" w:hAnsi="標楷體"/>
                          <w:color w:val="000000" w:themeColor="text1"/>
                          <w:sz w:val="18"/>
                          <w:szCs w:val="18"/>
                        </w:rPr>
                        <w:t>13</w:t>
                      </w:r>
                      <w:r w:rsidRPr="00960595">
                        <w:rPr>
                          <w:rFonts w:ascii="標楷體" w:hAnsi="標楷體" w:hint="eastAsia"/>
                          <w:color w:val="000000" w:themeColor="text1"/>
                          <w:sz w:val="18"/>
                          <w:szCs w:val="18"/>
                        </w:rPr>
                        <w:t>年8月底</w:t>
                      </w:r>
                      <w:r>
                        <w:rPr>
                          <w:rFonts w:ascii="標楷體" w:hAnsi="標楷體" w:hint="eastAsia"/>
                          <w:color w:val="000000" w:themeColor="text1"/>
                          <w:sz w:val="18"/>
                          <w:szCs w:val="18"/>
                        </w:rPr>
                        <w:t>。</w:t>
                      </w:r>
                    </w:p>
                    <w:p w14:paraId="00D2223A" w14:textId="77777777" w:rsidR="005A3F68" w:rsidRPr="00960595" w:rsidRDefault="005A3F68" w:rsidP="00662691">
                      <w:pPr>
                        <w:spacing w:line="220" w:lineRule="exact"/>
                        <w:ind w:leftChars="150" w:left="540" w:hangingChars="100" w:hanging="180"/>
                        <w:jc w:val="both"/>
                        <w:rPr>
                          <w:rFonts w:ascii="標楷體" w:hAnsi="標楷體"/>
                          <w:color w:val="000000" w:themeColor="text1"/>
                          <w:sz w:val="18"/>
                          <w:szCs w:val="18"/>
                        </w:rPr>
                      </w:pPr>
                      <w:r w:rsidRPr="00960595">
                        <w:rPr>
                          <w:rFonts w:ascii="標楷體" w:hAnsi="標楷體"/>
                          <w:color w:val="000000" w:themeColor="text1"/>
                          <w:sz w:val="18"/>
                          <w:szCs w:val="18"/>
                        </w:rPr>
                        <w:t>2.</w:t>
                      </w:r>
                      <w:r w:rsidRPr="00313E08">
                        <w:rPr>
                          <w:rFonts w:ascii="標楷體" w:hAnsi="標楷體" w:hint="eastAsia"/>
                          <w:color w:val="000000" w:themeColor="text1"/>
                          <w:spacing w:val="-8"/>
                          <w:sz w:val="18"/>
                          <w:szCs w:val="18"/>
                        </w:rPr>
                        <w:t>消防服務人口比係消防人員實有員額占市縣人口數，加網底者為未達</w:t>
                      </w:r>
                      <w:r w:rsidRPr="00313E08">
                        <w:rPr>
                          <w:rFonts w:ascii="標楷體" w:hAnsi="標楷體"/>
                          <w:color w:val="000000" w:themeColor="text1"/>
                          <w:spacing w:val="-8"/>
                          <w:sz w:val="18"/>
                          <w:szCs w:val="18"/>
                        </w:rPr>
                        <w:t>1</w:t>
                      </w:r>
                      <w:r w:rsidRPr="00313E08">
                        <w:rPr>
                          <w:rFonts w:ascii="標楷體" w:hAnsi="標楷體" w:hint="eastAsia"/>
                          <w:color w:val="000000" w:themeColor="text1"/>
                          <w:spacing w:val="-8"/>
                          <w:sz w:val="18"/>
                          <w:szCs w:val="18"/>
                        </w:rPr>
                        <w:t>︰</w:t>
                      </w:r>
                      <w:r w:rsidRPr="00313E08">
                        <w:rPr>
                          <w:rFonts w:ascii="標楷體" w:hAnsi="標楷體"/>
                          <w:color w:val="000000" w:themeColor="text1"/>
                          <w:spacing w:val="-8"/>
                          <w:sz w:val="18"/>
                          <w:szCs w:val="18"/>
                        </w:rPr>
                        <w:t>1,</w:t>
                      </w:r>
                      <w:r w:rsidRPr="00313E08">
                        <w:rPr>
                          <w:rFonts w:ascii="標楷體" w:hAnsi="標楷體" w:hint="eastAsia"/>
                          <w:color w:val="000000" w:themeColor="text1"/>
                          <w:spacing w:val="-8"/>
                          <w:sz w:val="18"/>
                          <w:szCs w:val="18"/>
                        </w:rPr>
                        <w:t>3</w:t>
                      </w:r>
                      <w:r w:rsidRPr="00313E08">
                        <w:rPr>
                          <w:rFonts w:ascii="標楷體" w:hAnsi="標楷體"/>
                          <w:color w:val="000000" w:themeColor="text1"/>
                          <w:spacing w:val="-8"/>
                          <w:sz w:val="18"/>
                          <w:szCs w:val="18"/>
                        </w:rPr>
                        <w:t>00</w:t>
                      </w:r>
                      <w:r w:rsidRPr="00313E08">
                        <w:rPr>
                          <w:rFonts w:ascii="標楷體" w:hAnsi="標楷體" w:hint="eastAsia"/>
                          <w:color w:val="000000" w:themeColor="text1"/>
                          <w:spacing w:val="-8"/>
                          <w:sz w:val="18"/>
                          <w:szCs w:val="18"/>
                        </w:rPr>
                        <w:t>之市縣。</w:t>
                      </w:r>
                    </w:p>
                    <w:p w14:paraId="1877BEB3" w14:textId="77777777" w:rsidR="005A3F68" w:rsidRPr="00313E08" w:rsidRDefault="005A3F68" w:rsidP="00320FD2">
                      <w:pPr>
                        <w:spacing w:line="220" w:lineRule="exact"/>
                        <w:ind w:leftChars="150" w:left="551" w:hangingChars="111" w:hanging="191"/>
                        <w:jc w:val="both"/>
                        <w:rPr>
                          <w:color w:val="000000" w:themeColor="text1"/>
                          <w:spacing w:val="-4"/>
                        </w:rPr>
                      </w:pPr>
                      <w:r w:rsidRPr="00313E08">
                        <w:rPr>
                          <w:rFonts w:ascii="標楷體" w:hAnsi="標楷體"/>
                          <w:color w:val="000000" w:themeColor="text1"/>
                          <w:spacing w:val="-4"/>
                          <w:sz w:val="18"/>
                          <w:szCs w:val="18"/>
                        </w:rPr>
                        <w:t>3.</w:t>
                      </w:r>
                      <w:r w:rsidRPr="00313E08">
                        <w:rPr>
                          <w:rFonts w:ascii="標楷體" w:hAnsi="標楷體" w:hint="eastAsia"/>
                          <w:color w:val="000000" w:themeColor="text1"/>
                          <w:spacing w:val="-4"/>
                          <w:sz w:val="18"/>
                          <w:szCs w:val="18"/>
                        </w:rPr>
                        <w:t>資料來源︰整理自內政部消防署提供資料。</w:t>
                      </w:r>
                    </w:p>
                  </w:txbxContent>
                </v:textbox>
                <w10:wrap type="square" anchorx="margin"/>
              </v:shape>
            </w:pict>
          </mc:Fallback>
        </mc:AlternateContent>
      </w:r>
      <w:r w:rsidR="00320FD2" w:rsidRPr="00915FAB">
        <w:rPr>
          <w:rFonts w:ascii="標楷體" w:hAnsi="標楷體" w:hint="eastAsia"/>
          <w:color w:val="000000" w:themeColor="text1"/>
        </w:rPr>
        <w:t>年階段性目標（表</w:t>
      </w:r>
      <w:r w:rsidR="00155A00" w:rsidRPr="00915FAB">
        <w:rPr>
          <w:rFonts w:ascii="標楷體" w:hAnsi="標楷體" w:hint="eastAsia"/>
          <w:color w:val="000000" w:themeColor="text1"/>
        </w:rPr>
        <w:t>1</w:t>
      </w:r>
      <w:r w:rsidR="000B1154" w:rsidRPr="00915FAB">
        <w:rPr>
          <w:rFonts w:ascii="標楷體" w:hAnsi="標楷體" w:hint="eastAsia"/>
          <w:color w:val="000000" w:themeColor="text1"/>
        </w:rPr>
        <w:t>4</w:t>
      </w:r>
      <w:r w:rsidR="00320FD2" w:rsidRPr="00915FAB">
        <w:rPr>
          <w:rFonts w:ascii="標楷體" w:hAnsi="標楷體" w:hint="eastAsia"/>
          <w:color w:val="000000" w:themeColor="text1"/>
        </w:rPr>
        <w:t>）；又部分市縣消防機關消防人員預算缺額率偏高，實有及預算員額差距達10％以上者，計有</w:t>
      </w:r>
      <w:proofErr w:type="gramStart"/>
      <w:r w:rsidR="00320FD2" w:rsidRPr="00915FAB">
        <w:rPr>
          <w:rFonts w:ascii="標楷體" w:hAnsi="標楷體" w:hint="eastAsia"/>
          <w:color w:val="000000" w:themeColor="text1"/>
        </w:rPr>
        <w:t>臺</w:t>
      </w:r>
      <w:proofErr w:type="gramEnd"/>
      <w:r w:rsidR="00320FD2" w:rsidRPr="00915FAB">
        <w:rPr>
          <w:rFonts w:ascii="標楷體" w:hAnsi="標楷體" w:hint="eastAsia"/>
          <w:color w:val="000000" w:themeColor="text1"/>
        </w:rPr>
        <w:t>南市23.73％、苗栗縣16.06％、彰化縣10.37％。</w:t>
      </w:r>
      <w:proofErr w:type="gramStart"/>
      <w:r w:rsidR="00320FD2" w:rsidRPr="00915FAB">
        <w:rPr>
          <w:rFonts w:ascii="標楷體" w:hAnsi="標楷體" w:hint="eastAsia"/>
          <w:color w:val="000000" w:themeColor="text1"/>
        </w:rPr>
        <w:t>復按電信信</w:t>
      </w:r>
      <w:proofErr w:type="gramEnd"/>
      <w:r w:rsidR="00320FD2" w:rsidRPr="00915FAB">
        <w:rPr>
          <w:rFonts w:ascii="標楷體" w:hAnsi="標楷體" w:hint="eastAsia"/>
          <w:color w:val="000000" w:themeColor="text1"/>
        </w:rPr>
        <w:t>令人口分析，平日日間及夜間人數較戶籍人口增加且達萬人以上者，分別計有臺北市、桃園市、</w:t>
      </w:r>
      <w:proofErr w:type="gramStart"/>
      <w:r w:rsidR="00320FD2" w:rsidRPr="00915FAB">
        <w:rPr>
          <w:rFonts w:ascii="標楷體" w:hAnsi="標楷體" w:hint="eastAsia"/>
          <w:color w:val="000000" w:themeColor="text1"/>
        </w:rPr>
        <w:t>臺</w:t>
      </w:r>
      <w:proofErr w:type="gramEnd"/>
      <w:r w:rsidR="00320FD2" w:rsidRPr="00915FAB">
        <w:rPr>
          <w:rFonts w:ascii="標楷體" w:hAnsi="標楷體" w:hint="eastAsia"/>
          <w:color w:val="000000" w:themeColor="text1"/>
        </w:rPr>
        <w:t>中市、新竹縣及新竹市等5個市縣及臺北市、新北市、桃園市、</w:t>
      </w:r>
      <w:proofErr w:type="gramStart"/>
      <w:r w:rsidR="00320FD2" w:rsidRPr="00915FAB">
        <w:rPr>
          <w:rFonts w:ascii="標楷體" w:hAnsi="標楷體" w:hint="eastAsia"/>
          <w:color w:val="000000" w:themeColor="text1"/>
        </w:rPr>
        <w:t>臺</w:t>
      </w:r>
      <w:proofErr w:type="gramEnd"/>
      <w:r w:rsidR="00320FD2" w:rsidRPr="00915FAB">
        <w:rPr>
          <w:rFonts w:ascii="標楷體" w:hAnsi="標楷體" w:hint="eastAsia"/>
          <w:color w:val="000000" w:themeColor="text1"/>
        </w:rPr>
        <w:t>中市、新竹縣及新竹市等6個市縣，顯示該等市縣消防人員服務人口數占比可能比計畫所訂目標更多，若以電信</w:t>
      </w:r>
      <w:proofErr w:type="gramStart"/>
      <w:r w:rsidR="00320FD2" w:rsidRPr="00915FAB">
        <w:rPr>
          <w:rFonts w:ascii="標楷體" w:hAnsi="標楷體" w:hint="eastAsia"/>
          <w:color w:val="000000" w:themeColor="text1"/>
        </w:rPr>
        <w:t>信</w:t>
      </w:r>
      <w:proofErr w:type="gramEnd"/>
      <w:r w:rsidR="00320FD2" w:rsidRPr="00915FAB">
        <w:rPr>
          <w:rFonts w:ascii="標楷體" w:hAnsi="標楷體" w:hint="eastAsia"/>
          <w:color w:val="000000" w:themeColor="text1"/>
        </w:rPr>
        <w:t>令人口計算，新北市平日夜間每位消防人員服務人口高達1,737人，臺北市平日日間每位消防人員服務人口更高達1,792人，負荷極為繁重，亦待參酌電信</w:t>
      </w:r>
      <w:proofErr w:type="gramStart"/>
      <w:r w:rsidR="00320FD2" w:rsidRPr="00915FAB">
        <w:rPr>
          <w:rFonts w:ascii="標楷體" w:hAnsi="標楷體" w:hint="eastAsia"/>
          <w:color w:val="000000" w:themeColor="text1"/>
        </w:rPr>
        <w:t>信</w:t>
      </w:r>
      <w:proofErr w:type="gramEnd"/>
      <w:r w:rsidR="00320FD2" w:rsidRPr="00915FAB">
        <w:rPr>
          <w:rFonts w:ascii="標楷體" w:hAnsi="標楷體" w:hint="eastAsia"/>
          <w:color w:val="000000" w:themeColor="text1"/>
        </w:rPr>
        <w:t>令人口數，考量未設籍外來人口流入市縣情形，持續精進調整市縣消防機關人力資源配置規劃。經函請消防署協助市縣消防機關建置合理消防人力，以有效提升災害防救量能及執行防救災之服務品質。據復：已於114年擴大提列警察專科學校消防科招生名額至400名及113至117年度一般警察特考消防類科</w:t>
      </w:r>
      <w:proofErr w:type="gramStart"/>
      <w:r w:rsidR="00320FD2" w:rsidRPr="00915FAB">
        <w:rPr>
          <w:rFonts w:ascii="標楷體" w:hAnsi="標楷體" w:hint="eastAsia"/>
          <w:color w:val="000000" w:themeColor="text1"/>
        </w:rPr>
        <w:t>提列需用</w:t>
      </w:r>
      <w:proofErr w:type="gramEnd"/>
      <w:r w:rsidR="00320FD2" w:rsidRPr="00915FAB">
        <w:rPr>
          <w:rFonts w:ascii="標楷體" w:hAnsi="標楷體" w:hint="eastAsia"/>
          <w:color w:val="000000" w:themeColor="text1"/>
        </w:rPr>
        <w:t>名額每年1,000名，以利補充基層人力，並敦促市縣政府依財政狀況及勤務需求，積極補充人力，以</w:t>
      </w:r>
      <w:proofErr w:type="gramStart"/>
      <w:r w:rsidR="00320FD2" w:rsidRPr="00915FAB">
        <w:rPr>
          <w:rFonts w:ascii="標楷體" w:hAnsi="標楷體" w:hint="eastAsia"/>
          <w:color w:val="000000" w:themeColor="text1"/>
        </w:rPr>
        <w:t>紓</w:t>
      </w:r>
      <w:proofErr w:type="gramEnd"/>
      <w:r w:rsidR="00320FD2" w:rsidRPr="00915FAB">
        <w:rPr>
          <w:rFonts w:ascii="標楷體" w:hAnsi="標楷體" w:hint="eastAsia"/>
          <w:color w:val="000000" w:themeColor="text1"/>
        </w:rPr>
        <w:t>緩消防人力不足情形，暨參酌電信</w:t>
      </w:r>
      <w:proofErr w:type="gramStart"/>
      <w:r w:rsidR="00320FD2" w:rsidRPr="00915FAB">
        <w:rPr>
          <w:rFonts w:ascii="標楷體" w:hAnsi="標楷體" w:hint="eastAsia"/>
          <w:color w:val="000000" w:themeColor="text1"/>
        </w:rPr>
        <w:t>信</w:t>
      </w:r>
      <w:proofErr w:type="gramEnd"/>
      <w:r w:rsidR="00320FD2" w:rsidRPr="00915FAB">
        <w:rPr>
          <w:rFonts w:ascii="標楷體" w:hAnsi="標楷體" w:hint="eastAsia"/>
          <w:color w:val="000000" w:themeColor="text1"/>
        </w:rPr>
        <w:t>令人口數據合宜調配勤務人力</w:t>
      </w:r>
      <w:r w:rsidR="00320FD2" w:rsidRPr="00915FAB">
        <w:rPr>
          <w:rFonts w:ascii="標楷體" w:hAnsi="標楷體" w:cs="標楷體" w:hint="eastAsia"/>
          <w:color w:val="000000" w:themeColor="text1"/>
        </w:rPr>
        <w:t>。</w:t>
      </w:r>
    </w:p>
    <w:p w14:paraId="200A3E07" w14:textId="77777777" w:rsidR="00585071" w:rsidRPr="00915FAB" w:rsidRDefault="00585071" w:rsidP="00DF72A8">
      <w:pPr>
        <w:overflowPunct w:val="0"/>
        <w:spacing w:line="420" w:lineRule="exact"/>
        <w:ind w:firstLineChars="450" w:firstLine="1081"/>
        <w:jc w:val="both"/>
        <w:rPr>
          <w:rFonts w:ascii="標楷體" w:hAnsi="標楷體"/>
          <w:bCs/>
          <w:color w:val="000000" w:themeColor="text1"/>
        </w:rPr>
      </w:pPr>
      <w:r w:rsidRPr="00915FAB">
        <w:rPr>
          <w:rFonts w:ascii="標楷體" w:hAnsi="標楷體" w:hint="eastAsia"/>
          <w:b/>
          <w:bCs/>
          <w:color w:val="000000" w:themeColor="text1"/>
        </w:rPr>
        <w:t xml:space="preserve">2.　</w:t>
      </w:r>
      <w:r w:rsidR="00320FD2" w:rsidRPr="00915FAB">
        <w:rPr>
          <w:rFonts w:ascii="標楷體" w:hAnsi="標楷體" w:hint="eastAsia"/>
          <w:b/>
          <w:bCs/>
          <w:color w:val="000000" w:themeColor="text1"/>
        </w:rPr>
        <w:t>為兼顧消防勤務運作及保障維護服勤人員健康權，建立</w:t>
      </w:r>
      <w:proofErr w:type="gramStart"/>
      <w:r w:rsidR="00320FD2" w:rsidRPr="00915FAB">
        <w:rPr>
          <w:rFonts w:ascii="標楷體" w:hAnsi="標楷體" w:hint="eastAsia"/>
          <w:b/>
          <w:bCs/>
          <w:color w:val="000000" w:themeColor="text1"/>
        </w:rPr>
        <w:t>消防勤休框架</w:t>
      </w:r>
      <w:proofErr w:type="gramEnd"/>
      <w:r w:rsidR="00320FD2" w:rsidRPr="00915FAB">
        <w:rPr>
          <w:rFonts w:ascii="標楷體" w:hAnsi="標楷體" w:hint="eastAsia"/>
          <w:b/>
          <w:bCs/>
          <w:color w:val="000000" w:themeColor="text1"/>
        </w:rPr>
        <w:t>性規範，市縣消防機關</w:t>
      </w:r>
      <w:proofErr w:type="gramStart"/>
      <w:r w:rsidR="00320FD2" w:rsidRPr="00915FAB">
        <w:rPr>
          <w:rFonts w:ascii="標楷體" w:hAnsi="標楷體" w:hint="eastAsia"/>
          <w:b/>
          <w:bCs/>
          <w:color w:val="000000" w:themeColor="text1"/>
        </w:rPr>
        <w:t>實施勤休方式</w:t>
      </w:r>
      <w:proofErr w:type="gramEnd"/>
      <w:r w:rsidR="00320FD2" w:rsidRPr="00915FAB">
        <w:rPr>
          <w:rFonts w:ascii="標楷體" w:hAnsi="標楷體" w:hint="eastAsia"/>
          <w:b/>
          <w:bCs/>
          <w:color w:val="000000" w:themeColor="text1"/>
        </w:rPr>
        <w:t>逐步趨於一致，惟</w:t>
      </w:r>
      <w:proofErr w:type="gramStart"/>
      <w:r w:rsidR="00320FD2" w:rsidRPr="00915FAB">
        <w:rPr>
          <w:rFonts w:ascii="標楷體" w:hAnsi="標楷體" w:hint="eastAsia"/>
          <w:b/>
          <w:bCs/>
          <w:color w:val="000000" w:themeColor="text1"/>
        </w:rPr>
        <w:t>額外加休或</w:t>
      </w:r>
      <w:proofErr w:type="gramEnd"/>
      <w:r w:rsidR="00320FD2" w:rsidRPr="00915FAB">
        <w:rPr>
          <w:rFonts w:ascii="標楷體" w:hAnsi="標楷體" w:hint="eastAsia"/>
          <w:b/>
          <w:bCs/>
          <w:color w:val="000000" w:themeColor="text1"/>
        </w:rPr>
        <w:t>外宿措施容有提升空間，允宜敦促市縣政府逐步調降消防人員服勤及超勤時數，改善長期超時服勤現象：</w:t>
      </w:r>
      <w:r w:rsidR="00320FD2" w:rsidRPr="00915FAB">
        <w:rPr>
          <w:rFonts w:ascii="標楷體" w:hAnsi="標楷體" w:hint="eastAsia"/>
          <w:color w:val="000000" w:themeColor="text1"/>
        </w:rPr>
        <w:t>消防署為保障各級消防機關實施輪班輪休服勤人員健康權，依據司法院釋字第785號、行政院與所屬中央及地方各機關（構）公務員服勤實施辦法等規定，於111年12月29日</w:t>
      </w:r>
      <w:proofErr w:type="gramStart"/>
      <w:r w:rsidR="00320FD2" w:rsidRPr="00915FAB">
        <w:rPr>
          <w:rFonts w:ascii="標楷體" w:hAnsi="標楷體" w:hint="eastAsia"/>
          <w:color w:val="000000" w:themeColor="text1"/>
        </w:rPr>
        <w:t>訂頒各級</w:t>
      </w:r>
      <w:proofErr w:type="gramEnd"/>
      <w:r w:rsidR="00320FD2" w:rsidRPr="00915FAB">
        <w:rPr>
          <w:rFonts w:ascii="標楷體" w:hAnsi="標楷體" w:hint="eastAsia"/>
          <w:color w:val="000000" w:themeColor="text1"/>
        </w:rPr>
        <w:t>消防機關輪班輪休人員</w:t>
      </w:r>
      <w:r w:rsidR="00C76573" w:rsidRPr="00915FAB">
        <w:rPr>
          <w:rFonts w:ascii="標楷體" w:hAnsi="標楷體" w:hint="eastAsia"/>
          <w:color w:val="000000" w:themeColor="text1"/>
        </w:rPr>
        <w:t>勤修</w:t>
      </w:r>
      <w:r w:rsidR="00320FD2" w:rsidRPr="00915FAB">
        <w:rPr>
          <w:rFonts w:ascii="標楷體" w:hAnsi="標楷體" w:hint="eastAsia"/>
          <w:color w:val="000000" w:themeColor="text1"/>
        </w:rPr>
        <w:t>實施要點（下稱實施要點），建立勤務架構性規範，適用對象包括消防署所屬特種搜救隊、港務消防大</w:t>
      </w:r>
      <w:r w:rsidR="00320FD2" w:rsidRPr="00915FAB">
        <w:rPr>
          <w:rFonts w:ascii="標楷體" w:hAnsi="標楷體" w:hint="eastAsia"/>
          <w:color w:val="000000" w:themeColor="text1"/>
        </w:rPr>
        <w:lastRenderedPageBreak/>
        <w:t>隊及其轄下單位、22個市縣政府消防局所屬單位等。依實施要點第3點規定，每日服勤時段以2班制，每月15日以上之輪休日為原則，每日服勤時數不得超過12小時，超過之時數為超時服勤時數（下稱超勤時數）。自112至120年，各級消防機關應每2年</w:t>
      </w:r>
      <w:proofErr w:type="gramStart"/>
      <w:r w:rsidR="00320FD2" w:rsidRPr="00915FAB">
        <w:rPr>
          <w:rFonts w:ascii="標楷體" w:hAnsi="標楷體" w:hint="eastAsia"/>
          <w:color w:val="000000" w:themeColor="text1"/>
        </w:rPr>
        <w:t>增給服勤</w:t>
      </w:r>
      <w:proofErr w:type="gramEnd"/>
      <w:r w:rsidR="00320FD2" w:rsidRPr="00915FAB">
        <w:rPr>
          <w:rFonts w:ascii="標楷體" w:hAnsi="標楷體" w:hint="eastAsia"/>
          <w:color w:val="000000" w:themeColor="text1"/>
        </w:rPr>
        <w:t>人員每月24小時以上輪休時數，服勤人員每月服勤及超勤時數上限如下</w:t>
      </w:r>
      <w:proofErr w:type="gramStart"/>
      <w:r w:rsidR="00320FD2" w:rsidRPr="00915FAB">
        <w:rPr>
          <w:rFonts w:ascii="標楷體" w:hAnsi="標楷體" w:hint="eastAsia"/>
          <w:color w:val="000000" w:themeColor="text1"/>
        </w:rPr>
        <w:t>︰</w:t>
      </w:r>
      <w:proofErr w:type="gramEnd"/>
      <w:r w:rsidR="00700CFC" w:rsidRPr="00915FAB">
        <w:rPr>
          <w:rFonts w:ascii="標楷體" w:hAnsi="標楷體" w:hint="eastAsia"/>
          <w:color w:val="000000" w:themeColor="text1"/>
        </w:rPr>
        <w:t>（</w:t>
      </w:r>
      <w:r w:rsidR="00320FD2" w:rsidRPr="00915FAB">
        <w:rPr>
          <w:rFonts w:ascii="標楷體" w:hAnsi="標楷體" w:hint="eastAsia"/>
          <w:color w:val="000000" w:themeColor="text1"/>
        </w:rPr>
        <w:t>1</w:t>
      </w:r>
      <w:r w:rsidR="00700CFC" w:rsidRPr="00915FAB">
        <w:rPr>
          <w:rFonts w:ascii="標楷體" w:hAnsi="標楷體" w:hint="eastAsia"/>
          <w:color w:val="000000" w:themeColor="text1"/>
        </w:rPr>
        <w:t>）</w:t>
      </w:r>
      <w:r w:rsidR="00320FD2" w:rsidRPr="00915FAB">
        <w:rPr>
          <w:rFonts w:ascii="標楷體" w:hAnsi="標楷體" w:hint="eastAsia"/>
          <w:color w:val="000000" w:themeColor="text1"/>
        </w:rPr>
        <w:t>自112年1月1日起，服勤時數連同超勤時數，每月不得超336小時，超勤時數每月不得超過160小時。</w:t>
      </w:r>
      <w:r w:rsidR="00700CFC" w:rsidRPr="00915FAB">
        <w:rPr>
          <w:rFonts w:ascii="標楷體" w:hAnsi="標楷體" w:hint="eastAsia"/>
          <w:color w:val="000000" w:themeColor="text1"/>
        </w:rPr>
        <w:t>（</w:t>
      </w:r>
      <w:r w:rsidR="00320FD2" w:rsidRPr="00915FAB">
        <w:rPr>
          <w:rFonts w:ascii="標楷體" w:hAnsi="標楷體" w:hint="eastAsia"/>
          <w:color w:val="000000" w:themeColor="text1"/>
        </w:rPr>
        <w:t>2</w:t>
      </w:r>
      <w:r w:rsidR="00700CFC" w:rsidRPr="00915FAB">
        <w:rPr>
          <w:rFonts w:ascii="標楷體" w:hAnsi="標楷體" w:hint="eastAsia"/>
          <w:color w:val="000000" w:themeColor="text1"/>
        </w:rPr>
        <w:t>）</w:t>
      </w:r>
      <w:r w:rsidR="00320FD2" w:rsidRPr="00915FAB">
        <w:rPr>
          <w:rFonts w:ascii="標楷體" w:hAnsi="標楷體" w:hint="eastAsia"/>
          <w:color w:val="000000" w:themeColor="text1"/>
        </w:rPr>
        <w:t>自114年1月1日起，服勤時數連同超勤時數，每月不得超312小時，超勤時數每月不得超過136小時。又春節之超勤時數上限為上述超勤時數加計60小時。據消</w:t>
      </w:r>
      <w:proofErr w:type="gramStart"/>
      <w:r w:rsidR="00320FD2" w:rsidRPr="00915FAB">
        <w:rPr>
          <w:rFonts w:ascii="標楷體" w:hAnsi="標楷體" w:hint="eastAsia"/>
          <w:color w:val="000000" w:themeColor="text1"/>
        </w:rPr>
        <w:t>防署</w:t>
      </w:r>
      <w:proofErr w:type="gramEnd"/>
      <w:r w:rsidR="00320FD2" w:rsidRPr="00915FAB">
        <w:rPr>
          <w:rFonts w:ascii="標楷體" w:hAnsi="標楷體" w:hint="eastAsia"/>
          <w:color w:val="000000" w:themeColor="text1"/>
        </w:rPr>
        <w:t>全球資訊網公布112年1月至113年8月各級消防</w:t>
      </w:r>
      <w:proofErr w:type="gramStart"/>
      <w:r w:rsidR="00320FD2" w:rsidRPr="00915FAB">
        <w:rPr>
          <w:rFonts w:ascii="標楷體" w:hAnsi="標楷體" w:hint="eastAsia"/>
          <w:color w:val="000000" w:themeColor="text1"/>
        </w:rPr>
        <w:t>機關勤休實施</w:t>
      </w:r>
      <w:proofErr w:type="gramEnd"/>
      <w:r w:rsidR="00320FD2" w:rsidRPr="00915FAB">
        <w:rPr>
          <w:rFonts w:ascii="標楷體" w:hAnsi="標楷體" w:hint="eastAsia"/>
          <w:color w:val="000000" w:themeColor="text1"/>
        </w:rPr>
        <w:t>情形一覽表資料，112年1月市縣消防機關服勤輪班方式，多數市縣原則</w:t>
      </w:r>
      <w:proofErr w:type="gramStart"/>
      <w:r w:rsidR="00320FD2" w:rsidRPr="00915FAB">
        <w:rPr>
          <w:rFonts w:ascii="標楷體" w:hAnsi="標楷體" w:hint="eastAsia"/>
          <w:color w:val="000000" w:themeColor="text1"/>
        </w:rPr>
        <w:t>採</w:t>
      </w:r>
      <w:proofErr w:type="gramEnd"/>
      <w:r w:rsidR="00320FD2" w:rsidRPr="00915FAB">
        <w:rPr>
          <w:rFonts w:ascii="標楷體" w:hAnsi="標楷體" w:hint="eastAsia"/>
          <w:color w:val="000000" w:themeColor="text1"/>
        </w:rPr>
        <w:t>勤1休1</w:t>
      </w:r>
      <w:proofErr w:type="gramStart"/>
      <w:r w:rsidR="00320FD2" w:rsidRPr="00915FAB">
        <w:rPr>
          <w:rFonts w:ascii="標楷體" w:hAnsi="標楷體" w:hint="eastAsia"/>
          <w:color w:val="000000" w:themeColor="text1"/>
        </w:rPr>
        <w:t>或勤</w:t>
      </w:r>
      <w:proofErr w:type="gramEnd"/>
      <w:r w:rsidR="00320FD2" w:rsidRPr="00915FAB">
        <w:rPr>
          <w:rFonts w:ascii="標楷體" w:hAnsi="標楷體" w:hint="eastAsia"/>
          <w:color w:val="000000" w:themeColor="text1"/>
        </w:rPr>
        <w:t>2休2，惟仍有金門縣</w:t>
      </w:r>
      <w:proofErr w:type="gramStart"/>
      <w:r w:rsidR="00320FD2" w:rsidRPr="00915FAB">
        <w:rPr>
          <w:rFonts w:ascii="標楷體" w:hAnsi="標楷體" w:hint="eastAsia"/>
          <w:color w:val="000000" w:themeColor="text1"/>
        </w:rPr>
        <w:t>採</w:t>
      </w:r>
      <w:proofErr w:type="gramEnd"/>
      <w:r w:rsidR="00320FD2" w:rsidRPr="00915FAB">
        <w:rPr>
          <w:rFonts w:ascii="標楷體" w:hAnsi="標楷體" w:hint="eastAsia"/>
          <w:color w:val="000000" w:themeColor="text1"/>
        </w:rPr>
        <w:t>勤2休1及每月特休5日、連江縣</w:t>
      </w:r>
      <w:proofErr w:type="gramStart"/>
      <w:r w:rsidR="00320FD2" w:rsidRPr="00915FAB">
        <w:rPr>
          <w:rFonts w:ascii="標楷體" w:hAnsi="標楷體" w:hint="eastAsia"/>
          <w:color w:val="000000" w:themeColor="text1"/>
        </w:rPr>
        <w:t>採集休制</w:t>
      </w:r>
      <w:proofErr w:type="gramEnd"/>
      <w:r w:rsidR="00320FD2" w:rsidRPr="00915FAB">
        <w:rPr>
          <w:rFonts w:ascii="標楷體" w:hAnsi="標楷體" w:hint="eastAsia"/>
          <w:color w:val="000000" w:themeColor="text1"/>
        </w:rPr>
        <w:t>。在消防署及市縣政府共同</w:t>
      </w:r>
      <w:proofErr w:type="gramStart"/>
      <w:r w:rsidR="00320FD2" w:rsidRPr="00915FAB">
        <w:rPr>
          <w:rFonts w:ascii="標楷體" w:hAnsi="標楷體" w:hint="eastAsia"/>
          <w:color w:val="000000" w:themeColor="text1"/>
        </w:rPr>
        <w:t>改善勤休制度</w:t>
      </w:r>
      <w:proofErr w:type="gramEnd"/>
      <w:r w:rsidR="00320FD2" w:rsidRPr="00915FAB">
        <w:rPr>
          <w:rFonts w:ascii="標楷體" w:hAnsi="標楷體" w:hint="eastAsia"/>
          <w:color w:val="000000" w:themeColor="text1"/>
        </w:rPr>
        <w:t>後，113年8月底僅連江縣</w:t>
      </w:r>
      <w:proofErr w:type="gramStart"/>
      <w:r w:rsidR="00320FD2" w:rsidRPr="00915FAB">
        <w:rPr>
          <w:rFonts w:ascii="標楷體" w:hAnsi="標楷體" w:hint="eastAsia"/>
          <w:color w:val="000000" w:themeColor="text1"/>
        </w:rPr>
        <w:t>採集休制</w:t>
      </w:r>
      <w:proofErr w:type="gramEnd"/>
      <w:r w:rsidR="00320FD2" w:rsidRPr="00915FAB">
        <w:rPr>
          <w:rFonts w:ascii="標楷體" w:hAnsi="標楷體" w:hint="eastAsia"/>
          <w:color w:val="000000" w:themeColor="text1"/>
        </w:rPr>
        <w:t>，其餘21個市縣均</w:t>
      </w:r>
      <w:proofErr w:type="gramStart"/>
      <w:r w:rsidR="00320FD2" w:rsidRPr="00915FAB">
        <w:rPr>
          <w:rFonts w:ascii="標楷體" w:hAnsi="標楷體" w:hint="eastAsia"/>
          <w:color w:val="000000" w:themeColor="text1"/>
        </w:rPr>
        <w:t>採</w:t>
      </w:r>
      <w:proofErr w:type="gramEnd"/>
      <w:r w:rsidR="00320FD2" w:rsidRPr="00915FAB">
        <w:rPr>
          <w:rFonts w:ascii="標楷體" w:hAnsi="標楷體" w:hint="eastAsia"/>
          <w:color w:val="000000" w:themeColor="text1"/>
        </w:rPr>
        <w:t>勤1休1</w:t>
      </w:r>
      <w:proofErr w:type="gramStart"/>
      <w:r w:rsidR="00320FD2" w:rsidRPr="00915FAB">
        <w:rPr>
          <w:rFonts w:ascii="標楷體" w:hAnsi="標楷體" w:hint="eastAsia"/>
          <w:color w:val="000000" w:themeColor="text1"/>
        </w:rPr>
        <w:t>或勤</w:t>
      </w:r>
      <w:proofErr w:type="gramEnd"/>
      <w:r w:rsidR="00320FD2" w:rsidRPr="00915FAB">
        <w:rPr>
          <w:rFonts w:ascii="標楷體" w:hAnsi="標楷體" w:hint="eastAsia"/>
          <w:color w:val="000000" w:themeColor="text1"/>
        </w:rPr>
        <w:t>2休2，且額外給予輪休或外宿之市縣增加，逐步提升服勤條件，惟各市縣消防機關提供額外輪休或外宿</w:t>
      </w:r>
      <w:r w:rsidR="00700CFC" w:rsidRPr="00915FAB">
        <w:rPr>
          <w:rFonts w:ascii="標楷體" w:hAnsi="標楷體" w:hint="eastAsia"/>
          <w:color w:val="000000" w:themeColor="text1"/>
        </w:rPr>
        <w:t>之天數或</w:t>
      </w:r>
      <w:r w:rsidR="00320FD2" w:rsidRPr="00915FAB">
        <w:rPr>
          <w:rFonts w:ascii="標楷體" w:hAnsi="標楷體" w:hint="eastAsia"/>
          <w:color w:val="000000" w:themeColor="text1"/>
        </w:rPr>
        <w:t>措施仍有差異。另分析各市縣消防機關113年8月之平均每人超勤時數，與112年2月相較，除新北市、宜蘭縣、雲林縣、金門縣有增加外，</w:t>
      </w:r>
      <w:proofErr w:type="gramStart"/>
      <w:r w:rsidR="00320FD2" w:rsidRPr="00915FAB">
        <w:rPr>
          <w:rFonts w:ascii="標楷體" w:hAnsi="標楷體" w:hint="eastAsia"/>
          <w:color w:val="000000" w:themeColor="text1"/>
        </w:rPr>
        <w:t>其餘均為減少</w:t>
      </w:r>
      <w:proofErr w:type="gramEnd"/>
      <w:r w:rsidR="00320FD2" w:rsidRPr="00915FAB">
        <w:rPr>
          <w:rFonts w:ascii="標楷體" w:hAnsi="標楷體" w:hint="eastAsia"/>
          <w:color w:val="000000" w:themeColor="text1"/>
        </w:rPr>
        <w:t>，整體而言，市縣消防人員服勤條件，已朝正向發展，</w:t>
      </w:r>
      <w:proofErr w:type="gramStart"/>
      <w:r w:rsidR="00320FD2" w:rsidRPr="00915FAB">
        <w:rPr>
          <w:rFonts w:ascii="標楷體" w:hAnsi="標楷體" w:hint="eastAsia"/>
          <w:color w:val="000000" w:themeColor="text1"/>
        </w:rPr>
        <w:t>惟倘按</w:t>
      </w:r>
      <w:proofErr w:type="gramEnd"/>
      <w:r w:rsidR="00320FD2" w:rsidRPr="00915FAB">
        <w:rPr>
          <w:rFonts w:ascii="標楷體" w:hAnsi="標楷體" w:hint="eastAsia"/>
          <w:color w:val="000000" w:themeColor="text1"/>
        </w:rPr>
        <w:t>114年超勤時數上限檢視消防機關113年6至8月平均超勤時數情形，</w:t>
      </w:r>
      <w:proofErr w:type="gramStart"/>
      <w:r w:rsidR="00320FD2" w:rsidRPr="00915FAB">
        <w:rPr>
          <w:rFonts w:ascii="標楷體" w:hAnsi="標楷體" w:hint="eastAsia"/>
          <w:color w:val="000000" w:themeColor="text1"/>
        </w:rPr>
        <w:t>臺</w:t>
      </w:r>
      <w:proofErr w:type="gramEnd"/>
      <w:r w:rsidR="00320FD2" w:rsidRPr="00915FAB">
        <w:rPr>
          <w:rFonts w:ascii="標楷體" w:hAnsi="標楷體" w:hint="eastAsia"/>
          <w:color w:val="000000" w:themeColor="text1"/>
        </w:rPr>
        <w:t>中市、宜蘭縣、苗栗縣、南投縣、雲林縣、澎湖縣、金門縣等消防人員服勤時數可能</w:t>
      </w:r>
      <w:proofErr w:type="gramStart"/>
      <w:r w:rsidR="00320FD2" w:rsidRPr="00915FAB">
        <w:rPr>
          <w:rFonts w:ascii="標楷體" w:hAnsi="標楷體" w:hint="eastAsia"/>
          <w:color w:val="000000" w:themeColor="text1"/>
        </w:rPr>
        <w:t>潛存超限</w:t>
      </w:r>
      <w:proofErr w:type="gramEnd"/>
      <w:r w:rsidR="00320FD2" w:rsidRPr="00915FAB">
        <w:rPr>
          <w:rFonts w:ascii="標楷體" w:hAnsi="標楷體" w:hint="eastAsia"/>
          <w:color w:val="000000" w:themeColor="text1"/>
        </w:rPr>
        <w:t>風險，經函請消防署敦促市縣政府依實施要點逐步調降消防人員服勤及超勤時數，暨</w:t>
      </w:r>
      <w:proofErr w:type="gramStart"/>
      <w:r w:rsidR="00320FD2" w:rsidRPr="00915FAB">
        <w:rPr>
          <w:rFonts w:ascii="標楷體" w:hAnsi="標楷體" w:hint="eastAsia"/>
          <w:color w:val="000000" w:themeColor="text1"/>
        </w:rPr>
        <w:t>優化勤休</w:t>
      </w:r>
      <w:proofErr w:type="gramEnd"/>
      <w:r w:rsidR="00320FD2" w:rsidRPr="00915FAB">
        <w:rPr>
          <w:rFonts w:ascii="標楷體" w:hAnsi="標楷體" w:hint="eastAsia"/>
          <w:color w:val="000000" w:themeColor="text1"/>
        </w:rPr>
        <w:t>措施，以維護身心健康及提升工作效能。據復：各級消防機關為改善消防</w:t>
      </w:r>
      <w:proofErr w:type="gramStart"/>
      <w:r w:rsidR="00320FD2" w:rsidRPr="00915FAB">
        <w:rPr>
          <w:rFonts w:ascii="標楷體" w:hAnsi="標楷體" w:hint="eastAsia"/>
          <w:color w:val="000000" w:themeColor="text1"/>
        </w:rPr>
        <w:t>人員勤休狀況</w:t>
      </w:r>
      <w:proofErr w:type="gramEnd"/>
      <w:r w:rsidR="00320FD2" w:rsidRPr="00915FAB">
        <w:rPr>
          <w:rFonts w:ascii="標楷體" w:hAnsi="標楷體" w:hint="eastAsia"/>
          <w:color w:val="000000" w:themeColor="text1"/>
        </w:rPr>
        <w:t>，於112至113年度</w:t>
      </w:r>
      <w:proofErr w:type="gramStart"/>
      <w:r w:rsidR="00320FD2" w:rsidRPr="00915FAB">
        <w:rPr>
          <w:rFonts w:ascii="標楷體" w:hAnsi="標楷體" w:hint="eastAsia"/>
          <w:color w:val="000000" w:themeColor="text1"/>
        </w:rPr>
        <w:t>期間依勤業務</w:t>
      </w:r>
      <w:proofErr w:type="gramEnd"/>
      <w:r w:rsidR="00320FD2" w:rsidRPr="00915FAB">
        <w:rPr>
          <w:rFonts w:ascii="標楷體" w:hAnsi="標楷體" w:hint="eastAsia"/>
          <w:color w:val="000000" w:themeColor="text1"/>
        </w:rPr>
        <w:t>狀況及轄區特性，持續</w:t>
      </w:r>
      <w:proofErr w:type="gramStart"/>
      <w:r w:rsidR="00320FD2" w:rsidRPr="00915FAB">
        <w:rPr>
          <w:rFonts w:ascii="標楷體" w:hAnsi="標楷體" w:hint="eastAsia"/>
          <w:color w:val="000000" w:themeColor="text1"/>
        </w:rPr>
        <w:t>檢討勤休制度</w:t>
      </w:r>
      <w:proofErr w:type="gramEnd"/>
      <w:r w:rsidR="00320FD2" w:rsidRPr="00915FAB">
        <w:rPr>
          <w:rFonts w:ascii="標楷體" w:hAnsi="標楷體" w:hint="eastAsia"/>
          <w:color w:val="000000" w:themeColor="text1"/>
        </w:rPr>
        <w:t>，</w:t>
      </w:r>
      <w:r w:rsidR="00C76573" w:rsidRPr="00915FAB">
        <w:rPr>
          <w:rFonts w:ascii="標楷體" w:hAnsi="標楷體" w:hint="eastAsia"/>
          <w:color w:val="000000" w:themeColor="text1"/>
        </w:rPr>
        <w:t>消防署</w:t>
      </w:r>
      <w:r w:rsidR="00320FD2" w:rsidRPr="00915FAB">
        <w:rPr>
          <w:rFonts w:ascii="標楷體" w:hAnsi="標楷體" w:hint="eastAsia"/>
          <w:color w:val="000000" w:themeColor="text1"/>
        </w:rPr>
        <w:t>已自</w:t>
      </w:r>
      <w:proofErr w:type="gramStart"/>
      <w:r w:rsidR="00320FD2" w:rsidRPr="00915FAB">
        <w:rPr>
          <w:rFonts w:ascii="標楷體" w:hAnsi="標楷體" w:hint="eastAsia"/>
          <w:color w:val="000000" w:themeColor="text1"/>
        </w:rPr>
        <w:t>113</w:t>
      </w:r>
      <w:proofErr w:type="gramEnd"/>
      <w:r w:rsidR="00320FD2" w:rsidRPr="00915FAB">
        <w:rPr>
          <w:rFonts w:ascii="標楷體" w:hAnsi="標楷體" w:hint="eastAsia"/>
          <w:color w:val="000000" w:themeColor="text1"/>
        </w:rPr>
        <w:t>年度起</w:t>
      </w:r>
      <w:proofErr w:type="gramStart"/>
      <w:r w:rsidR="00320FD2" w:rsidRPr="00915FAB">
        <w:rPr>
          <w:rFonts w:ascii="標楷體" w:hAnsi="標楷體" w:hint="eastAsia"/>
          <w:color w:val="000000" w:themeColor="text1"/>
        </w:rPr>
        <w:t>將勤休</w:t>
      </w:r>
      <w:proofErr w:type="gramEnd"/>
      <w:r w:rsidR="00320FD2" w:rsidRPr="00915FAB">
        <w:rPr>
          <w:rFonts w:ascii="標楷體" w:hAnsi="標楷體" w:hint="eastAsia"/>
          <w:color w:val="000000" w:themeColor="text1"/>
        </w:rPr>
        <w:t>狀況及超時服勤改善情形，列入充實消防人力推動計畫之考核評分項目，將持續敦促各級消防機關</w:t>
      </w:r>
      <w:proofErr w:type="gramStart"/>
      <w:r w:rsidR="00320FD2" w:rsidRPr="00915FAB">
        <w:rPr>
          <w:rFonts w:ascii="標楷體" w:hAnsi="標楷體" w:hint="eastAsia"/>
          <w:color w:val="000000" w:themeColor="text1"/>
        </w:rPr>
        <w:t>改善勤休情形</w:t>
      </w:r>
      <w:proofErr w:type="gramEnd"/>
      <w:r w:rsidR="00320FD2" w:rsidRPr="00915FAB">
        <w:rPr>
          <w:rFonts w:ascii="標楷體" w:hAnsi="標楷體" w:hint="eastAsia"/>
          <w:color w:val="000000" w:themeColor="text1"/>
        </w:rPr>
        <w:t>，</w:t>
      </w:r>
      <w:proofErr w:type="gramStart"/>
      <w:r w:rsidR="00320FD2" w:rsidRPr="00915FAB">
        <w:rPr>
          <w:rFonts w:ascii="標楷體" w:hAnsi="標楷體" w:hint="eastAsia"/>
          <w:color w:val="000000" w:themeColor="text1"/>
        </w:rPr>
        <w:t>落實勤休要點</w:t>
      </w:r>
      <w:proofErr w:type="gramEnd"/>
      <w:r w:rsidR="00320FD2" w:rsidRPr="00915FAB">
        <w:rPr>
          <w:rFonts w:ascii="標楷體" w:hAnsi="標楷體" w:hint="eastAsia"/>
          <w:color w:val="000000" w:themeColor="text1"/>
        </w:rPr>
        <w:t>規定，以保障維護輪班輪休人員健康權。</w:t>
      </w:r>
    </w:p>
    <w:p w14:paraId="43FA6364" w14:textId="77777777" w:rsidR="00907880" w:rsidRPr="00FD0AC2" w:rsidRDefault="005B4C95" w:rsidP="00077CE0">
      <w:pPr>
        <w:pStyle w:val="12"/>
        <w:overflowPunct w:val="0"/>
        <w:snapToGrid w:val="0"/>
        <w:spacing w:beforeLines="20" w:before="72" w:afterLines="20" w:after="72" w:line="460" w:lineRule="exact"/>
        <w:ind w:firstLineChars="200" w:firstLine="561"/>
        <w:rPr>
          <w:rFonts w:hAnsi="標楷體"/>
          <w:b/>
          <w:color w:val="000000" w:themeColor="text1"/>
          <w:sz w:val="28"/>
          <w:szCs w:val="28"/>
        </w:rPr>
      </w:pPr>
      <w:r w:rsidRPr="00FD0AC2">
        <w:rPr>
          <w:rFonts w:hAnsi="標楷體" w:hint="eastAsia"/>
          <w:b/>
          <w:color w:val="000000" w:themeColor="text1"/>
          <w:sz w:val="28"/>
          <w:szCs w:val="28"/>
        </w:rPr>
        <w:t>（</w:t>
      </w:r>
      <w:r w:rsidR="006123F7" w:rsidRPr="00FD0AC2">
        <w:rPr>
          <w:rFonts w:hAnsi="標楷體" w:hint="eastAsia"/>
          <w:b/>
          <w:color w:val="000000" w:themeColor="text1"/>
          <w:sz w:val="28"/>
          <w:szCs w:val="28"/>
        </w:rPr>
        <w:t>二十</w:t>
      </w:r>
      <w:r w:rsidR="00907880" w:rsidRPr="00FD0AC2">
        <w:rPr>
          <w:rFonts w:hAnsi="標楷體" w:hint="eastAsia"/>
          <w:b/>
          <w:color w:val="000000" w:themeColor="text1"/>
          <w:sz w:val="28"/>
          <w:szCs w:val="28"/>
        </w:rPr>
        <w:t xml:space="preserve">）　</w:t>
      </w:r>
      <w:r w:rsidR="00727C79" w:rsidRPr="00FD0AC2">
        <w:rPr>
          <w:rFonts w:hAnsi="標楷體" w:hint="eastAsia"/>
          <w:b/>
          <w:color w:val="000000" w:themeColor="text1"/>
          <w:sz w:val="28"/>
          <w:szCs w:val="28"/>
        </w:rPr>
        <w:t>政府推動向山致敬之開放山林政策，鼓勵民眾親近山林，參與登山活動人數大幅攀升，惟部分民眾輕忽山林活動風險，</w:t>
      </w:r>
      <w:proofErr w:type="gramStart"/>
      <w:r w:rsidR="00727C79" w:rsidRPr="00FD0AC2">
        <w:rPr>
          <w:rFonts w:hAnsi="標楷體" w:hint="eastAsia"/>
          <w:b/>
          <w:color w:val="000000" w:themeColor="text1"/>
          <w:sz w:val="28"/>
          <w:szCs w:val="28"/>
        </w:rPr>
        <w:t>山域救援</w:t>
      </w:r>
      <w:proofErr w:type="gramEnd"/>
      <w:r w:rsidR="00727C79" w:rsidRPr="00FD0AC2">
        <w:rPr>
          <w:rFonts w:hAnsi="標楷體" w:hint="eastAsia"/>
          <w:b/>
          <w:color w:val="000000" w:themeColor="text1"/>
          <w:sz w:val="28"/>
          <w:szCs w:val="28"/>
        </w:rPr>
        <w:t>事件持續增加；又</w:t>
      </w:r>
      <w:r w:rsidR="00C76573" w:rsidRPr="00FD0AC2">
        <w:rPr>
          <w:rFonts w:hAnsi="標楷體" w:hint="eastAsia"/>
          <w:b/>
          <w:color w:val="000000" w:themeColor="text1"/>
          <w:sz w:val="28"/>
          <w:szCs w:val="28"/>
        </w:rPr>
        <w:t>部分市縣</w:t>
      </w:r>
      <w:proofErr w:type="gramStart"/>
      <w:r w:rsidR="00C76573" w:rsidRPr="00FD0AC2">
        <w:rPr>
          <w:rFonts w:hAnsi="標楷體" w:hint="eastAsia"/>
          <w:b/>
          <w:color w:val="000000" w:themeColor="text1"/>
          <w:sz w:val="28"/>
          <w:szCs w:val="28"/>
        </w:rPr>
        <w:t>設置山域事故</w:t>
      </w:r>
      <w:proofErr w:type="gramEnd"/>
      <w:r w:rsidR="00C76573" w:rsidRPr="00FD0AC2">
        <w:rPr>
          <w:rFonts w:hAnsi="標楷體" w:hint="eastAsia"/>
          <w:b/>
          <w:color w:val="000000" w:themeColor="text1"/>
          <w:sz w:val="28"/>
          <w:szCs w:val="28"/>
        </w:rPr>
        <w:t>救援隊之編組人數未符合規範，或</w:t>
      </w:r>
      <w:r w:rsidR="00727C79" w:rsidRPr="00FD0AC2">
        <w:rPr>
          <w:rFonts w:hAnsi="標楷體" w:hint="eastAsia"/>
          <w:b/>
          <w:color w:val="000000" w:themeColor="text1"/>
          <w:sz w:val="28"/>
          <w:szCs w:val="28"/>
        </w:rPr>
        <w:t>未依規定</w:t>
      </w:r>
      <w:proofErr w:type="gramStart"/>
      <w:r w:rsidR="00727C79" w:rsidRPr="00FD0AC2">
        <w:rPr>
          <w:rFonts w:hAnsi="標楷體" w:hint="eastAsia"/>
          <w:b/>
          <w:color w:val="000000" w:themeColor="text1"/>
          <w:sz w:val="28"/>
          <w:szCs w:val="28"/>
        </w:rPr>
        <w:t>將培（複</w:t>
      </w:r>
      <w:proofErr w:type="gramEnd"/>
      <w:r w:rsidR="00727C79" w:rsidRPr="00FD0AC2">
        <w:rPr>
          <w:rFonts w:hAnsi="標楷體" w:hint="eastAsia"/>
          <w:b/>
          <w:color w:val="000000" w:themeColor="text1"/>
          <w:sz w:val="28"/>
          <w:szCs w:val="28"/>
        </w:rPr>
        <w:t>）訓計畫函報備查；</w:t>
      </w:r>
      <w:proofErr w:type="gramStart"/>
      <w:r w:rsidR="00727C79" w:rsidRPr="00FD0AC2">
        <w:rPr>
          <w:rFonts w:hAnsi="標楷體" w:hint="eastAsia"/>
          <w:b/>
          <w:color w:val="000000" w:themeColor="text1"/>
          <w:sz w:val="28"/>
          <w:szCs w:val="28"/>
        </w:rPr>
        <w:t>另山域救援</w:t>
      </w:r>
      <w:proofErr w:type="gramEnd"/>
      <w:r w:rsidR="00727C79" w:rsidRPr="00FD0AC2">
        <w:rPr>
          <w:rFonts w:hAnsi="標楷體" w:hint="eastAsia"/>
          <w:b/>
          <w:color w:val="000000" w:themeColor="text1"/>
          <w:sz w:val="28"/>
          <w:szCs w:val="28"/>
        </w:rPr>
        <w:t>隊設置指導要點已公布實施3年餘，始首次開設師資班訓練，致師資不足，均待</w:t>
      </w:r>
      <w:proofErr w:type="gramStart"/>
      <w:r w:rsidR="00727C79" w:rsidRPr="00FD0AC2">
        <w:rPr>
          <w:rFonts w:hAnsi="標楷體" w:hint="eastAsia"/>
          <w:b/>
          <w:color w:val="000000" w:themeColor="text1"/>
          <w:sz w:val="28"/>
          <w:szCs w:val="28"/>
        </w:rPr>
        <w:t>研</w:t>
      </w:r>
      <w:proofErr w:type="gramEnd"/>
      <w:r w:rsidR="00727C79" w:rsidRPr="00FD0AC2">
        <w:rPr>
          <w:rFonts w:hAnsi="標楷體" w:hint="eastAsia"/>
          <w:b/>
          <w:color w:val="000000" w:themeColor="text1"/>
          <w:sz w:val="28"/>
          <w:szCs w:val="28"/>
        </w:rPr>
        <w:t>謀改善。</w:t>
      </w:r>
    </w:p>
    <w:p w14:paraId="77C3CCCA" w14:textId="77CE6E60" w:rsidR="00907880" w:rsidRPr="00915FAB" w:rsidRDefault="00727C79" w:rsidP="00700CFC">
      <w:pPr>
        <w:overflowPunct w:val="0"/>
        <w:spacing w:line="420" w:lineRule="exact"/>
        <w:ind w:firstLineChars="200" w:firstLine="480"/>
        <w:jc w:val="both"/>
        <w:rPr>
          <w:rFonts w:ascii="標楷體" w:hAnsi="標楷體"/>
          <w:bCs/>
          <w:color w:val="000000" w:themeColor="text1"/>
        </w:rPr>
      </w:pPr>
      <w:r w:rsidRPr="00915FAB">
        <w:rPr>
          <w:rFonts w:ascii="標楷體" w:hAnsi="標楷體" w:hint="eastAsia"/>
          <w:color w:val="000000" w:themeColor="text1"/>
        </w:rPr>
        <w:t>消防署為整合及盤點消防機關山域救援資源，</w:t>
      </w:r>
      <w:proofErr w:type="gramStart"/>
      <w:r w:rsidRPr="00915FAB">
        <w:rPr>
          <w:rFonts w:ascii="標楷體" w:hAnsi="標楷體" w:hint="eastAsia"/>
          <w:color w:val="000000" w:themeColor="text1"/>
        </w:rPr>
        <w:t>因應山域事故</w:t>
      </w:r>
      <w:proofErr w:type="gramEnd"/>
      <w:r w:rsidRPr="00915FAB">
        <w:rPr>
          <w:rFonts w:ascii="標楷體" w:hAnsi="標楷體" w:hint="eastAsia"/>
          <w:color w:val="000000" w:themeColor="text1"/>
        </w:rPr>
        <w:t>增加趨勢，</w:t>
      </w:r>
      <w:proofErr w:type="gramStart"/>
      <w:r w:rsidRPr="00915FAB">
        <w:rPr>
          <w:rFonts w:ascii="標楷體" w:hAnsi="標楷體" w:hint="eastAsia"/>
          <w:color w:val="000000" w:themeColor="text1"/>
        </w:rPr>
        <w:t>研</w:t>
      </w:r>
      <w:proofErr w:type="gramEnd"/>
      <w:r w:rsidRPr="00915FAB">
        <w:rPr>
          <w:rFonts w:ascii="標楷體" w:hAnsi="標楷體" w:hint="eastAsia"/>
          <w:color w:val="000000" w:themeColor="text1"/>
        </w:rPr>
        <w:t>提「</w:t>
      </w:r>
      <w:proofErr w:type="gramStart"/>
      <w:r w:rsidRPr="00915FAB">
        <w:rPr>
          <w:rFonts w:ascii="標楷體" w:hAnsi="標楷體" w:hint="eastAsia"/>
          <w:color w:val="000000" w:themeColor="text1"/>
        </w:rPr>
        <w:t>提升山域事故</w:t>
      </w:r>
      <w:proofErr w:type="gramEnd"/>
      <w:r w:rsidRPr="00915FAB">
        <w:rPr>
          <w:rFonts w:ascii="標楷體" w:hAnsi="標楷體" w:hint="eastAsia"/>
          <w:color w:val="000000" w:themeColor="text1"/>
        </w:rPr>
        <w:t>救援效能五年中程計畫」</w:t>
      </w:r>
      <w:r w:rsidR="00700CFC" w:rsidRPr="00915FAB">
        <w:rPr>
          <w:rFonts w:ascii="標楷體" w:hAnsi="標楷體" w:hint="eastAsia"/>
          <w:color w:val="000000" w:themeColor="text1"/>
        </w:rPr>
        <w:t>，</w:t>
      </w:r>
      <w:r w:rsidRPr="00915FAB">
        <w:rPr>
          <w:rFonts w:ascii="標楷體" w:hAnsi="標楷體" w:hint="eastAsia"/>
          <w:color w:val="000000" w:themeColor="text1"/>
        </w:rPr>
        <w:t>報經行政院於112年4月27日核定，計畫期程為113至117年度，總經費7億4</w:t>
      </w:r>
      <w:r w:rsidRPr="00915FAB">
        <w:rPr>
          <w:rFonts w:ascii="標楷體" w:hAnsi="標楷體"/>
          <w:color w:val="000000" w:themeColor="text1"/>
        </w:rPr>
        <w:t>,</w:t>
      </w:r>
      <w:r w:rsidRPr="00915FAB">
        <w:rPr>
          <w:rFonts w:ascii="標楷體" w:hAnsi="標楷體" w:hint="eastAsia"/>
          <w:color w:val="000000" w:themeColor="text1"/>
        </w:rPr>
        <w:t>961萬餘元（包含地方自籌款2億2</w:t>
      </w:r>
      <w:r w:rsidRPr="00915FAB">
        <w:rPr>
          <w:rFonts w:ascii="標楷體" w:hAnsi="標楷體"/>
          <w:color w:val="000000" w:themeColor="text1"/>
        </w:rPr>
        <w:t>,</w:t>
      </w:r>
      <w:r w:rsidRPr="00915FAB">
        <w:rPr>
          <w:rFonts w:ascii="標楷體" w:hAnsi="標楷體" w:hint="eastAsia"/>
          <w:color w:val="000000" w:themeColor="text1"/>
        </w:rPr>
        <w:t>276萬餘元），工作項目包括補助民間團體維運登山留守平</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及衛星定位設備租賃等。經查計畫執行情形，核有</w:t>
      </w:r>
      <w:proofErr w:type="gramStart"/>
      <w:r w:rsidRPr="00915FAB">
        <w:rPr>
          <w:rFonts w:ascii="標楷體" w:hAnsi="標楷體" w:hint="eastAsia"/>
          <w:color w:val="000000" w:themeColor="text1"/>
        </w:rPr>
        <w:t>︰</w:t>
      </w:r>
      <w:proofErr w:type="gramEnd"/>
      <w:r w:rsidRPr="00915FAB">
        <w:rPr>
          <w:rFonts w:ascii="標楷體" w:hAnsi="標楷體" w:hint="eastAsia"/>
          <w:color w:val="000000" w:themeColor="text1"/>
        </w:rPr>
        <w:t>1.政府開放山林政策鼓勵民眾親近山林，</w:t>
      </w:r>
      <w:proofErr w:type="gramStart"/>
      <w:r w:rsidRPr="00915FAB">
        <w:rPr>
          <w:rFonts w:ascii="標楷體" w:hAnsi="標楷體" w:hint="eastAsia"/>
          <w:color w:val="000000" w:themeColor="text1"/>
        </w:rPr>
        <w:t>惟山域</w:t>
      </w:r>
      <w:proofErr w:type="gramEnd"/>
      <w:r w:rsidRPr="00915FAB">
        <w:rPr>
          <w:rFonts w:ascii="標楷體" w:hAnsi="標楷體" w:hint="eastAsia"/>
          <w:color w:val="000000" w:themeColor="text1"/>
        </w:rPr>
        <w:t>救援事件持續增加，</w:t>
      </w:r>
      <w:proofErr w:type="gramStart"/>
      <w:r w:rsidRPr="00915FAB">
        <w:rPr>
          <w:rFonts w:ascii="標楷體" w:hAnsi="標楷體" w:hint="eastAsia"/>
          <w:color w:val="000000" w:themeColor="text1"/>
        </w:rPr>
        <w:t>山域事故</w:t>
      </w:r>
      <w:proofErr w:type="gramEnd"/>
      <w:r w:rsidRPr="00915FAB">
        <w:rPr>
          <w:rFonts w:ascii="標楷體" w:hAnsi="標楷體" w:hint="eastAsia"/>
          <w:color w:val="000000" w:themeColor="text1"/>
        </w:rPr>
        <w:t>主因為迷路，顯示部分民眾輕忽山林活動風險，對於登山安全之知能，容有強化空間。消防署為改善迷路</w:t>
      </w:r>
      <w:proofErr w:type="gramStart"/>
      <w:r w:rsidRPr="00915FAB">
        <w:rPr>
          <w:rFonts w:ascii="標楷體" w:hAnsi="標楷體" w:hint="eastAsia"/>
          <w:color w:val="000000" w:themeColor="text1"/>
        </w:rPr>
        <w:t>型山域</w:t>
      </w:r>
      <w:proofErr w:type="gramEnd"/>
      <w:r w:rsidRPr="00915FAB">
        <w:rPr>
          <w:rFonts w:ascii="標楷體" w:hAnsi="標楷體" w:hint="eastAsia"/>
          <w:color w:val="000000" w:themeColor="text1"/>
        </w:rPr>
        <w:t>事故救援效率，規劃補助衛</w:t>
      </w:r>
      <w:r w:rsidRPr="00915FAB">
        <w:rPr>
          <w:rFonts w:ascii="標楷體" w:hAnsi="標楷體" w:hint="eastAsia"/>
          <w:color w:val="000000" w:themeColor="text1"/>
        </w:rPr>
        <w:lastRenderedPageBreak/>
        <w:t>星定位設備租賃方案、維運民間登山留守平</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等，以定期化契約補助電信業者提供民眾優惠租賃衛星通信或定位設備方案，暨透過補助民間維運登山留守平</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，民眾可於緊急情況時，按壓定位設備S</w:t>
      </w:r>
      <w:r w:rsidRPr="00915FAB">
        <w:rPr>
          <w:rFonts w:ascii="標楷體" w:hAnsi="標楷體"/>
          <w:color w:val="000000" w:themeColor="text1"/>
        </w:rPr>
        <w:t>OS</w:t>
      </w:r>
      <w:r w:rsidRPr="00915FAB">
        <w:rPr>
          <w:rFonts w:ascii="標楷體" w:hAnsi="標楷體" w:hint="eastAsia"/>
          <w:color w:val="000000" w:themeColor="text1"/>
        </w:rPr>
        <w:t>求救</w:t>
      </w:r>
      <w:r w:rsidR="00C24A1E" w:rsidRPr="00915FAB">
        <w:rPr>
          <w:rFonts w:ascii="標楷體" w:hAnsi="標楷體" w:hint="eastAsia"/>
          <w:color w:val="000000" w:themeColor="text1"/>
        </w:rPr>
        <w:t>鈕</w:t>
      </w:r>
      <w:r w:rsidRPr="00915FAB">
        <w:rPr>
          <w:rFonts w:ascii="標楷體" w:hAnsi="標楷體" w:hint="eastAsia"/>
          <w:color w:val="000000" w:themeColor="text1"/>
        </w:rPr>
        <w:t>，救援單位及時取得所在點位及軌跡等資料，以利後續派遣及救援，惟相關平</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系統</w:t>
      </w:r>
      <w:proofErr w:type="gramStart"/>
      <w:r w:rsidRPr="00915FAB">
        <w:rPr>
          <w:rFonts w:ascii="標楷體" w:hAnsi="標楷體" w:hint="eastAsia"/>
          <w:color w:val="000000" w:themeColor="text1"/>
        </w:rPr>
        <w:t>甫</w:t>
      </w:r>
      <w:proofErr w:type="gramEnd"/>
      <w:r w:rsidRPr="00915FAB">
        <w:rPr>
          <w:rFonts w:ascii="標楷體" w:hAnsi="標楷體" w:hint="eastAsia"/>
          <w:color w:val="000000" w:themeColor="text1"/>
        </w:rPr>
        <w:t>於</w:t>
      </w:r>
      <w:proofErr w:type="gramStart"/>
      <w:r w:rsidRPr="00915FAB">
        <w:rPr>
          <w:rFonts w:ascii="標楷體" w:hAnsi="標楷體" w:hint="eastAsia"/>
          <w:color w:val="000000" w:themeColor="text1"/>
        </w:rPr>
        <w:t>113</w:t>
      </w:r>
      <w:proofErr w:type="gramEnd"/>
      <w:r w:rsidRPr="00915FAB">
        <w:rPr>
          <w:rFonts w:ascii="標楷體" w:hAnsi="標楷體" w:hint="eastAsia"/>
          <w:color w:val="000000" w:themeColor="text1"/>
        </w:rPr>
        <w:t>年度建置完成，後續仍待加強推廣運用，以保障登山民眾安全；2.據消防署提供資料，經常性</w:t>
      </w:r>
      <w:proofErr w:type="gramStart"/>
      <w:r w:rsidRPr="00915FAB">
        <w:rPr>
          <w:rFonts w:ascii="標楷體" w:hAnsi="標楷體" w:hint="eastAsia"/>
          <w:color w:val="000000" w:themeColor="text1"/>
        </w:rPr>
        <w:t>受理山域事故</w:t>
      </w:r>
      <w:proofErr w:type="gramEnd"/>
      <w:r w:rsidRPr="00915FAB">
        <w:rPr>
          <w:rFonts w:ascii="標楷體" w:hAnsi="標楷體" w:hint="eastAsia"/>
          <w:color w:val="000000" w:themeColor="text1"/>
        </w:rPr>
        <w:t>案件之消防機關計有臺北市、新北市、桃園市、</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中市、高雄市、宜蘭縣、新竹縣、苗栗縣、南投縣、嘉義縣、屏東縣、花蓮縣及</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東縣等13個市縣，</w:t>
      </w:r>
      <w:proofErr w:type="gramStart"/>
      <w:r w:rsidRPr="00915FAB">
        <w:rPr>
          <w:rFonts w:ascii="標楷體" w:hAnsi="標楷體" w:hint="eastAsia"/>
          <w:color w:val="000000" w:themeColor="text1"/>
        </w:rPr>
        <w:t>均已建立山域</w:t>
      </w:r>
      <w:proofErr w:type="gramEnd"/>
      <w:r w:rsidRPr="00915FAB">
        <w:rPr>
          <w:rFonts w:ascii="標楷體" w:hAnsi="標楷體" w:hint="eastAsia"/>
          <w:color w:val="000000" w:themeColor="text1"/>
        </w:rPr>
        <w:t>救援勤務編組及訓練制度，除</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中市政府消防</w:t>
      </w:r>
      <w:proofErr w:type="gramStart"/>
      <w:r w:rsidRPr="00915FAB">
        <w:rPr>
          <w:rFonts w:ascii="標楷體" w:hAnsi="標楷體" w:hint="eastAsia"/>
          <w:color w:val="000000" w:themeColor="text1"/>
        </w:rPr>
        <w:t>局山域</w:t>
      </w:r>
      <w:proofErr w:type="gramEnd"/>
      <w:r w:rsidRPr="00915FAB">
        <w:rPr>
          <w:rFonts w:ascii="標楷體" w:hAnsi="標楷體" w:hint="eastAsia"/>
          <w:color w:val="000000" w:themeColor="text1"/>
        </w:rPr>
        <w:t>救援隊為</w:t>
      </w:r>
      <w:proofErr w:type="gramStart"/>
      <w:r w:rsidRPr="00915FAB">
        <w:rPr>
          <w:rFonts w:ascii="標楷體" w:hAnsi="標楷體" w:hint="eastAsia"/>
          <w:color w:val="000000" w:themeColor="text1"/>
        </w:rPr>
        <w:t>專責山域救援</w:t>
      </w:r>
      <w:proofErr w:type="gramEnd"/>
      <w:r w:rsidRPr="00915FAB">
        <w:rPr>
          <w:rFonts w:ascii="標楷體" w:hAnsi="標楷體" w:hint="eastAsia"/>
          <w:color w:val="000000" w:themeColor="text1"/>
        </w:rPr>
        <w:t>隊外，其餘市縣為</w:t>
      </w:r>
      <w:proofErr w:type="gramStart"/>
      <w:r w:rsidRPr="00915FAB">
        <w:rPr>
          <w:rFonts w:ascii="標楷體" w:hAnsi="標楷體" w:hint="eastAsia"/>
          <w:color w:val="000000" w:themeColor="text1"/>
        </w:rPr>
        <w:t>編組山域救援</w:t>
      </w:r>
      <w:proofErr w:type="gramEnd"/>
      <w:r w:rsidRPr="00915FAB">
        <w:rPr>
          <w:rFonts w:ascii="標楷體" w:hAnsi="標楷體" w:hint="eastAsia"/>
          <w:color w:val="000000" w:themeColor="text1"/>
        </w:rPr>
        <w:t>隊，依直轄市、縣（市）消防機關山域救援隊設置指導要點（下稱山域救援隊設置指導要點）規定，</w:t>
      </w:r>
      <w:proofErr w:type="gramStart"/>
      <w:r w:rsidRPr="00915FAB">
        <w:rPr>
          <w:rFonts w:ascii="標楷體" w:hAnsi="標楷體" w:hint="eastAsia"/>
          <w:color w:val="000000" w:themeColor="text1"/>
        </w:rPr>
        <w:t>編組山域救援</w:t>
      </w:r>
      <w:proofErr w:type="gramEnd"/>
      <w:r w:rsidRPr="00915FAB">
        <w:rPr>
          <w:rFonts w:ascii="標楷體" w:hAnsi="標楷體" w:hint="eastAsia"/>
          <w:color w:val="000000" w:themeColor="text1"/>
        </w:rPr>
        <w:t>隊每日編排至少40人，</w:t>
      </w:r>
      <w:proofErr w:type="gramStart"/>
      <w:r w:rsidRPr="00915FAB">
        <w:rPr>
          <w:rFonts w:ascii="標楷體" w:hAnsi="標楷體" w:hint="eastAsia"/>
          <w:color w:val="000000" w:themeColor="text1"/>
        </w:rPr>
        <w:t>倘按勤</w:t>
      </w:r>
      <w:proofErr w:type="gramEnd"/>
      <w:r w:rsidRPr="00915FAB">
        <w:rPr>
          <w:rFonts w:ascii="標楷體" w:hAnsi="標楷體" w:hint="eastAsia"/>
          <w:color w:val="000000" w:themeColor="text1"/>
        </w:rPr>
        <w:t>1休1</w:t>
      </w:r>
      <w:proofErr w:type="gramStart"/>
      <w:r w:rsidRPr="00915FAB">
        <w:rPr>
          <w:rFonts w:ascii="標楷體" w:hAnsi="標楷體" w:hint="eastAsia"/>
          <w:color w:val="000000" w:themeColor="text1"/>
        </w:rPr>
        <w:t>勤休制度</w:t>
      </w:r>
      <w:proofErr w:type="gramEnd"/>
      <w:r w:rsidRPr="00915FAB">
        <w:rPr>
          <w:rFonts w:ascii="標楷體" w:hAnsi="標楷體" w:hint="eastAsia"/>
          <w:color w:val="000000" w:themeColor="text1"/>
        </w:rPr>
        <w:t>計算，編組型式</w:t>
      </w:r>
      <w:proofErr w:type="gramStart"/>
      <w:r w:rsidRPr="00915FAB">
        <w:rPr>
          <w:rFonts w:ascii="標楷體" w:hAnsi="標楷體" w:hint="eastAsia"/>
          <w:color w:val="000000" w:themeColor="text1"/>
        </w:rPr>
        <w:t>之山域</w:t>
      </w:r>
      <w:r w:rsidR="00700CFC" w:rsidRPr="00915FAB">
        <w:rPr>
          <w:rFonts w:ascii="標楷體" w:hAnsi="標楷體" w:hint="eastAsia"/>
          <w:color w:val="000000" w:themeColor="text1"/>
        </w:rPr>
        <w:t>救援</w:t>
      </w:r>
      <w:proofErr w:type="gramEnd"/>
      <w:r w:rsidR="00700CFC" w:rsidRPr="00915FAB">
        <w:rPr>
          <w:rFonts w:ascii="標楷體" w:hAnsi="標楷體" w:hint="eastAsia"/>
          <w:color w:val="000000" w:themeColor="text1"/>
        </w:rPr>
        <w:t>隊（含指揮隊）</w:t>
      </w:r>
      <w:r w:rsidRPr="00915FAB">
        <w:rPr>
          <w:rFonts w:ascii="標楷體" w:hAnsi="標楷體" w:hint="eastAsia"/>
          <w:color w:val="000000" w:themeColor="text1"/>
        </w:rPr>
        <w:t>至少需80</w:t>
      </w:r>
      <w:r w:rsidR="00FB296C" w:rsidRPr="00915FAB">
        <w:rPr>
          <w:rFonts w:ascii="標楷體" w:hAnsi="標楷體" w:hint="eastAsia"/>
          <w:color w:val="000000" w:themeColor="text1"/>
        </w:rPr>
        <w:t>人。</w:t>
      </w:r>
      <w:proofErr w:type="gramStart"/>
      <w:r w:rsidRPr="00915FAB">
        <w:rPr>
          <w:rFonts w:ascii="標楷體" w:hAnsi="標楷體" w:hint="eastAsia"/>
          <w:color w:val="000000" w:themeColor="text1"/>
        </w:rPr>
        <w:t>惟查</w:t>
      </w:r>
      <w:proofErr w:type="gramEnd"/>
      <w:r w:rsidR="00FB296C" w:rsidRPr="00915FAB">
        <w:rPr>
          <w:rFonts w:ascii="標楷體" w:hAnsi="標楷體" w:hint="eastAsia"/>
          <w:color w:val="000000" w:themeColor="text1"/>
        </w:rPr>
        <w:t>，</w:t>
      </w:r>
      <w:r w:rsidRPr="00915FAB">
        <w:rPr>
          <w:rFonts w:ascii="標楷體" w:hAnsi="標楷體" w:hint="eastAsia"/>
          <w:color w:val="000000" w:themeColor="text1"/>
        </w:rPr>
        <w:t>高雄市、苗栗縣、南投縣及花蓮縣政府消防</w:t>
      </w:r>
      <w:proofErr w:type="gramStart"/>
      <w:r w:rsidRPr="00915FAB">
        <w:rPr>
          <w:rFonts w:ascii="標楷體" w:hAnsi="標楷體" w:hint="eastAsia"/>
          <w:color w:val="000000" w:themeColor="text1"/>
        </w:rPr>
        <w:t>局山域</w:t>
      </w:r>
      <w:proofErr w:type="gramEnd"/>
      <w:r w:rsidRPr="00915FAB">
        <w:rPr>
          <w:rFonts w:ascii="標楷體" w:hAnsi="標楷體" w:hint="eastAsia"/>
          <w:color w:val="000000" w:themeColor="text1"/>
        </w:rPr>
        <w:t>救援隊</w:t>
      </w:r>
      <w:r w:rsidR="00700CFC" w:rsidRPr="00915FAB">
        <w:rPr>
          <w:rFonts w:ascii="標楷體" w:hAnsi="標楷體" w:hint="eastAsia"/>
          <w:color w:val="000000" w:themeColor="text1"/>
        </w:rPr>
        <w:t>（含指揮隊）</w:t>
      </w:r>
      <w:r w:rsidRPr="00915FAB">
        <w:rPr>
          <w:rFonts w:ascii="標楷體" w:hAnsi="標楷體" w:hint="eastAsia"/>
          <w:color w:val="000000" w:themeColor="text1"/>
        </w:rPr>
        <w:t>之編組人數僅分別為67人、58人、78人及65人，尚未足規範人數；3.113年10月底經常性</w:t>
      </w:r>
      <w:proofErr w:type="gramStart"/>
      <w:r w:rsidRPr="00915FAB">
        <w:rPr>
          <w:rFonts w:ascii="標楷體" w:hAnsi="標楷體" w:hint="eastAsia"/>
          <w:color w:val="000000" w:themeColor="text1"/>
        </w:rPr>
        <w:t>受理山域事故</w:t>
      </w:r>
      <w:proofErr w:type="gramEnd"/>
      <w:r w:rsidRPr="00915FAB">
        <w:rPr>
          <w:rFonts w:ascii="標楷體" w:hAnsi="標楷體" w:hint="eastAsia"/>
          <w:color w:val="000000" w:themeColor="text1"/>
        </w:rPr>
        <w:t>之13個市縣政府消防機關</w:t>
      </w:r>
      <w:proofErr w:type="gramStart"/>
      <w:r w:rsidRPr="00915FAB">
        <w:rPr>
          <w:rFonts w:ascii="標楷體" w:hAnsi="標楷體" w:hint="eastAsia"/>
          <w:color w:val="000000" w:themeColor="text1"/>
        </w:rPr>
        <w:t>設置山域救援</w:t>
      </w:r>
      <w:proofErr w:type="gramEnd"/>
      <w:r w:rsidRPr="00915FAB">
        <w:rPr>
          <w:rFonts w:ascii="標楷體" w:hAnsi="標楷體" w:hint="eastAsia"/>
          <w:color w:val="000000" w:themeColor="text1"/>
        </w:rPr>
        <w:t>隊及指揮隊總人數分別計1</w:t>
      </w:r>
      <w:r w:rsidRPr="00915FAB">
        <w:rPr>
          <w:rFonts w:ascii="標楷體" w:hAnsi="標楷體"/>
          <w:color w:val="000000" w:themeColor="text1"/>
        </w:rPr>
        <w:t>,</w:t>
      </w:r>
      <w:r w:rsidRPr="00915FAB">
        <w:rPr>
          <w:rFonts w:ascii="標楷體" w:hAnsi="標楷體" w:hint="eastAsia"/>
          <w:color w:val="000000" w:themeColor="text1"/>
        </w:rPr>
        <w:t>332人、296人</w:t>
      </w:r>
      <w:r w:rsidR="00FB296C" w:rsidRPr="00915FAB">
        <w:rPr>
          <w:rFonts w:ascii="標楷體" w:hAnsi="標楷體" w:hint="eastAsia"/>
          <w:color w:val="000000" w:themeColor="text1"/>
        </w:rPr>
        <w:t>。</w:t>
      </w:r>
      <w:proofErr w:type="gramStart"/>
      <w:r w:rsidRPr="00915FAB">
        <w:rPr>
          <w:rFonts w:ascii="標楷體" w:hAnsi="標楷體" w:hint="eastAsia"/>
          <w:color w:val="000000" w:themeColor="text1"/>
        </w:rPr>
        <w:t>惟查</w:t>
      </w:r>
      <w:r w:rsidR="00FB296C" w:rsidRPr="00915FAB">
        <w:rPr>
          <w:rFonts w:ascii="標楷體" w:hAnsi="標楷體" w:hint="eastAsia"/>
          <w:color w:val="000000" w:themeColor="text1"/>
        </w:rPr>
        <w:t>，</w:t>
      </w:r>
      <w:r w:rsidRPr="00915FAB">
        <w:rPr>
          <w:rFonts w:ascii="標楷體" w:hAnsi="標楷體" w:hint="eastAsia"/>
          <w:color w:val="000000" w:themeColor="text1"/>
        </w:rPr>
        <w:t>山域</w:t>
      </w:r>
      <w:proofErr w:type="gramEnd"/>
      <w:r w:rsidRPr="00915FAB">
        <w:rPr>
          <w:rFonts w:ascii="標楷體" w:hAnsi="標楷體" w:hint="eastAsia"/>
          <w:color w:val="000000" w:themeColor="text1"/>
        </w:rPr>
        <w:t>救援隊設置指導要點自110年5月</w:t>
      </w:r>
      <w:proofErr w:type="gramStart"/>
      <w:r w:rsidRPr="00915FAB">
        <w:rPr>
          <w:rFonts w:ascii="標楷體" w:hAnsi="標楷體" w:hint="eastAsia"/>
          <w:color w:val="000000" w:themeColor="text1"/>
        </w:rPr>
        <w:t>訂定迄113年10月底</w:t>
      </w:r>
      <w:proofErr w:type="gramEnd"/>
      <w:r w:rsidRPr="00915FAB">
        <w:rPr>
          <w:rFonts w:ascii="標楷體" w:hAnsi="標楷體" w:hint="eastAsia"/>
          <w:color w:val="000000" w:themeColor="text1"/>
        </w:rPr>
        <w:t>已3年餘，上揭13個市縣消防</w:t>
      </w:r>
      <w:proofErr w:type="gramStart"/>
      <w:r w:rsidRPr="00915FAB">
        <w:rPr>
          <w:rFonts w:ascii="標楷體" w:hAnsi="標楷體" w:hint="eastAsia"/>
          <w:color w:val="000000" w:themeColor="text1"/>
        </w:rPr>
        <w:t>局均未依</w:t>
      </w:r>
      <w:proofErr w:type="gramEnd"/>
      <w:r w:rsidRPr="00915FAB">
        <w:rPr>
          <w:rFonts w:ascii="標楷體" w:hAnsi="標楷體" w:hint="eastAsia"/>
          <w:color w:val="000000" w:themeColor="text1"/>
        </w:rPr>
        <w:t>要點規定，將</w:t>
      </w:r>
      <w:proofErr w:type="gramStart"/>
      <w:r w:rsidRPr="00915FAB">
        <w:rPr>
          <w:rFonts w:ascii="標楷體" w:hAnsi="標楷體" w:hint="eastAsia"/>
          <w:color w:val="000000" w:themeColor="text1"/>
        </w:rPr>
        <w:t>山域救援隊培（複</w:t>
      </w:r>
      <w:proofErr w:type="gramEnd"/>
      <w:r w:rsidRPr="00915FAB">
        <w:rPr>
          <w:rFonts w:ascii="標楷體" w:hAnsi="標楷體" w:hint="eastAsia"/>
          <w:color w:val="000000" w:themeColor="text1"/>
        </w:rPr>
        <w:t>）訓計畫及執行成果函</w:t>
      </w:r>
      <w:proofErr w:type="gramStart"/>
      <w:r w:rsidRPr="00915FAB">
        <w:rPr>
          <w:rFonts w:ascii="標楷體" w:hAnsi="標楷體" w:hint="eastAsia"/>
          <w:color w:val="000000" w:themeColor="text1"/>
        </w:rPr>
        <w:t>報消防署</w:t>
      </w:r>
      <w:proofErr w:type="gramEnd"/>
      <w:r w:rsidRPr="00915FAB">
        <w:rPr>
          <w:rFonts w:ascii="標楷體" w:hAnsi="標楷體" w:hint="eastAsia"/>
          <w:color w:val="000000" w:themeColor="text1"/>
        </w:rPr>
        <w:t>備查；4.</w:t>
      </w:r>
      <w:proofErr w:type="gramStart"/>
      <w:r w:rsidRPr="00915FAB">
        <w:rPr>
          <w:rFonts w:ascii="標楷體" w:hAnsi="標楷體" w:hint="eastAsia"/>
          <w:color w:val="000000" w:themeColor="text1"/>
        </w:rPr>
        <w:t>山域救援</w:t>
      </w:r>
      <w:proofErr w:type="gramEnd"/>
      <w:r w:rsidRPr="00915FAB">
        <w:rPr>
          <w:rFonts w:ascii="標楷體" w:hAnsi="標楷體" w:hint="eastAsia"/>
          <w:color w:val="000000" w:themeColor="text1"/>
        </w:rPr>
        <w:t>隊設置指導要點已公布實施3年餘，消防署始於113年9月間首次</w:t>
      </w:r>
      <w:proofErr w:type="gramStart"/>
      <w:r w:rsidRPr="00915FAB">
        <w:rPr>
          <w:rFonts w:ascii="標楷體" w:hAnsi="標楷體" w:hint="eastAsia"/>
          <w:color w:val="000000" w:themeColor="text1"/>
        </w:rPr>
        <w:t>辦理山域事故</w:t>
      </w:r>
      <w:proofErr w:type="gramEnd"/>
      <w:r w:rsidRPr="00915FAB">
        <w:rPr>
          <w:rFonts w:ascii="標楷體" w:hAnsi="標楷體" w:hint="eastAsia"/>
          <w:color w:val="000000" w:themeColor="text1"/>
        </w:rPr>
        <w:t>救援師資班訓練，致結業師資不足，各消防機關僅能透過其他管道視需求聘任從事救援訓練業務，如登山、溯溪、攀岩、</w:t>
      </w:r>
      <w:proofErr w:type="gramStart"/>
      <w:r w:rsidRPr="00915FAB">
        <w:rPr>
          <w:rFonts w:ascii="標楷體" w:hAnsi="標楷體" w:hint="eastAsia"/>
          <w:color w:val="000000" w:themeColor="text1"/>
        </w:rPr>
        <w:t>雪攀等民間山域</w:t>
      </w:r>
      <w:proofErr w:type="gramEnd"/>
      <w:r w:rsidRPr="00915FAB">
        <w:rPr>
          <w:rFonts w:ascii="標楷體" w:hAnsi="標楷體" w:hint="eastAsia"/>
          <w:color w:val="000000" w:themeColor="text1"/>
        </w:rPr>
        <w:t>活動專家擔任，不利各消防機關</w:t>
      </w:r>
      <w:proofErr w:type="gramStart"/>
      <w:r w:rsidRPr="00915FAB">
        <w:rPr>
          <w:rFonts w:ascii="標楷體" w:hAnsi="標楷體" w:hint="eastAsia"/>
          <w:color w:val="000000" w:themeColor="text1"/>
        </w:rPr>
        <w:t>消弭山域救援</w:t>
      </w:r>
      <w:proofErr w:type="gramEnd"/>
      <w:r w:rsidRPr="00915FAB">
        <w:rPr>
          <w:rFonts w:ascii="標楷體" w:hAnsi="標楷體" w:hint="eastAsia"/>
          <w:color w:val="000000" w:themeColor="text1"/>
        </w:rPr>
        <w:t>專業能力落差及提升救援水平等情事，經函請消防署協同相關機關加強推廣登山留守機制及定位設備運用，積極輔導經常性</w:t>
      </w:r>
      <w:proofErr w:type="gramStart"/>
      <w:r w:rsidRPr="00915FAB">
        <w:rPr>
          <w:rFonts w:ascii="標楷體" w:hAnsi="標楷體" w:hint="eastAsia"/>
          <w:color w:val="000000" w:themeColor="text1"/>
        </w:rPr>
        <w:t>受理山域事故</w:t>
      </w:r>
      <w:proofErr w:type="gramEnd"/>
      <w:r w:rsidRPr="00915FAB">
        <w:rPr>
          <w:rFonts w:ascii="標楷體" w:hAnsi="標楷體" w:hint="eastAsia"/>
          <w:color w:val="000000" w:themeColor="text1"/>
        </w:rPr>
        <w:t>案件市縣消防機關培育及</w:t>
      </w:r>
      <w:proofErr w:type="gramStart"/>
      <w:r w:rsidRPr="00915FAB">
        <w:rPr>
          <w:rFonts w:ascii="標楷體" w:hAnsi="標楷體" w:hint="eastAsia"/>
          <w:color w:val="000000" w:themeColor="text1"/>
        </w:rPr>
        <w:t>充實山域救援</w:t>
      </w:r>
      <w:proofErr w:type="gramEnd"/>
      <w:r w:rsidRPr="00915FAB">
        <w:rPr>
          <w:rFonts w:ascii="標楷體" w:hAnsi="標楷體" w:hint="eastAsia"/>
          <w:color w:val="000000" w:themeColor="text1"/>
        </w:rPr>
        <w:t>人力，</w:t>
      </w:r>
      <w:proofErr w:type="gramStart"/>
      <w:r w:rsidRPr="00915FAB">
        <w:rPr>
          <w:rFonts w:ascii="標楷體" w:hAnsi="標楷體" w:hint="eastAsia"/>
          <w:color w:val="000000" w:themeColor="text1"/>
        </w:rPr>
        <w:t>研</w:t>
      </w:r>
      <w:proofErr w:type="gramEnd"/>
      <w:r w:rsidRPr="00915FAB">
        <w:rPr>
          <w:rFonts w:ascii="標楷體" w:hAnsi="標楷體" w:hint="eastAsia"/>
          <w:color w:val="000000" w:themeColor="text1"/>
        </w:rPr>
        <w:t>謀強化追蹤</w:t>
      </w:r>
      <w:proofErr w:type="gramStart"/>
      <w:r w:rsidRPr="00915FAB">
        <w:rPr>
          <w:rFonts w:ascii="標楷體" w:hAnsi="標楷體" w:hint="eastAsia"/>
          <w:color w:val="000000" w:themeColor="text1"/>
        </w:rPr>
        <w:t>管控市縣</w:t>
      </w:r>
      <w:proofErr w:type="gramEnd"/>
      <w:r w:rsidRPr="00915FAB">
        <w:rPr>
          <w:rFonts w:ascii="標楷體" w:hAnsi="標楷體" w:hint="eastAsia"/>
          <w:color w:val="000000" w:themeColor="text1"/>
        </w:rPr>
        <w:t>消防機關辦理</w:t>
      </w:r>
      <w:proofErr w:type="gramStart"/>
      <w:r w:rsidRPr="00915FAB">
        <w:rPr>
          <w:rFonts w:ascii="標楷體" w:hAnsi="標楷體" w:hint="eastAsia"/>
          <w:color w:val="000000" w:themeColor="text1"/>
        </w:rPr>
        <w:t>山域救援隊培（複</w:t>
      </w:r>
      <w:proofErr w:type="gramEnd"/>
      <w:r w:rsidRPr="00915FAB">
        <w:rPr>
          <w:rFonts w:ascii="標楷體" w:hAnsi="標楷體" w:hint="eastAsia"/>
          <w:color w:val="000000" w:themeColor="text1"/>
        </w:rPr>
        <w:t>）訓情形，暨持續加強</w:t>
      </w:r>
      <w:proofErr w:type="gramStart"/>
      <w:r w:rsidRPr="00915FAB">
        <w:rPr>
          <w:rFonts w:ascii="標楷體" w:hAnsi="標楷體" w:hint="eastAsia"/>
          <w:color w:val="000000" w:themeColor="text1"/>
        </w:rPr>
        <w:t>辦理山域救援</w:t>
      </w:r>
      <w:proofErr w:type="gramEnd"/>
      <w:r w:rsidRPr="00915FAB">
        <w:rPr>
          <w:rFonts w:ascii="標楷體" w:hAnsi="標楷體" w:hint="eastAsia"/>
          <w:color w:val="000000" w:themeColor="text1"/>
        </w:rPr>
        <w:t>師資培訓，儘速</w:t>
      </w:r>
      <w:proofErr w:type="gramStart"/>
      <w:r w:rsidRPr="00915FAB">
        <w:rPr>
          <w:rFonts w:ascii="標楷體" w:hAnsi="標楷體" w:hint="eastAsia"/>
          <w:color w:val="000000" w:themeColor="text1"/>
        </w:rPr>
        <w:t>研</w:t>
      </w:r>
      <w:proofErr w:type="gramEnd"/>
      <w:r w:rsidRPr="00915FAB">
        <w:rPr>
          <w:rFonts w:ascii="標楷體" w:hAnsi="標楷體" w:hint="eastAsia"/>
          <w:color w:val="000000" w:themeColor="text1"/>
        </w:rPr>
        <w:t>修課程基準表及建立師資庫，以達成</w:t>
      </w:r>
      <w:proofErr w:type="gramStart"/>
      <w:r w:rsidRPr="00915FAB">
        <w:rPr>
          <w:rFonts w:ascii="標楷體" w:hAnsi="標楷體" w:hint="eastAsia"/>
          <w:color w:val="000000" w:themeColor="text1"/>
        </w:rPr>
        <w:t>提升山域事故</w:t>
      </w:r>
      <w:proofErr w:type="gramEnd"/>
      <w:r w:rsidRPr="00915FAB">
        <w:rPr>
          <w:rFonts w:ascii="標楷體" w:hAnsi="標楷體" w:hint="eastAsia"/>
          <w:color w:val="000000" w:themeColor="text1"/>
        </w:rPr>
        <w:t>救援效能五年中程計畫目標</w:t>
      </w:r>
      <w:r w:rsidR="00700CFC" w:rsidRPr="00915FAB">
        <w:rPr>
          <w:rFonts w:ascii="標楷體" w:hAnsi="標楷體" w:hint="eastAsia"/>
          <w:color w:val="000000" w:themeColor="text1"/>
        </w:rPr>
        <w:t>等</w:t>
      </w:r>
      <w:r w:rsidRPr="00915FAB">
        <w:rPr>
          <w:rFonts w:ascii="標楷體" w:hAnsi="標楷體" w:hint="eastAsia"/>
          <w:color w:val="000000" w:themeColor="text1"/>
        </w:rPr>
        <w:t>。據復</w:t>
      </w:r>
      <w:proofErr w:type="gramStart"/>
      <w:r w:rsidRPr="00915FAB">
        <w:rPr>
          <w:rFonts w:ascii="標楷體" w:hAnsi="標楷體" w:hint="eastAsia"/>
          <w:color w:val="000000" w:themeColor="text1"/>
        </w:rPr>
        <w:t>︰</w:t>
      </w:r>
      <w:proofErr w:type="gramEnd"/>
      <w:r w:rsidRPr="00915FAB">
        <w:rPr>
          <w:rFonts w:ascii="標楷體" w:hAnsi="標楷體" w:hint="eastAsia"/>
          <w:color w:val="000000" w:themeColor="text1"/>
        </w:rPr>
        <w:t>1.已於</w:t>
      </w:r>
      <w:proofErr w:type="gramStart"/>
      <w:r w:rsidRPr="00915FAB">
        <w:rPr>
          <w:rFonts w:ascii="標楷體" w:hAnsi="標楷體" w:hint="eastAsia"/>
          <w:color w:val="000000" w:themeColor="text1"/>
        </w:rPr>
        <w:t>114年3月4日山域管理</w:t>
      </w:r>
      <w:proofErr w:type="gramEnd"/>
      <w:r w:rsidRPr="00915FAB">
        <w:rPr>
          <w:rFonts w:ascii="標楷體" w:hAnsi="標楷體" w:hint="eastAsia"/>
          <w:color w:val="000000" w:themeColor="text1"/>
        </w:rPr>
        <w:t>一致性規範中央跨部會</w:t>
      </w:r>
      <w:proofErr w:type="gramStart"/>
      <w:r w:rsidRPr="00915FAB">
        <w:rPr>
          <w:rFonts w:ascii="標楷體" w:hAnsi="標楷體" w:hint="eastAsia"/>
          <w:color w:val="000000" w:themeColor="text1"/>
        </w:rPr>
        <w:t>研</w:t>
      </w:r>
      <w:proofErr w:type="gramEnd"/>
      <w:r w:rsidRPr="00915FAB">
        <w:rPr>
          <w:rFonts w:ascii="標楷體" w:hAnsi="標楷體" w:hint="eastAsia"/>
          <w:color w:val="000000" w:themeColor="text1"/>
        </w:rPr>
        <w:t>商會議說明，衛星定位設備租賃及建置登山留守平</w:t>
      </w:r>
      <w:proofErr w:type="gramStart"/>
      <w:r w:rsidRPr="00915FAB">
        <w:rPr>
          <w:rFonts w:ascii="標楷體" w:hAnsi="標楷體" w:hint="eastAsia"/>
          <w:color w:val="000000" w:themeColor="text1"/>
        </w:rPr>
        <w:t>臺</w:t>
      </w:r>
      <w:proofErr w:type="gramEnd"/>
      <w:r w:rsidRPr="00915FAB">
        <w:rPr>
          <w:rFonts w:ascii="標楷體" w:hAnsi="標楷體" w:hint="eastAsia"/>
          <w:color w:val="000000" w:themeColor="text1"/>
        </w:rPr>
        <w:t>納入計畫補助項目，並請教育部等機關，共同加強宣導民眾使用；2.依充實消防人力推動計畫，預計自</w:t>
      </w:r>
      <w:proofErr w:type="gramStart"/>
      <w:r w:rsidRPr="00915FAB">
        <w:rPr>
          <w:rFonts w:ascii="標楷體" w:hAnsi="標楷體" w:hint="eastAsia"/>
          <w:color w:val="000000" w:themeColor="text1"/>
        </w:rPr>
        <w:t>114</w:t>
      </w:r>
      <w:proofErr w:type="gramEnd"/>
      <w:r w:rsidRPr="00915FAB">
        <w:rPr>
          <w:rFonts w:ascii="標楷體" w:hAnsi="標楷體" w:hint="eastAsia"/>
          <w:color w:val="000000" w:themeColor="text1"/>
        </w:rPr>
        <w:t>年度起每年招募至少1千名基層消防人力，各市縣救援人力已持續增補充及調整。</w:t>
      </w:r>
      <w:proofErr w:type="gramStart"/>
      <w:r w:rsidRPr="00915FAB">
        <w:rPr>
          <w:rFonts w:ascii="標楷體" w:hAnsi="標楷體" w:hint="eastAsia"/>
          <w:color w:val="000000" w:themeColor="text1"/>
        </w:rPr>
        <w:t>山域救援</w:t>
      </w:r>
      <w:proofErr w:type="gramEnd"/>
      <w:r w:rsidRPr="00915FAB">
        <w:rPr>
          <w:rFonts w:ascii="標楷體" w:hAnsi="標楷體" w:hint="eastAsia"/>
          <w:color w:val="000000" w:themeColor="text1"/>
        </w:rPr>
        <w:t>隊編制形式及人數不足部分，則按實際需求，先行調度市縣消防局人力支援，或調派救援隊支援；3.已責成各市縣消防機關於訓練開始前2</w:t>
      </w:r>
      <w:proofErr w:type="gramStart"/>
      <w:r w:rsidRPr="00915FAB">
        <w:rPr>
          <w:rFonts w:ascii="標楷體" w:hAnsi="標楷體" w:hint="eastAsia"/>
          <w:color w:val="000000" w:themeColor="text1"/>
        </w:rPr>
        <w:t>週</w:t>
      </w:r>
      <w:proofErr w:type="gramEnd"/>
      <w:r w:rsidRPr="00915FAB">
        <w:rPr>
          <w:rFonts w:ascii="標楷體" w:hAnsi="標楷體" w:hint="eastAsia"/>
          <w:color w:val="000000" w:themeColor="text1"/>
        </w:rPr>
        <w:t>提報相關訓練計畫，並持續於相關會議加強督導，每月定期聯繫市縣消防機關，瞭解訓練計畫執行情形，並適時提供必要之協助，</w:t>
      </w:r>
      <w:proofErr w:type="gramStart"/>
      <w:r w:rsidRPr="00915FAB">
        <w:rPr>
          <w:rFonts w:ascii="標楷體" w:hAnsi="標楷體" w:hint="eastAsia"/>
          <w:color w:val="000000" w:themeColor="text1"/>
        </w:rPr>
        <w:t>落實山域救援</w:t>
      </w:r>
      <w:proofErr w:type="gramEnd"/>
      <w:r w:rsidRPr="00915FAB">
        <w:rPr>
          <w:rFonts w:ascii="標楷體" w:hAnsi="標楷體" w:hint="eastAsia"/>
          <w:color w:val="000000" w:themeColor="text1"/>
        </w:rPr>
        <w:t>隊及指揮隊之人員培（</w:t>
      </w:r>
      <w:proofErr w:type="gramStart"/>
      <w:r w:rsidRPr="00915FAB">
        <w:rPr>
          <w:rFonts w:ascii="標楷體" w:hAnsi="標楷體" w:hint="eastAsia"/>
          <w:color w:val="000000" w:themeColor="text1"/>
        </w:rPr>
        <w:t>複</w:t>
      </w:r>
      <w:proofErr w:type="gramEnd"/>
      <w:r w:rsidRPr="00915FAB">
        <w:rPr>
          <w:rFonts w:ascii="標楷體" w:hAnsi="標楷體" w:hint="eastAsia"/>
          <w:color w:val="000000" w:themeColor="text1"/>
        </w:rPr>
        <w:t>）訓機制；4.已於</w:t>
      </w:r>
      <w:proofErr w:type="gramStart"/>
      <w:r w:rsidRPr="00915FAB">
        <w:rPr>
          <w:rFonts w:ascii="標楷體" w:hAnsi="標楷體" w:hint="eastAsia"/>
          <w:color w:val="000000" w:themeColor="text1"/>
        </w:rPr>
        <w:t>114</w:t>
      </w:r>
      <w:proofErr w:type="gramEnd"/>
      <w:r w:rsidRPr="00915FAB">
        <w:rPr>
          <w:rFonts w:ascii="標楷體" w:hAnsi="標楷體" w:hint="eastAsia"/>
          <w:color w:val="000000" w:themeColor="text1"/>
        </w:rPr>
        <w:t>年度辦理師資班訓練前，邀集各負責教官共同商討，完成教材編撰與課程基準表修訂，確保訓練內容符合現場救援需求，並</w:t>
      </w:r>
      <w:proofErr w:type="gramStart"/>
      <w:r w:rsidRPr="00915FAB">
        <w:rPr>
          <w:rFonts w:ascii="標楷體" w:hAnsi="標楷體" w:hint="eastAsia"/>
          <w:color w:val="000000" w:themeColor="text1"/>
        </w:rPr>
        <w:t>建立山域救援</w:t>
      </w:r>
      <w:proofErr w:type="gramEnd"/>
      <w:r w:rsidRPr="00915FAB">
        <w:rPr>
          <w:rFonts w:ascii="標楷體" w:hAnsi="標楷體" w:hint="eastAsia"/>
          <w:color w:val="000000" w:themeColor="text1"/>
        </w:rPr>
        <w:t>師資資料庫，作為後續訓練與各消防機關開課參考。</w:t>
      </w:r>
    </w:p>
    <w:p w14:paraId="2D945CF1" w14:textId="77777777" w:rsidR="00261B05" w:rsidRPr="00915FAB" w:rsidRDefault="005B4C95" w:rsidP="00700CFC">
      <w:pPr>
        <w:pStyle w:val="12"/>
        <w:overflowPunct w:val="0"/>
        <w:snapToGrid w:val="0"/>
        <w:spacing w:beforeLines="20" w:before="72" w:afterLines="20" w:after="72" w:line="420" w:lineRule="exact"/>
        <w:ind w:firstLineChars="200" w:firstLine="561"/>
        <w:rPr>
          <w:rFonts w:hAnsi="標楷體"/>
          <w:b/>
          <w:color w:val="000000" w:themeColor="text1"/>
          <w:sz w:val="28"/>
          <w:szCs w:val="28"/>
        </w:rPr>
      </w:pPr>
      <w:r w:rsidRPr="00915FAB">
        <w:rPr>
          <w:rFonts w:hAnsi="標楷體" w:hint="eastAsia"/>
          <w:b/>
          <w:color w:val="000000" w:themeColor="text1"/>
          <w:sz w:val="28"/>
          <w:szCs w:val="28"/>
        </w:rPr>
        <w:t>（</w:t>
      </w:r>
      <w:r w:rsidR="006123F7" w:rsidRPr="00915FAB">
        <w:rPr>
          <w:rFonts w:hAnsi="標楷體" w:hint="eastAsia"/>
          <w:b/>
          <w:color w:val="000000" w:themeColor="text1"/>
          <w:sz w:val="28"/>
          <w:szCs w:val="28"/>
        </w:rPr>
        <w:t>二十一</w:t>
      </w:r>
      <w:r w:rsidR="00261B05" w:rsidRPr="00915FAB">
        <w:rPr>
          <w:rFonts w:hAnsi="標楷體" w:hint="eastAsia"/>
          <w:b/>
          <w:color w:val="000000" w:themeColor="text1"/>
          <w:sz w:val="28"/>
          <w:szCs w:val="28"/>
        </w:rPr>
        <w:t xml:space="preserve">）　</w:t>
      </w:r>
      <w:r w:rsidR="0082199E" w:rsidRPr="00915FAB">
        <w:rPr>
          <w:rFonts w:hAnsi="標楷體" w:hint="eastAsia"/>
          <w:b/>
          <w:snapToGrid w:val="0"/>
          <w:color w:val="000000" w:themeColor="text1"/>
          <w:sz w:val="28"/>
          <w:szCs w:val="28"/>
          <w:lang w:val="x-none"/>
        </w:rPr>
        <w:t>墾丁國家公園管理處因應轄管水域遊憩活動盛行，辦理部分水域出租經營、違規取締工作及海上活動安全戒護，惟出租經營或採購履約等管理措施及執行未</w:t>
      </w:r>
      <w:proofErr w:type="gramStart"/>
      <w:r w:rsidR="0082199E" w:rsidRPr="00915FAB">
        <w:rPr>
          <w:rFonts w:hAnsi="標楷體" w:hint="eastAsia"/>
          <w:b/>
          <w:snapToGrid w:val="0"/>
          <w:color w:val="000000" w:themeColor="text1"/>
          <w:sz w:val="28"/>
          <w:szCs w:val="28"/>
          <w:lang w:val="x-none"/>
        </w:rPr>
        <w:t>臻</w:t>
      </w:r>
      <w:proofErr w:type="gramEnd"/>
      <w:r w:rsidR="0082199E" w:rsidRPr="00915FAB">
        <w:rPr>
          <w:rFonts w:hAnsi="標楷體" w:hint="eastAsia"/>
          <w:b/>
          <w:snapToGrid w:val="0"/>
          <w:color w:val="000000" w:themeColor="text1"/>
          <w:sz w:val="28"/>
          <w:szCs w:val="28"/>
          <w:lang w:val="x-none"/>
        </w:rPr>
        <w:t>周妥，致國土景觀遭受破壞，或由未具合格有效證照人員執行遊客海上</w:t>
      </w:r>
      <w:r w:rsidR="0082199E" w:rsidRPr="00915FAB">
        <w:rPr>
          <w:rFonts w:hAnsi="標楷體" w:hint="eastAsia"/>
          <w:b/>
          <w:snapToGrid w:val="0"/>
          <w:color w:val="000000" w:themeColor="text1"/>
          <w:sz w:val="28"/>
          <w:szCs w:val="28"/>
          <w:lang w:val="x-none"/>
        </w:rPr>
        <w:lastRenderedPageBreak/>
        <w:t>活動安全戒護，影響作業成效，允宜</w:t>
      </w:r>
      <w:proofErr w:type="gramStart"/>
      <w:r w:rsidR="0082199E" w:rsidRPr="00915FAB">
        <w:rPr>
          <w:rFonts w:hAnsi="標楷體" w:hint="eastAsia"/>
          <w:b/>
          <w:snapToGrid w:val="0"/>
          <w:color w:val="000000" w:themeColor="text1"/>
          <w:sz w:val="28"/>
          <w:szCs w:val="28"/>
          <w:lang w:val="x-none"/>
        </w:rPr>
        <w:t>研</w:t>
      </w:r>
      <w:proofErr w:type="gramEnd"/>
      <w:r w:rsidR="0082199E" w:rsidRPr="00915FAB">
        <w:rPr>
          <w:rFonts w:hAnsi="標楷體" w:hint="eastAsia"/>
          <w:b/>
          <w:snapToGrid w:val="0"/>
          <w:color w:val="000000" w:themeColor="text1"/>
          <w:sz w:val="28"/>
          <w:szCs w:val="28"/>
          <w:lang w:val="x-none"/>
        </w:rPr>
        <w:t>謀改善。</w:t>
      </w:r>
    </w:p>
    <w:p w14:paraId="2FBE5142" w14:textId="77777777" w:rsidR="00261B05" w:rsidRPr="00915FAB" w:rsidRDefault="0082199E" w:rsidP="00DF72A8">
      <w:pPr>
        <w:overflowPunct w:val="0"/>
        <w:spacing w:line="420" w:lineRule="exact"/>
        <w:ind w:firstLineChars="200" w:firstLine="480"/>
        <w:jc w:val="both"/>
        <w:rPr>
          <w:rFonts w:ascii="標楷體" w:hAnsi="標楷體"/>
          <w:color w:val="000000" w:themeColor="text1"/>
        </w:rPr>
      </w:pPr>
      <w:bookmarkStart w:id="5" w:name="八、旅客訂位系統"/>
      <w:bookmarkEnd w:id="5"/>
      <w:r w:rsidRPr="00915FAB">
        <w:rPr>
          <w:rFonts w:ascii="標楷體" w:hAnsi="標楷體" w:hint="eastAsia"/>
          <w:color w:val="000000" w:themeColor="text1"/>
        </w:rPr>
        <w:t>國家公園署所屬墾丁國家公園管理處（下稱墾管處）為保育資源及保障遊客安全，依國家公園法、水域遊憩活動管理辦法，及該處訂定之相關管理規定，與公告之禁止或限制事項等，辦理各項水域（含沙灘岸際，下同）遊憩活動之違規取締工作，並為加強遊客海上活動安全戒護，辦理「墾丁國家公園海域安全工作」委辦勞務採購案，期能降低違法事件發生，提升遊憩服務品質。</w:t>
      </w:r>
      <w:proofErr w:type="gramStart"/>
      <w:r w:rsidRPr="00915FAB">
        <w:rPr>
          <w:rFonts w:ascii="標楷體" w:hAnsi="標楷體" w:hint="eastAsia"/>
          <w:color w:val="000000" w:themeColor="text1"/>
        </w:rPr>
        <w:t>經查墾管</w:t>
      </w:r>
      <w:proofErr w:type="gramEnd"/>
      <w:r w:rsidRPr="00915FAB">
        <w:rPr>
          <w:rFonts w:ascii="標楷體" w:hAnsi="標楷體" w:hint="eastAsia"/>
          <w:color w:val="000000" w:themeColor="text1"/>
        </w:rPr>
        <w:t>處水域遊憩活動管理情形，核有下列事項：</w:t>
      </w:r>
    </w:p>
    <w:p w14:paraId="3340244C" w14:textId="77777777" w:rsidR="00261B05" w:rsidRPr="00915FAB" w:rsidRDefault="00261B05" w:rsidP="00DF72A8">
      <w:pPr>
        <w:pStyle w:val="affe"/>
        <w:suppressAutoHyphens/>
        <w:overflowPunct w:val="0"/>
        <w:spacing w:line="420" w:lineRule="exact"/>
        <w:ind w:leftChars="0" w:left="0" w:firstLineChars="450" w:firstLine="1081"/>
        <w:jc w:val="both"/>
        <w:rPr>
          <w:rFonts w:ascii="標楷體" w:eastAsia="標楷體" w:hAnsi="標楷體"/>
          <w:color w:val="000000" w:themeColor="text1"/>
          <w:szCs w:val="24"/>
        </w:rPr>
      </w:pPr>
      <w:r w:rsidRPr="00915FAB">
        <w:rPr>
          <w:rFonts w:ascii="標楷體" w:eastAsia="標楷體" w:hAnsi="標楷體" w:hint="eastAsia"/>
          <w:b/>
          <w:color w:val="000000" w:themeColor="text1"/>
          <w:szCs w:val="24"/>
        </w:rPr>
        <w:t>1.</w:t>
      </w:r>
      <w:r w:rsidRPr="00915FAB">
        <w:rPr>
          <w:rFonts w:hAnsi="標楷體" w:hint="eastAsia"/>
          <w:b/>
          <w:color w:val="000000" w:themeColor="text1"/>
          <w:sz w:val="28"/>
          <w:szCs w:val="28"/>
        </w:rPr>
        <w:t xml:space="preserve">　</w:t>
      </w:r>
      <w:r w:rsidR="0082199E" w:rsidRPr="00915FAB">
        <w:rPr>
          <w:rFonts w:ascii="標楷體" w:eastAsia="標楷體" w:hAnsi="標楷體" w:hint="eastAsia"/>
          <w:b/>
          <w:color w:val="000000" w:themeColor="text1"/>
          <w:szCs w:val="32"/>
        </w:rPr>
        <w:t>未落實辦理小灣遊憩區出租經營管理之相關督導考核工作，致沙灘珊瑚礁林</w:t>
      </w:r>
      <w:proofErr w:type="gramStart"/>
      <w:r w:rsidR="0082199E" w:rsidRPr="00915FAB">
        <w:rPr>
          <w:rFonts w:ascii="標楷體" w:eastAsia="標楷體" w:hAnsi="標楷體" w:hint="eastAsia"/>
          <w:b/>
          <w:color w:val="000000" w:themeColor="text1"/>
          <w:szCs w:val="32"/>
        </w:rPr>
        <w:t>已遭搭設</w:t>
      </w:r>
      <w:proofErr w:type="gramEnd"/>
      <w:r w:rsidR="0082199E" w:rsidRPr="00915FAB">
        <w:rPr>
          <w:rFonts w:ascii="標楷體" w:eastAsia="標楷體" w:hAnsi="標楷體" w:hint="eastAsia"/>
          <w:b/>
          <w:color w:val="000000" w:themeColor="text1"/>
          <w:szCs w:val="32"/>
        </w:rPr>
        <w:t>棚架及堆置物品，甚</w:t>
      </w:r>
      <w:proofErr w:type="gramStart"/>
      <w:r w:rsidR="0082199E" w:rsidRPr="00915FAB">
        <w:rPr>
          <w:rFonts w:ascii="標楷體" w:eastAsia="標楷體" w:hAnsi="標楷體" w:hint="eastAsia"/>
          <w:b/>
          <w:color w:val="000000" w:themeColor="text1"/>
          <w:szCs w:val="32"/>
        </w:rPr>
        <w:t>有於礁岩</w:t>
      </w:r>
      <w:proofErr w:type="gramEnd"/>
      <w:r w:rsidR="0082199E" w:rsidRPr="00915FAB">
        <w:rPr>
          <w:rFonts w:ascii="標楷體" w:eastAsia="標楷體" w:hAnsi="標楷體" w:hint="eastAsia"/>
          <w:b/>
          <w:color w:val="000000" w:themeColor="text1"/>
          <w:szCs w:val="32"/>
        </w:rPr>
        <w:t>上以水泥豎立營業招牌情事：</w:t>
      </w:r>
      <w:r w:rsidR="0082199E" w:rsidRPr="00915FAB">
        <w:rPr>
          <w:rFonts w:ascii="標楷體" w:eastAsia="標楷體" w:hAnsi="標楷體" w:hint="eastAsia"/>
          <w:color w:val="000000" w:themeColor="text1"/>
          <w:szCs w:val="32"/>
        </w:rPr>
        <w:t>墾管處於105年2月依國有財產法及國有非公用不動產出租管理辦法，辦理「小灣遊憩區（休憩平</w:t>
      </w:r>
      <w:proofErr w:type="gramStart"/>
      <w:r w:rsidR="0082199E" w:rsidRPr="00915FAB">
        <w:rPr>
          <w:rFonts w:ascii="標楷體" w:eastAsia="標楷體" w:hAnsi="標楷體" w:hint="eastAsia"/>
          <w:color w:val="000000" w:themeColor="text1"/>
          <w:szCs w:val="32"/>
        </w:rPr>
        <w:t>臺</w:t>
      </w:r>
      <w:proofErr w:type="gramEnd"/>
      <w:r w:rsidR="0082199E" w:rsidRPr="00915FAB">
        <w:rPr>
          <w:rFonts w:ascii="標楷體" w:eastAsia="標楷體" w:hAnsi="標楷體" w:hint="eastAsia"/>
          <w:color w:val="000000" w:themeColor="text1"/>
          <w:szCs w:val="32"/>
        </w:rPr>
        <w:t>與沖盥洗設施）出租經營管理</w:t>
      </w:r>
      <w:proofErr w:type="gramStart"/>
      <w:r w:rsidR="0082199E" w:rsidRPr="00915FAB">
        <w:rPr>
          <w:rFonts w:ascii="標楷體" w:eastAsia="標楷體" w:hAnsi="標楷體" w:hint="eastAsia"/>
          <w:color w:val="000000" w:themeColor="text1"/>
          <w:szCs w:val="32"/>
        </w:rPr>
        <w:t>標租案</w:t>
      </w:r>
      <w:proofErr w:type="gramEnd"/>
      <w:r w:rsidR="0082199E" w:rsidRPr="00915FAB">
        <w:rPr>
          <w:rFonts w:ascii="標楷體" w:eastAsia="標楷體" w:hAnsi="標楷體" w:hint="eastAsia"/>
          <w:color w:val="000000" w:themeColor="text1"/>
          <w:szCs w:val="32"/>
        </w:rPr>
        <w:t>」，委外經營小灣遊憩區。依據契約邀標書規定，承租業者應辦理委外經營標的物之清潔、維護、管理、海域遊憩活動之經營管理，及戲水</w:t>
      </w:r>
      <w:proofErr w:type="gramStart"/>
      <w:r w:rsidR="0082199E" w:rsidRPr="00915FAB">
        <w:rPr>
          <w:rFonts w:ascii="標楷體" w:eastAsia="標楷體" w:hAnsi="標楷體" w:hint="eastAsia"/>
          <w:color w:val="000000" w:themeColor="text1"/>
          <w:szCs w:val="32"/>
        </w:rPr>
        <w:t>與泳區</w:t>
      </w:r>
      <w:proofErr w:type="gramEnd"/>
      <w:r w:rsidR="0082199E" w:rsidRPr="00915FAB">
        <w:rPr>
          <w:rFonts w:ascii="標楷體" w:eastAsia="標楷體" w:hAnsi="標楷體" w:hint="eastAsia"/>
          <w:color w:val="000000" w:themeColor="text1"/>
          <w:szCs w:val="32"/>
        </w:rPr>
        <w:t>海域之安全維護、緊急救難與應變通報等事項。該處為督導承租業者之履約作業，訂有考核紀錄表，表內包含公共安全防護、設施維護管理、環境整潔美化、經營業者管理及遊客服務等5面向、19個考核項目，共計49個考核重點，每月辦理1次考核。經檢視113年1至10月份考核紀錄表，除10月份於考核情形欄載明請修剪停車場場內雜草及請清除廢棄物外，</w:t>
      </w:r>
      <w:proofErr w:type="gramStart"/>
      <w:r w:rsidR="0082199E" w:rsidRPr="00915FAB">
        <w:rPr>
          <w:rFonts w:ascii="標楷體" w:eastAsia="標楷體" w:hAnsi="標楷體" w:hint="eastAsia"/>
          <w:color w:val="000000" w:themeColor="text1"/>
          <w:szCs w:val="32"/>
        </w:rPr>
        <w:t>其餘均為空白</w:t>
      </w:r>
      <w:proofErr w:type="gramEnd"/>
      <w:r w:rsidR="0082199E" w:rsidRPr="00915FAB">
        <w:rPr>
          <w:rFonts w:ascii="標楷體" w:eastAsia="標楷體" w:hAnsi="標楷體" w:hint="eastAsia"/>
          <w:color w:val="000000" w:themeColor="text1"/>
          <w:szCs w:val="32"/>
        </w:rPr>
        <w:t>，亦無其他不符規定之待改善項目；</w:t>
      </w:r>
      <w:proofErr w:type="gramStart"/>
      <w:r w:rsidR="0082199E" w:rsidRPr="00915FAB">
        <w:rPr>
          <w:rFonts w:ascii="標楷體" w:eastAsia="標楷體" w:hAnsi="標楷體" w:hint="eastAsia"/>
          <w:color w:val="000000" w:themeColor="text1"/>
          <w:szCs w:val="32"/>
        </w:rPr>
        <w:t>惟</w:t>
      </w:r>
      <w:proofErr w:type="gramEnd"/>
      <w:r w:rsidR="0082199E" w:rsidRPr="00915FAB">
        <w:rPr>
          <w:rFonts w:ascii="標楷體" w:eastAsia="標楷體" w:hAnsi="標楷體" w:hint="eastAsia"/>
          <w:color w:val="000000" w:themeColor="text1"/>
          <w:szCs w:val="32"/>
        </w:rPr>
        <w:t>本部於1</w:t>
      </w:r>
      <w:r w:rsidR="0082199E" w:rsidRPr="00915FAB">
        <w:rPr>
          <w:rFonts w:ascii="標楷體" w:eastAsia="標楷體" w:hAnsi="標楷體"/>
          <w:color w:val="000000" w:themeColor="text1"/>
          <w:szCs w:val="32"/>
        </w:rPr>
        <w:t>13</w:t>
      </w:r>
      <w:r w:rsidR="0082199E" w:rsidRPr="00915FAB">
        <w:rPr>
          <w:rFonts w:ascii="標楷體" w:eastAsia="標楷體" w:hAnsi="標楷體" w:hint="eastAsia"/>
          <w:color w:val="000000" w:themeColor="text1"/>
          <w:szCs w:val="32"/>
        </w:rPr>
        <w:t>年1</w:t>
      </w:r>
      <w:r w:rsidR="0082199E" w:rsidRPr="00915FAB">
        <w:rPr>
          <w:rFonts w:ascii="標楷體" w:eastAsia="標楷體" w:hAnsi="標楷體"/>
          <w:color w:val="000000" w:themeColor="text1"/>
          <w:szCs w:val="32"/>
        </w:rPr>
        <w:t>0</w:t>
      </w:r>
      <w:r w:rsidR="0082199E" w:rsidRPr="00915FAB">
        <w:rPr>
          <w:rFonts w:ascii="標楷體" w:eastAsia="標楷體" w:hAnsi="標楷體" w:hint="eastAsia"/>
          <w:color w:val="000000" w:themeColor="text1"/>
          <w:szCs w:val="32"/>
        </w:rPr>
        <w:t>月2</w:t>
      </w:r>
      <w:r w:rsidR="0082199E" w:rsidRPr="00915FAB">
        <w:rPr>
          <w:rFonts w:ascii="標楷體" w:eastAsia="標楷體" w:hAnsi="標楷體"/>
          <w:color w:val="000000" w:themeColor="text1"/>
          <w:szCs w:val="32"/>
        </w:rPr>
        <w:t>3</w:t>
      </w:r>
      <w:r w:rsidR="0082199E" w:rsidRPr="00915FAB">
        <w:rPr>
          <w:rFonts w:ascii="標楷體" w:eastAsia="標楷體" w:hAnsi="標楷體" w:hint="eastAsia"/>
          <w:color w:val="000000" w:themeColor="text1"/>
          <w:szCs w:val="32"/>
        </w:rPr>
        <w:t>日就地稽察發現，該沙灘之珊瑚礁林內已搭設眾多棚架及堆置物品，甚</w:t>
      </w:r>
      <w:proofErr w:type="gramStart"/>
      <w:r w:rsidR="0082199E" w:rsidRPr="00915FAB">
        <w:rPr>
          <w:rFonts w:ascii="標楷體" w:eastAsia="標楷體" w:hAnsi="標楷體" w:hint="eastAsia"/>
          <w:color w:val="000000" w:themeColor="text1"/>
          <w:szCs w:val="32"/>
        </w:rPr>
        <w:t>有於礁岩</w:t>
      </w:r>
      <w:proofErr w:type="gramEnd"/>
      <w:r w:rsidR="0082199E" w:rsidRPr="00915FAB">
        <w:rPr>
          <w:rFonts w:ascii="標楷體" w:eastAsia="標楷體" w:hAnsi="標楷體" w:hint="eastAsia"/>
          <w:color w:val="000000" w:themeColor="text1"/>
          <w:szCs w:val="32"/>
        </w:rPr>
        <w:t>上以水泥豎立營業招牌，珊瑚礁林區之林木及景觀已遭嚴重毀損及破壞，</w:t>
      </w:r>
      <w:proofErr w:type="gramStart"/>
      <w:r w:rsidR="0082199E" w:rsidRPr="00915FAB">
        <w:rPr>
          <w:rFonts w:ascii="標楷體" w:eastAsia="標楷體" w:hAnsi="標楷體" w:hint="eastAsia"/>
          <w:color w:val="000000" w:themeColor="text1"/>
          <w:szCs w:val="32"/>
        </w:rPr>
        <w:t>該處顯未</w:t>
      </w:r>
      <w:proofErr w:type="gramEnd"/>
      <w:r w:rsidR="0082199E" w:rsidRPr="00915FAB">
        <w:rPr>
          <w:rFonts w:ascii="標楷體" w:eastAsia="標楷體" w:hAnsi="標楷體" w:hint="eastAsia"/>
          <w:color w:val="000000" w:themeColor="text1"/>
          <w:szCs w:val="32"/>
        </w:rPr>
        <w:t>落實辦理每月督導考核作業，亦未就租約範圍內國土遭破壞及非承租人擅自營運情形，及時限期改善，經函請國家公園署督導該處</w:t>
      </w:r>
      <w:proofErr w:type="gramStart"/>
      <w:r w:rsidR="0082199E" w:rsidRPr="00915FAB">
        <w:rPr>
          <w:rFonts w:ascii="標楷體" w:eastAsia="標楷體" w:hAnsi="標楷體" w:hint="eastAsia"/>
          <w:color w:val="000000" w:themeColor="text1"/>
          <w:szCs w:val="32"/>
        </w:rPr>
        <w:t>研</w:t>
      </w:r>
      <w:proofErr w:type="gramEnd"/>
      <w:r w:rsidR="0082199E" w:rsidRPr="00915FAB">
        <w:rPr>
          <w:rFonts w:ascii="標楷體" w:eastAsia="標楷體" w:hAnsi="標楷體" w:hint="eastAsia"/>
          <w:color w:val="000000" w:themeColor="text1"/>
          <w:szCs w:val="32"/>
        </w:rPr>
        <w:t>謀加強管理及保護轄內國土景觀。據復：墾管處已函文要求承租業者妥善規劃收納區域，限期清除非自然產生之雜物與不法設施，並將加強落實考核工作，其結果將納入爾後標案是否續約之參酌。</w:t>
      </w:r>
    </w:p>
    <w:p w14:paraId="3EBD50D9" w14:textId="77777777" w:rsidR="0082199E" w:rsidRPr="00915FAB" w:rsidRDefault="00261B05" w:rsidP="00DF72A8">
      <w:pPr>
        <w:pStyle w:val="affe"/>
        <w:suppressAutoHyphens/>
        <w:overflowPunct w:val="0"/>
        <w:spacing w:line="420" w:lineRule="exact"/>
        <w:ind w:leftChars="0" w:left="0" w:firstLineChars="450" w:firstLine="1081"/>
        <w:jc w:val="both"/>
        <w:rPr>
          <w:rFonts w:ascii="標楷體" w:eastAsia="標楷體" w:hAnsi="標楷體"/>
          <w:bCs/>
          <w:color w:val="000000" w:themeColor="text1"/>
          <w:szCs w:val="32"/>
        </w:rPr>
      </w:pPr>
      <w:r w:rsidRPr="00915FAB">
        <w:rPr>
          <w:rFonts w:ascii="標楷體" w:eastAsia="標楷體" w:hAnsi="標楷體" w:hint="eastAsia"/>
          <w:b/>
          <w:color w:val="000000" w:themeColor="text1"/>
          <w:szCs w:val="24"/>
        </w:rPr>
        <w:t>2.</w:t>
      </w:r>
      <w:r w:rsidRPr="00915FAB">
        <w:rPr>
          <w:rFonts w:hAnsi="標楷體" w:hint="eastAsia"/>
          <w:b/>
          <w:color w:val="000000" w:themeColor="text1"/>
          <w:sz w:val="28"/>
          <w:szCs w:val="28"/>
        </w:rPr>
        <w:t xml:space="preserve">　</w:t>
      </w:r>
      <w:r w:rsidR="0082199E" w:rsidRPr="00915FAB">
        <w:rPr>
          <w:rFonts w:ascii="標楷體" w:eastAsia="標楷體" w:hAnsi="標楷體" w:hint="eastAsia"/>
          <w:b/>
          <w:bCs/>
          <w:color w:val="000000" w:themeColor="text1"/>
          <w:szCs w:val="32"/>
        </w:rPr>
        <w:t>辦理勞務採購案未</w:t>
      </w:r>
      <w:r w:rsidR="0082199E" w:rsidRPr="00915FAB">
        <w:rPr>
          <w:rFonts w:ascii="標楷體" w:eastAsia="標楷體" w:hAnsi="標楷體" w:cs="新細明體" w:hint="eastAsia"/>
          <w:b/>
          <w:bCs/>
          <w:color w:val="000000" w:themeColor="text1"/>
          <w:szCs w:val="32"/>
        </w:rPr>
        <w:t>落實履約管</w:t>
      </w:r>
      <w:r w:rsidR="0082199E" w:rsidRPr="00915FAB">
        <w:rPr>
          <w:rFonts w:ascii="標楷體" w:eastAsia="標楷體" w:hAnsi="標楷體" w:hint="eastAsia"/>
          <w:b/>
          <w:bCs/>
          <w:color w:val="000000" w:themeColor="text1"/>
          <w:szCs w:val="32"/>
        </w:rPr>
        <w:t>理，致有不具相</w:t>
      </w:r>
      <w:r w:rsidR="0082199E" w:rsidRPr="00915FAB">
        <w:rPr>
          <w:rFonts w:ascii="標楷體" w:eastAsia="標楷體" w:hAnsi="標楷體" w:cs="新細明體" w:hint="eastAsia"/>
          <w:b/>
          <w:bCs/>
          <w:color w:val="000000" w:themeColor="text1"/>
          <w:szCs w:val="32"/>
        </w:rPr>
        <w:t>關證照或證照已逾期之人員執行遊客海上活動安全戒護等情</w:t>
      </w:r>
      <w:r w:rsidR="0082199E" w:rsidRPr="00915FAB">
        <w:rPr>
          <w:rFonts w:ascii="標楷體" w:eastAsia="標楷體" w:hAnsi="標楷體" w:hint="eastAsia"/>
          <w:b/>
          <w:bCs/>
          <w:color w:val="000000" w:themeColor="text1"/>
          <w:szCs w:val="32"/>
        </w:rPr>
        <w:t>：</w:t>
      </w:r>
      <w:r w:rsidR="0082199E" w:rsidRPr="00915FAB">
        <w:rPr>
          <w:rFonts w:ascii="標楷體" w:eastAsia="標楷體" w:hAnsi="標楷體" w:hint="eastAsia"/>
          <w:bCs/>
          <w:color w:val="000000" w:themeColor="text1"/>
          <w:szCs w:val="32"/>
        </w:rPr>
        <w:t>墾管處112及</w:t>
      </w:r>
      <w:proofErr w:type="gramStart"/>
      <w:r w:rsidR="0082199E" w:rsidRPr="00915FAB">
        <w:rPr>
          <w:rFonts w:ascii="標楷體" w:eastAsia="標楷體" w:hAnsi="標楷體" w:hint="eastAsia"/>
          <w:bCs/>
          <w:color w:val="000000" w:themeColor="text1"/>
          <w:szCs w:val="32"/>
        </w:rPr>
        <w:t>113</w:t>
      </w:r>
      <w:proofErr w:type="gramEnd"/>
      <w:r w:rsidR="0082199E" w:rsidRPr="00915FAB">
        <w:rPr>
          <w:rFonts w:ascii="標楷體" w:eastAsia="標楷體" w:hAnsi="標楷體" w:hint="eastAsia"/>
          <w:bCs/>
          <w:color w:val="000000" w:themeColor="text1"/>
          <w:szCs w:val="32"/>
        </w:rPr>
        <w:t>年度辦理「墾丁國家公園海域安全工作」委辦勞務採購案，契約金額分別為1,180萬元及1,377萬餘元，委託廠商設置海邊巡邏員辦理遊客海上活動安全戒護，及水上事故救</w:t>
      </w:r>
      <w:proofErr w:type="gramStart"/>
      <w:r w:rsidR="0082199E" w:rsidRPr="00915FAB">
        <w:rPr>
          <w:rFonts w:ascii="標楷體" w:eastAsia="標楷體" w:hAnsi="標楷體" w:hint="eastAsia"/>
          <w:bCs/>
          <w:color w:val="000000" w:themeColor="text1"/>
          <w:szCs w:val="32"/>
        </w:rPr>
        <w:t>溺</w:t>
      </w:r>
      <w:proofErr w:type="gramEnd"/>
      <w:r w:rsidR="0082199E" w:rsidRPr="00915FAB">
        <w:rPr>
          <w:rFonts w:ascii="標楷體" w:eastAsia="標楷體" w:hAnsi="標楷體" w:hint="eastAsia"/>
          <w:bCs/>
          <w:color w:val="000000" w:themeColor="text1"/>
          <w:szCs w:val="32"/>
        </w:rPr>
        <w:t>與搜尋；另設置稽查員辦理園區內海域、沙灘岸際遊憩活動之巡查、違規搜證與配合取締；並購置陽傘、望遠鏡及無線電對講機等財物。經查該處履約管理情形，核有：（</w:t>
      </w:r>
      <w:r w:rsidR="0082199E" w:rsidRPr="00915FAB">
        <w:rPr>
          <w:rFonts w:ascii="標楷體" w:eastAsia="標楷體" w:hAnsi="標楷體"/>
          <w:bCs/>
          <w:color w:val="000000" w:themeColor="text1"/>
          <w:szCs w:val="32"/>
        </w:rPr>
        <w:t>1）</w:t>
      </w:r>
      <w:r w:rsidR="0082199E" w:rsidRPr="00915FAB">
        <w:rPr>
          <w:rFonts w:ascii="標楷體" w:eastAsia="標楷體" w:hAnsi="標楷體" w:hint="eastAsia"/>
          <w:bCs/>
          <w:color w:val="000000" w:themeColor="text1"/>
          <w:szCs w:val="32"/>
        </w:rPr>
        <w:t>已知廠商提報之資格證明文件無法判別各證照是否已逾期，惟未於廠商得標後要求廠商提報具執行勤務資格之人員名單，致有不具相關證照或證照已逾期之人員執行遊客海上活動安全戒護、水上事故救</w:t>
      </w:r>
      <w:proofErr w:type="gramStart"/>
      <w:r w:rsidR="0082199E" w:rsidRPr="00915FAB">
        <w:rPr>
          <w:rFonts w:ascii="標楷體" w:eastAsia="標楷體" w:hAnsi="標楷體" w:hint="eastAsia"/>
          <w:bCs/>
          <w:color w:val="000000" w:themeColor="text1"/>
          <w:szCs w:val="32"/>
        </w:rPr>
        <w:t>溺</w:t>
      </w:r>
      <w:proofErr w:type="gramEnd"/>
      <w:r w:rsidR="0082199E" w:rsidRPr="00915FAB">
        <w:rPr>
          <w:rFonts w:ascii="標楷體" w:eastAsia="標楷體" w:hAnsi="標楷體" w:hint="eastAsia"/>
          <w:bCs/>
          <w:color w:val="000000" w:themeColor="text1"/>
          <w:szCs w:val="32"/>
        </w:rPr>
        <w:t>等工作；（</w:t>
      </w:r>
      <w:r w:rsidR="0082199E" w:rsidRPr="00915FAB">
        <w:rPr>
          <w:rFonts w:ascii="標楷體" w:eastAsia="標楷體" w:hAnsi="標楷體"/>
          <w:bCs/>
          <w:color w:val="000000" w:themeColor="text1"/>
          <w:szCs w:val="32"/>
        </w:rPr>
        <w:t>2）</w:t>
      </w:r>
      <w:r w:rsidR="0082199E" w:rsidRPr="00915FAB">
        <w:rPr>
          <w:rFonts w:ascii="標楷體" w:eastAsia="標楷體" w:hAnsi="標楷體" w:hint="eastAsia"/>
          <w:bCs/>
          <w:color w:val="000000" w:themeColor="text1"/>
          <w:szCs w:val="32"/>
        </w:rPr>
        <w:t>未確實審查廠商各類人員執行契約工作任務情形，</w:t>
      </w:r>
      <w:proofErr w:type="gramStart"/>
      <w:r w:rsidR="0082199E" w:rsidRPr="00915FAB">
        <w:rPr>
          <w:rFonts w:ascii="標楷體" w:eastAsia="標楷體" w:hAnsi="標楷體" w:hint="eastAsia"/>
          <w:bCs/>
          <w:color w:val="000000" w:themeColor="text1"/>
          <w:szCs w:val="32"/>
        </w:rPr>
        <w:t>致間有部分</w:t>
      </w:r>
      <w:proofErr w:type="gramEnd"/>
      <w:r w:rsidR="0082199E" w:rsidRPr="00915FAB">
        <w:rPr>
          <w:rFonts w:ascii="標楷體" w:eastAsia="標楷體" w:hAnsi="標楷體" w:hint="eastAsia"/>
          <w:bCs/>
          <w:color w:val="000000" w:themeColor="text1"/>
          <w:szCs w:val="32"/>
        </w:rPr>
        <w:t>執行勤務人員未</w:t>
      </w:r>
      <w:proofErr w:type="gramStart"/>
      <w:r w:rsidR="0082199E" w:rsidRPr="00915FAB">
        <w:rPr>
          <w:rFonts w:ascii="標楷體" w:eastAsia="標楷體" w:hAnsi="標楷體" w:hint="eastAsia"/>
          <w:bCs/>
          <w:color w:val="000000" w:themeColor="text1"/>
          <w:szCs w:val="32"/>
        </w:rPr>
        <w:t>報經墾管</w:t>
      </w:r>
      <w:proofErr w:type="gramEnd"/>
      <w:r w:rsidR="0082199E" w:rsidRPr="00915FAB">
        <w:rPr>
          <w:rFonts w:ascii="標楷體" w:eastAsia="標楷體" w:hAnsi="標楷體" w:hint="eastAsia"/>
          <w:bCs/>
          <w:color w:val="000000" w:themeColor="text1"/>
          <w:szCs w:val="32"/>
        </w:rPr>
        <w:t>處同意、未具備合格有效之開放性水域救生員等證書，及廠商部分人員之簽署資料虛偽不實；（</w:t>
      </w:r>
      <w:r w:rsidR="0082199E" w:rsidRPr="00915FAB">
        <w:rPr>
          <w:rFonts w:ascii="標楷體" w:eastAsia="標楷體" w:hAnsi="標楷體"/>
          <w:bCs/>
          <w:color w:val="000000" w:themeColor="text1"/>
          <w:szCs w:val="32"/>
        </w:rPr>
        <w:t>3）</w:t>
      </w:r>
      <w:r w:rsidR="0082199E" w:rsidRPr="00915FAB">
        <w:rPr>
          <w:rFonts w:ascii="標楷體" w:eastAsia="標楷體" w:hAnsi="標楷體" w:hint="eastAsia"/>
          <w:bCs/>
          <w:color w:val="000000" w:themeColor="text1"/>
          <w:szCs w:val="32"/>
        </w:rPr>
        <w:t>購置之財物未依規定辦理產籍登記、出借財物未簽訂契約，履約結束後亦未要求廠商歸還點收，財物管理核欠妥適等情事，經函請國家公園署督促墾管處</w:t>
      </w:r>
      <w:proofErr w:type="gramStart"/>
      <w:r w:rsidR="0082199E" w:rsidRPr="00915FAB">
        <w:rPr>
          <w:rFonts w:ascii="標楷體" w:eastAsia="標楷體" w:hAnsi="標楷體" w:hint="eastAsia"/>
          <w:bCs/>
          <w:color w:val="000000" w:themeColor="text1"/>
          <w:szCs w:val="32"/>
        </w:rPr>
        <w:t>研</w:t>
      </w:r>
      <w:proofErr w:type="gramEnd"/>
      <w:r w:rsidR="0082199E" w:rsidRPr="00915FAB">
        <w:rPr>
          <w:rFonts w:ascii="標楷體" w:eastAsia="標楷體" w:hAnsi="標楷體" w:hint="eastAsia"/>
          <w:bCs/>
          <w:color w:val="000000" w:themeColor="text1"/>
          <w:szCs w:val="32"/>
        </w:rPr>
        <w:t>謀具體改善措施。據復：（</w:t>
      </w:r>
      <w:r w:rsidR="0082199E" w:rsidRPr="00915FAB">
        <w:rPr>
          <w:rFonts w:ascii="標楷體" w:eastAsia="標楷體" w:hAnsi="標楷體"/>
          <w:bCs/>
          <w:color w:val="000000" w:themeColor="text1"/>
          <w:szCs w:val="32"/>
        </w:rPr>
        <w:t>1）</w:t>
      </w:r>
      <w:r w:rsidR="0082199E" w:rsidRPr="00915FAB">
        <w:rPr>
          <w:rFonts w:ascii="標楷體" w:eastAsia="標楷體" w:hAnsi="標楷體" w:hint="eastAsia"/>
          <w:bCs/>
          <w:color w:val="000000" w:themeColor="text1"/>
          <w:szCs w:val="32"/>
        </w:rPr>
        <w:t>已督促墾管處爾後辦理該類勞務採購案招標事宜，將投標廠商</w:t>
      </w:r>
      <w:r w:rsidR="0082199E" w:rsidRPr="00915FAB">
        <w:rPr>
          <w:rFonts w:ascii="標楷體" w:eastAsia="標楷體" w:hAnsi="標楷體" w:hint="eastAsia"/>
          <w:bCs/>
          <w:color w:val="000000" w:themeColor="text1"/>
          <w:szCs w:val="32"/>
        </w:rPr>
        <w:lastRenderedPageBreak/>
        <w:t>所提服務建議書之任用人員先行列入資格審查評分項目，後續得標廠商如有新增或替補人力，</w:t>
      </w:r>
      <w:proofErr w:type="gramStart"/>
      <w:r w:rsidR="0082199E" w:rsidRPr="00915FAB">
        <w:rPr>
          <w:rFonts w:ascii="標楷體" w:eastAsia="標楷體" w:hAnsi="標楷體" w:hint="eastAsia"/>
          <w:bCs/>
          <w:color w:val="000000" w:themeColor="text1"/>
          <w:szCs w:val="32"/>
        </w:rPr>
        <w:t>應函文</w:t>
      </w:r>
      <w:proofErr w:type="gramEnd"/>
      <w:r w:rsidR="0082199E" w:rsidRPr="00915FAB">
        <w:rPr>
          <w:rFonts w:ascii="標楷體" w:eastAsia="標楷體" w:hAnsi="標楷體" w:hint="eastAsia"/>
          <w:bCs/>
          <w:color w:val="000000" w:themeColor="text1"/>
          <w:szCs w:val="32"/>
        </w:rPr>
        <w:t>機關審查該員資格並同意後始得任用；墾管處並修正平時查驗紀錄表，增列人員證照項目，以供執行巡查勤務時抽檢核實；（</w:t>
      </w:r>
      <w:r w:rsidR="0082199E" w:rsidRPr="00915FAB">
        <w:rPr>
          <w:rFonts w:ascii="標楷體" w:eastAsia="標楷體" w:hAnsi="標楷體"/>
          <w:bCs/>
          <w:color w:val="000000" w:themeColor="text1"/>
          <w:szCs w:val="32"/>
        </w:rPr>
        <w:t>2）</w:t>
      </w:r>
      <w:r w:rsidR="0082199E" w:rsidRPr="00915FAB">
        <w:rPr>
          <w:rFonts w:ascii="標楷體" w:eastAsia="標楷體" w:hAnsi="標楷體" w:hint="eastAsia"/>
          <w:bCs/>
          <w:color w:val="000000" w:themeColor="text1"/>
          <w:szCs w:val="32"/>
        </w:rPr>
        <w:t>墾管處將依約罰款並追回已付價金，另函請廠商自</w:t>
      </w:r>
      <w:proofErr w:type="gramStart"/>
      <w:r w:rsidR="0082199E" w:rsidRPr="00915FAB">
        <w:rPr>
          <w:rFonts w:ascii="標楷體" w:eastAsia="標楷體" w:hAnsi="標楷體" w:hint="eastAsia"/>
          <w:bCs/>
          <w:color w:val="000000" w:themeColor="text1"/>
          <w:szCs w:val="32"/>
        </w:rPr>
        <w:t>114</w:t>
      </w:r>
      <w:proofErr w:type="gramEnd"/>
      <w:r w:rsidR="0082199E" w:rsidRPr="00915FAB">
        <w:rPr>
          <w:rFonts w:ascii="標楷體" w:eastAsia="標楷體" w:hAnsi="標楷體" w:hint="eastAsia"/>
          <w:bCs/>
          <w:color w:val="000000" w:themeColor="text1"/>
          <w:szCs w:val="32"/>
        </w:rPr>
        <w:t>年度起如安排非年度服務建議書所列人員執行勤務，應先提前函文相關資料送機關辦理資格審查；（</w:t>
      </w:r>
      <w:r w:rsidR="0082199E" w:rsidRPr="00915FAB">
        <w:rPr>
          <w:rFonts w:ascii="標楷體" w:eastAsia="標楷體" w:hAnsi="標楷體"/>
          <w:bCs/>
          <w:color w:val="000000" w:themeColor="text1"/>
          <w:szCs w:val="32"/>
        </w:rPr>
        <w:t>3）</w:t>
      </w:r>
      <w:r w:rsidR="0082199E" w:rsidRPr="00915FAB">
        <w:rPr>
          <w:rFonts w:ascii="標楷體" w:eastAsia="標楷體" w:hAnsi="標楷體" w:hint="eastAsia"/>
          <w:bCs/>
          <w:color w:val="000000" w:themeColor="text1"/>
          <w:szCs w:val="32"/>
        </w:rPr>
        <w:t>已督促墾管處行政室、主計室應本權責適時提醒業務承辦人，並查明財物現況，說明後續管理機制。</w:t>
      </w:r>
    </w:p>
    <w:p w14:paraId="7FD37B7B" w14:textId="7FA10B30" w:rsidR="00155A00" w:rsidRPr="00915FAB" w:rsidRDefault="00155A00" w:rsidP="00DF72A8">
      <w:pPr>
        <w:pStyle w:val="affe"/>
        <w:suppressAutoHyphens/>
        <w:overflowPunct w:val="0"/>
        <w:spacing w:line="420" w:lineRule="exact"/>
        <w:ind w:leftChars="0" w:left="0" w:firstLineChars="450" w:firstLine="1081"/>
        <w:jc w:val="both"/>
        <w:rPr>
          <w:rFonts w:ascii="標楷體" w:eastAsia="標楷體" w:hAnsi="標楷體"/>
          <w:b/>
          <w:color w:val="000000" w:themeColor="text1"/>
          <w:szCs w:val="24"/>
        </w:rPr>
      </w:pPr>
      <w:r w:rsidRPr="00915FAB">
        <w:rPr>
          <w:rFonts w:ascii="標楷體" w:eastAsia="標楷體" w:hAnsi="標楷體"/>
          <w:b/>
          <w:color w:val="000000" w:themeColor="text1"/>
          <w:szCs w:val="32"/>
        </w:rPr>
        <w:t>3.</w:t>
      </w:r>
      <w:r w:rsidR="00671A11" w:rsidRPr="00915FAB">
        <w:rPr>
          <w:rFonts w:hAnsi="標楷體" w:hint="eastAsia"/>
          <w:b/>
          <w:color w:val="000000" w:themeColor="text1"/>
          <w:sz w:val="28"/>
          <w:szCs w:val="28"/>
        </w:rPr>
        <w:t xml:space="preserve">　</w:t>
      </w:r>
      <w:r w:rsidR="00AE33FE" w:rsidRPr="00915FAB">
        <w:rPr>
          <w:rFonts w:ascii="標楷體" w:eastAsia="標楷體" w:hAnsi="標楷體" w:hint="eastAsia"/>
          <w:b/>
          <w:color w:val="000000" w:themeColor="text1"/>
          <w:szCs w:val="32"/>
        </w:rPr>
        <w:t>墾管處水域遊憩活動管理規範與措施存有疏漏與不足，經媒體報導沙灘業者違規占用並引發輿論關注後，方接連查獲違規行為並裁罰：</w:t>
      </w:r>
      <w:r w:rsidR="00AE33FE" w:rsidRPr="00915FAB">
        <w:rPr>
          <w:rFonts w:ascii="標楷體" w:eastAsia="標楷體" w:hAnsi="標楷體" w:hint="eastAsia"/>
          <w:bCs/>
          <w:color w:val="000000" w:themeColor="text1"/>
          <w:szCs w:val="32"/>
        </w:rPr>
        <w:t>墾管處針對墾丁國家公園轄內南灣、白砂、船帆石、大灣、後灣、萬里桐、漁村公園（佳樂水）等水域遊憩活動之查核，係</w:t>
      </w:r>
      <w:proofErr w:type="gramStart"/>
      <w:r w:rsidR="00AE33FE" w:rsidRPr="00915FAB">
        <w:rPr>
          <w:rFonts w:ascii="標楷體" w:eastAsia="標楷體" w:hAnsi="標楷體" w:hint="eastAsia"/>
          <w:bCs/>
          <w:color w:val="000000" w:themeColor="text1"/>
          <w:szCs w:val="32"/>
        </w:rPr>
        <w:t>併</w:t>
      </w:r>
      <w:proofErr w:type="gramEnd"/>
      <w:r w:rsidR="00AE33FE" w:rsidRPr="00915FAB">
        <w:rPr>
          <w:rFonts w:ascii="標楷體" w:eastAsia="標楷體" w:hAnsi="標楷體" w:hint="eastAsia"/>
          <w:bCs/>
          <w:color w:val="000000" w:themeColor="text1"/>
          <w:szCs w:val="32"/>
        </w:rPr>
        <w:t>同該處其他業務檢查（遊憩據點、環境清潔委外勞務及委外經營據點），</w:t>
      </w:r>
      <w:proofErr w:type="gramStart"/>
      <w:r w:rsidR="00AE33FE" w:rsidRPr="00915FAB">
        <w:rPr>
          <w:rFonts w:ascii="標楷體" w:eastAsia="標楷體" w:hAnsi="標楷體" w:hint="eastAsia"/>
          <w:bCs/>
          <w:color w:val="000000" w:themeColor="text1"/>
          <w:szCs w:val="32"/>
        </w:rPr>
        <w:t>採</w:t>
      </w:r>
      <w:proofErr w:type="gramEnd"/>
      <w:r w:rsidR="00AE33FE" w:rsidRPr="00915FAB">
        <w:rPr>
          <w:rFonts w:ascii="標楷體" w:eastAsia="標楷體" w:hAnsi="標楷體" w:hint="eastAsia"/>
          <w:bCs/>
          <w:color w:val="000000" w:themeColor="text1"/>
          <w:szCs w:val="32"/>
        </w:rPr>
        <w:t>不定期方式執行；另訂定墾丁國家公園南灣遊憩區沙灘經營遊憩活動須知（下稱南灣遊憩活動須知），課予業者經營管理責任及明定</w:t>
      </w:r>
      <w:proofErr w:type="gramStart"/>
      <w:r w:rsidR="00AE33FE" w:rsidRPr="00915FAB">
        <w:rPr>
          <w:rFonts w:ascii="標楷體" w:eastAsia="標楷體" w:hAnsi="標楷體" w:hint="eastAsia"/>
          <w:bCs/>
          <w:color w:val="000000" w:themeColor="text1"/>
          <w:szCs w:val="32"/>
        </w:rPr>
        <w:t>該處管控</w:t>
      </w:r>
      <w:proofErr w:type="gramEnd"/>
      <w:r w:rsidR="00AE33FE" w:rsidRPr="00915FAB">
        <w:rPr>
          <w:rFonts w:ascii="標楷體" w:eastAsia="標楷體" w:hAnsi="標楷體" w:hint="eastAsia"/>
          <w:bCs/>
          <w:color w:val="000000" w:themeColor="text1"/>
          <w:szCs w:val="32"/>
        </w:rPr>
        <w:t>機制，並依國有財產法相關規定辦理南灣沙灘經營權出租，由3家廠商分別取得3區（A、B、C區）1</w:t>
      </w:r>
      <w:r w:rsidR="00AE33FE" w:rsidRPr="00915FAB">
        <w:rPr>
          <w:rFonts w:ascii="標楷體" w:eastAsia="標楷體" w:hAnsi="標楷體"/>
          <w:bCs/>
          <w:color w:val="000000" w:themeColor="text1"/>
          <w:szCs w:val="32"/>
        </w:rPr>
        <w:t>12</w:t>
      </w:r>
      <w:r w:rsidR="00AE33FE" w:rsidRPr="00915FAB">
        <w:rPr>
          <w:rFonts w:ascii="標楷體" w:eastAsia="標楷體" w:hAnsi="標楷體" w:hint="eastAsia"/>
          <w:bCs/>
          <w:color w:val="000000" w:themeColor="text1"/>
          <w:szCs w:val="32"/>
        </w:rPr>
        <w:t>年8月7日至1</w:t>
      </w:r>
      <w:r w:rsidR="00AE33FE" w:rsidRPr="00915FAB">
        <w:rPr>
          <w:rFonts w:ascii="標楷體" w:eastAsia="標楷體" w:hAnsi="標楷體"/>
          <w:bCs/>
          <w:color w:val="000000" w:themeColor="text1"/>
          <w:szCs w:val="32"/>
        </w:rPr>
        <w:t>14</w:t>
      </w:r>
      <w:r w:rsidR="00AE33FE" w:rsidRPr="00915FAB">
        <w:rPr>
          <w:rFonts w:ascii="標楷體" w:eastAsia="標楷體" w:hAnsi="標楷體" w:hint="eastAsia"/>
          <w:bCs/>
          <w:color w:val="000000" w:themeColor="text1"/>
          <w:szCs w:val="32"/>
        </w:rPr>
        <w:t>年8月6日之經營權。經查</w:t>
      </w:r>
      <w:r w:rsidR="00FB296C" w:rsidRPr="00915FAB">
        <w:rPr>
          <w:rFonts w:ascii="標楷體" w:eastAsia="標楷體" w:hAnsi="標楷體" w:hint="eastAsia"/>
          <w:bCs/>
          <w:color w:val="000000" w:themeColor="text1"/>
          <w:szCs w:val="32"/>
        </w:rPr>
        <w:t>，</w:t>
      </w:r>
      <w:r w:rsidR="00AE33FE" w:rsidRPr="00915FAB">
        <w:rPr>
          <w:rFonts w:ascii="標楷體" w:eastAsia="標楷體" w:hAnsi="標楷體" w:hint="eastAsia"/>
          <w:bCs/>
          <w:color w:val="000000" w:themeColor="text1"/>
          <w:szCs w:val="32"/>
        </w:rPr>
        <w:t>該處對於南灣沙灘3區業者之經營管理檢查情形，發現該處未能提出南灣沙灘經營權生效日起至112年底之每月經營管理檢查表或相關檢查紀錄，與南灣遊憩活動須知「應依南灣遊憩區沙灘經營管理檢查表所列檢查項目，每月定期執行檢查至少1次」之規定未符；對於南灣遊憩區業者沿路攬客、陽傘物品、車輛機具及其他設備未放置於指定位置，及每日陽傘未拔除等違規行為，未於檢查發現即進行扣點，容許</w:t>
      </w:r>
      <w:proofErr w:type="gramStart"/>
      <w:r w:rsidR="00AE33FE" w:rsidRPr="00915FAB">
        <w:rPr>
          <w:rFonts w:ascii="標楷體" w:eastAsia="標楷體" w:hAnsi="標楷體" w:hint="eastAsia"/>
          <w:bCs/>
          <w:color w:val="000000" w:themeColor="text1"/>
          <w:szCs w:val="32"/>
        </w:rPr>
        <w:t>複</w:t>
      </w:r>
      <w:proofErr w:type="gramEnd"/>
      <w:r w:rsidR="00AE33FE" w:rsidRPr="00915FAB">
        <w:rPr>
          <w:rFonts w:ascii="標楷體" w:eastAsia="標楷體" w:hAnsi="標楷體" w:hint="eastAsia"/>
          <w:bCs/>
          <w:color w:val="000000" w:themeColor="text1"/>
          <w:szCs w:val="32"/>
        </w:rPr>
        <w:t>檢不合格再扣點罰款之作法，形同口頭提醒改善而不具懲戒效果，恐難有效導正業者不當行為。又該處於</w:t>
      </w:r>
      <w:proofErr w:type="gramStart"/>
      <w:r w:rsidR="00AE33FE" w:rsidRPr="00915FAB">
        <w:rPr>
          <w:rFonts w:ascii="標楷體" w:eastAsia="標楷體" w:hAnsi="標楷體" w:hint="eastAsia"/>
          <w:bCs/>
          <w:color w:val="000000" w:themeColor="text1"/>
          <w:szCs w:val="32"/>
        </w:rPr>
        <w:t>112</w:t>
      </w:r>
      <w:proofErr w:type="gramEnd"/>
      <w:r w:rsidR="00AE33FE" w:rsidRPr="00915FAB">
        <w:rPr>
          <w:rFonts w:ascii="標楷體" w:eastAsia="標楷體" w:hAnsi="標楷體" w:hint="eastAsia"/>
          <w:bCs/>
          <w:color w:val="000000" w:themeColor="text1"/>
          <w:szCs w:val="32"/>
        </w:rPr>
        <w:t>年度至113年7月期間辦理轄內水域遊憩活動檢查結果，除113年5月1日發現南灣沙灘B區業者未拔除陽傘，墾管處於隔日複查已改善，未予扣點罰款外，</w:t>
      </w:r>
      <w:proofErr w:type="gramStart"/>
      <w:r w:rsidR="00AE33FE" w:rsidRPr="00915FAB">
        <w:rPr>
          <w:rFonts w:ascii="標楷體" w:eastAsia="標楷體" w:hAnsi="標楷體" w:hint="eastAsia"/>
          <w:bCs/>
          <w:color w:val="000000" w:themeColor="text1"/>
          <w:szCs w:val="32"/>
        </w:rPr>
        <w:t>均無相關</w:t>
      </w:r>
      <w:proofErr w:type="gramEnd"/>
      <w:r w:rsidR="00AE33FE" w:rsidRPr="00915FAB">
        <w:rPr>
          <w:rFonts w:ascii="標楷體" w:eastAsia="標楷體" w:hAnsi="標楷體" w:hint="eastAsia"/>
          <w:bCs/>
          <w:color w:val="000000" w:themeColor="text1"/>
          <w:szCs w:val="32"/>
        </w:rPr>
        <w:t>違規紀錄或裁處；</w:t>
      </w:r>
      <w:proofErr w:type="gramStart"/>
      <w:r w:rsidR="00AE33FE" w:rsidRPr="00915FAB">
        <w:rPr>
          <w:rFonts w:ascii="標楷體" w:eastAsia="標楷體" w:hAnsi="標楷體" w:hint="eastAsia"/>
          <w:bCs/>
          <w:color w:val="000000" w:themeColor="text1"/>
          <w:szCs w:val="32"/>
        </w:rPr>
        <w:t>俟</w:t>
      </w:r>
      <w:proofErr w:type="gramEnd"/>
      <w:r w:rsidR="00AE33FE" w:rsidRPr="00915FAB">
        <w:rPr>
          <w:rFonts w:ascii="標楷體" w:eastAsia="標楷體" w:hAnsi="標楷體" w:hint="eastAsia"/>
          <w:bCs/>
          <w:color w:val="000000" w:themeColor="text1"/>
          <w:szCs w:val="32"/>
        </w:rPr>
        <w:t>113年8月7日新聞媒體報導沙灘業者以插陽傘占用沙灘營業，驅離未租用陽傘遊客事件，並引起網路及社會輿論廣泛關注後，墾管處方接連查獲違規行為並裁罰，顯示管理規範與措施存有疏漏與不足，經函請國家公園署督促墾管處妥為</w:t>
      </w:r>
      <w:proofErr w:type="gramStart"/>
      <w:r w:rsidR="00AE33FE" w:rsidRPr="00915FAB">
        <w:rPr>
          <w:rFonts w:ascii="標楷體" w:eastAsia="標楷體" w:hAnsi="標楷體" w:hint="eastAsia"/>
          <w:bCs/>
          <w:color w:val="000000" w:themeColor="text1"/>
          <w:szCs w:val="32"/>
        </w:rPr>
        <w:t>研</w:t>
      </w:r>
      <w:proofErr w:type="gramEnd"/>
      <w:r w:rsidR="00AE33FE" w:rsidRPr="00915FAB">
        <w:rPr>
          <w:rFonts w:ascii="標楷體" w:eastAsia="標楷體" w:hAnsi="標楷體" w:hint="eastAsia"/>
          <w:bCs/>
          <w:color w:val="000000" w:themeColor="text1"/>
          <w:szCs w:val="32"/>
        </w:rPr>
        <w:t>謀具體改善措施。據復：墾管處已修訂墾丁國家公園轄屬沙灘經營權申請須知，</w:t>
      </w:r>
      <w:r w:rsidR="00FB296C" w:rsidRPr="00915FAB">
        <w:rPr>
          <w:rFonts w:ascii="標楷體" w:eastAsia="標楷體" w:hAnsi="標楷體" w:hint="eastAsia"/>
          <w:bCs/>
          <w:color w:val="000000" w:themeColor="text1"/>
          <w:szCs w:val="32"/>
        </w:rPr>
        <w:t>增修檢查表項目及提高扣罰金額等，並要求每次巡查紀錄應依現況詳實記</w:t>
      </w:r>
      <w:r w:rsidR="00AE33FE" w:rsidRPr="00915FAB">
        <w:rPr>
          <w:rFonts w:ascii="標楷體" w:eastAsia="標楷體" w:hAnsi="標楷體" w:hint="eastAsia"/>
          <w:bCs/>
          <w:color w:val="000000" w:themeColor="text1"/>
          <w:szCs w:val="32"/>
        </w:rPr>
        <w:t>錄並簽章陳核；部分稽查事項存有疏漏與不足部分，刻正重新審視檢查表內容項目，增列不可限期改善項目；爾後現場檢查即以現況辦理，如有違規立即記</w:t>
      </w:r>
      <w:proofErr w:type="gramStart"/>
      <w:r w:rsidR="00AE33FE" w:rsidRPr="00915FAB">
        <w:rPr>
          <w:rFonts w:ascii="標楷體" w:eastAsia="標楷體" w:hAnsi="標楷體" w:hint="eastAsia"/>
          <w:bCs/>
          <w:color w:val="000000" w:themeColor="text1"/>
          <w:szCs w:val="32"/>
        </w:rPr>
        <w:t>點罰扣</w:t>
      </w:r>
      <w:proofErr w:type="gramEnd"/>
      <w:r w:rsidR="00AE33FE" w:rsidRPr="00915FAB">
        <w:rPr>
          <w:rFonts w:ascii="標楷體" w:eastAsia="標楷體" w:hAnsi="標楷體" w:hint="eastAsia"/>
          <w:bCs/>
          <w:color w:val="000000" w:themeColor="text1"/>
          <w:szCs w:val="32"/>
        </w:rPr>
        <w:t>，不再提供經營業者緩衝時間，以維轄區海域之景觀。</w:t>
      </w:r>
    </w:p>
    <w:p w14:paraId="6F35180A" w14:textId="77777777" w:rsidR="00261B05" w:rsidRPr="00915FAB" w:rsidRDefault="005B4C95" w:rsidP="00DF72A8">
      <w:pPr>
        <w:pStyle w:val="12"/>
        <w:overflowPunct w:val="0"/>
        <w:snapToGrid w:val="0"/>
        <w:spacing w:beforeLines="20" w:before="72" w:afterLines="20" w:after="72" w:line="420" w:lineRule="exact"/>
        <w:ind w:firstLineChars="200" w:firstLine="561"/>
        <w:rPr>
          <w:rFonts w:hAnsi="標楷體"/>
          <w:b/>
          <w:color w:val="000000" w:themeColor="text1"/>
          <w:sz w:val="28"/>
          <w:szCs w:val="28"/>
        </w:rPr>
      </w:pPr>
      <w:r w:rsidRPr="00915FAB">
        <w:rPr>
          <w:rFonts w:hAnsi="標楷體" w:hint="eastAsia"/>
          <w:b/>
          <w:color w:val="000000" w:themeColor="text1"/>
          <w:sz w:val="28"/>
          <w:szCs w:val="28"/>
        </w:rPr>
        <w:t>（</w:t>
      </w:r>
      <w:r w:rsidR="006123F7" w:rsidRPr="00915FAB">
        <w:rPr>
          <w:rFonts w:hAnsi="標楷體" w:hint="eastAsia"/>
          <w:b/>
          <w:color w:val="000000" w:themeColor="text1"/>
          <w:sz w:val="28"/>
          <w:szCs w:val="28"/>
        </w:rPr>
        <w:t>二十二</w:t>
      </w:r>
      <w:r w:rsidR="00261B05" w:rsidRPr="00915FAB">
        <w:rPr>
          <w:rFonts w:hAnsi="標楷體" w:hint="eastAsia"/>
          <w:b/>
          <w:color w:val="000000" w:themeColor="text1"/>
          <w:sz w:val="28"/>
          <w:szCs w:val="28"/>
        </w:rPr>
        <w:t xml:space="preserve">）　</w:t>
      </w:r>
      <w:r w:rsidR="00AE33FE" w:rsidRPr="00915FAB">
        <w:rPr>
          <w:rFonts w:hAnsi="標楷體" w:hint="eastAsia"/>
          <w:b/>
          <w:color w:val="000000" w:themeColor="text1"/>
          <w:sz w:val="28"/>
          <w:szCs w:val="28"/>
        </w:rPr>
        <w:t>台江國家公園管理處辦理國家公園區內重要濕地之巡查工作，惟未積極追蹤列管查報案件之後續處理情形，致部分未經申請許可設置貨櫃、鐵皮建物等久未拆除回復原狀，允宜督促</w:t>
      </w:r>
      <w:proofErr w:type="gramStart"/>
      <w:r w:rsidR="00AE33FE" w:rsidRPr="00915FAB">
        <w:rPr>
          <w:rFonts w:hAnsi="標楷體" w:hint="eastAsia"/>
          <w:b/>
          <w:color w:val="000000" w:themeColor="text1"/>
          <w:sz w:val="28"/>
          <w:szCs w:val="28"/>
        </w:rPr>
        <w:t>研</w:t>
      </w:r>
      <w:proofErr w:type="gramEnd"/>
      <w:r w:rsidR="00AE33FE" w:rsidRPr="00915FAB">
        <w:rPr>
          <w:rFonts w:hAnsi="標楷體" w:hint="eastAsia"/>
          <w:b/>
          <w:color w:val="000000" w:themeColor="text1"/>
          <w:sz w:val="28"/>
          <w:szCs w:val="28"/>
        </w:rPr>
        <w:t>謀改善，以維護重要濕地及國家公園環境生態。</w:t>
      </w:r>
    </w:p>
    <w:p w14:paraId="62E8294C" w14:textId="77777777" w:rsidR="00261B05" w:rsidRPr="00915FAB" w:rsidRDefault="00AE33FE" w:rsidP="00DF72A8">
      <w:pPr>
        <w:overflowPunct w:val="0"/>
        <w:spacing w:line="400" w:lineRule="exact"/>
        <w:ind w:firstLineChars="200" w:firstLine="480"/>
        <w:jc w:val="both"/>
        <w:rPr>
          <w:rFonts w:ascii="標楷體" w:hAnsi="標楷體"/>
          <w:bCs/>
          <w:color w:val="000000" w:themeColor="text1"/>
          <w:szCs w:val="32"/>
        </w:rPr>
      </w:pPr>
      <w:r w:rsidRPr="00915FAB">
        <w:rPr>
          <w:rFonts w:ascii="標楷體" w:hAnsi="標楷體" w:hint="eastAsia"/>
          <w:bCs/>
          <w:snapToGrid w:val="0"/>
          <w:color w:val="000000" w:themeColor="text1"/>
          <w:lang w:val="x-none"/>
        </w:rPr>
        <w:t>台江國家公園區內有2處國際級重要濕地（曾文溪口濕地、四草濕地）及2處國家級重要濕地（七股鹽田濕地、鹽水溪口濕地），為臺灣唯一濕地型國家公園。內政部依據行政程序法及</w:t>
      </w:r>
      <w:r w:rsidRPr="00915FAB">
        <w:rPr>
          <w:rFonts w:ascii="標楷體" w:hAnsi="標楷體" w:hint="eastAsia"/>
          <w:bCs/>
          <w:snapToGrid w:val="0"/>
          <w:color w:val="000000" w:themeColor="text1"/>
          <w:lang w:val="x-none"/>
        </w:rPr>
        <w:lastRenderedPageBreak/>
        <w:t>濕地保育法施行細則規定，委任台江國家公園管理處（下稱台管處）辦理曾文溪口、四草、七股鹽田、鹽水溪口等4處重要濕地之巡查、環境維護及監測等工作；該處於</w:t>
      </w:r>
      <w:proofErr w:type="gramStart"/>
      <w:r w:rsidRPr="00915FAB">
        <w:rPr>
          <w:rFonts w:ascii="標楷體" w:hAnsi="標楷體" w:hint="eastAsia"/>
          <w:bCs/>
          <w:snapToGrid w:val="0"/>
          <w:color w:val="000000" w:themeColor="text1"/>
          <w:lang w:val="x-none"/>
        </w:rPr>
        <w:t>109</w:t>
      </w:r>
      <w:proofErr w:type="gramEnd"/>
      <w:r w:rsidRPr="00915FAB">
        <w:rPr>
          <w:rFonts w:ascii="標楷體" w:hAnsi="標楷體" w:hint="eastAsia"/>
          <w:bCs/>
          <w:snapToGrid w:val="0"/>
          <w:color w:val="000000" w:themeColor="text1"/>
          <w:lang w:val="x-none"/>
        </w:rPr>
        <w:t>年度至113年9月期間辦理濕地巡查，累計查報案件計25,193件，其中屬立即性危害、現行違規行為者953件，主要為民眾違規於生態保護區或特別景觀區垂釣魚類，或未經申請許可設置鐵皮屋、貨櫃，或堆置土石、廢棄物、垃圾，或園區道路設施損壞等。經抽查該等案件後續處理情形，發現仍有部分未經申請許可設置之貨櫃、鐵皮建物等，因台管處未通知土地管理機關，或通知土地管理機關後</w:t>
      </w:r>
      <w:proofErr w:type="gramStart"/>
      <w:r w:rsidRPr="00915FAB">
        <w:rPr>
          <w:rFonts w:ascii="標楷體" w:hAnsi="標楷體" w:hint="eastAsia"/>
          <w:bCs/>
          <w:snapToGrid w:val="0"/>
          <w:color w:val="000000" w:themeColor="text1"/>
          <w:lang w:val="x-none"/>
        </w:rPr>
        <w:t>尚未獲復後續</w:t>
      </w:r>
      <w:proofErr w:type="gramEnd"/>
      <w:r w:rsidRPr="00915FAB">
        <w:rPr>
          <w:rFonts w:ascii="標楷體" w:hAnsi="標楷體" w:hint="eastAsia"/>
          <w:bCs/>
          <w:snapToGrid w:val="0"/>
          <w:color w:val="000000" w:themeColor="text1"/>
          <w:lang w:val="x-none"/>
        </w:rPr>
        <w:t>處理情形，而該處亦未積極追蹤列管等，致案件經</w:t>
      </w:r>
      <w:proofErr w:type="gramStart"/>
      <w:r w:rsidRPr="00915FAB">
        <w:rPr>
          <w:rFonts w:ascii="標楷體" w:hAnsi="標楷體" w:hint="eastAsia"/>
          <w:bCs/>
          <w:snapToGrid w:val="0"/>
          <w:color w:val="000000" w:themeColor="text1"/>
          <w:lang w:val="x-none"/>
        </w:rPr>
        <w:t>查報後遲未</w:t>
      </w:r>
      <w:proofErr w:type="gramEnd"/>
      <w:r w:rsidRPr="00915FAB">
        <w:rPr>
          <w:rFonts w:ascii="標楷體" w:hAnsi="標楷體" w:hint="eastAsia"/>
          <w:bCs/>
          <w:snapToGrid w:val="0"/>
          <w:color w:val="000000" w:themeColor="text1"/>
          <w:lang w:val="x-none"/>
        </w:rPr>
        <w:t>拆除及回復原狀。</w:t>
      </w:r>
      <w:proofErr w:type="gramStart"/>
      <w:r w:rsidRPr="00915FAB">
        <w:rPr>
          <w:rFonts w:ascii="標楷體" w:hAnsi="標楷體" w:hint="eastAsia"/>
          <w:bCs/>
          <w:snapToGrid w:val="0"/>
          <w:color w:val="000000" w:themeColor="text1"/>
          <w:lang w:val="x-none"/>
        </w:rPr>
        <w:t>舉如</w:t>
      </w:r>
      <w:proofErr w:type="gramEnd"/>
      <w:r w:rsidRPr="00915FAB">
        <w:rPr>
          <w:rFonts w:ascii="標楷體" w:hAnsi="標楷體" w:hint="eastAsia"/>
          <w:bCs/>
          <w:snapToGrid w:val="0"/>
          <w:color w:val="000000" w:themeColor="text1"/>
          <w:lang w:val="x-none"/>
        </w:rPr>
        <w:t>：1</w:t>
      </w:r>
      <w:r w:rsidRPr="00915FAB">
        <w:rPr>
          <w:rFonts w:ascii="標楷體" w:hAnsi="標楷體"/>
          <w:bCs/>
          <w:snapToGrid w:val="0"/>
          <w:color w:val="000000" w:themeColor="text1"/>
          <w:lang w:val="x-none"/>
        </w:rPr>
        <w:t>.</w:t>
      </w:r>
      <w:r w:rsidRPr="00915FAB">
        <w:rPr>
          <w:rFonts w:ascii="標楷體" w:hAnsi="標楷體" w:hint="eastAsia"/>
          <w:bCs/>
          <w:snapToGrid w:val="0"/>
          <w:color w:val="000000" w:themeColor="text1"/>
          <w:lang w:val="x-none"/>
        </w:rPr>
        <w:t>109年11月20日巡查發現鹽水溪南岸</w:t>
      </w:r>
      <w:proofErr w:type="gramStart"/>
      <w:r w:rsidRPr="00915FAB">
        <w:rPr>
          <w:rFonts w:ascii="標楷體" w:hAnsi="標楷體" w:hint="eastAsia"/>
          <w:bCs/>
          <w:snapToGrid w:val="0"/>
          <w:color w:val="000000" w:themeColor="text1"/>
          <w:lang w:val="x-none"/>
        </w:rPr>
        <w:t>一</w:t>
      </w:r>
      <w:proofErr w:type="gramEnd"/>
      <w:r w:rsidRPr="00915FAB">
        <w:rPr>
          <w:rFonts w:ascii="標楷體" w:hAnsi="標楷體" w:hint="eastAsia"/>
          <w:bCs/>
          <w:snapToGrid w:val="0"/>
          <w:color w:val="000000" w:themeColor="text1"/>
          <w:lang w:val="x-none"/>
        </w:rPr>
        <w:t>未登錄地有1間簡易木造設施（水上屋），台管處於</w:t>
      </w:r>
      <w:proofErr w:type="gramStart"/>
      <w:r w:rsidRPr="00915FAB">
        <w:rPr>
          <w:rFonts w:ascii="標楷體" w:hAnsi="標楷體" w:hint="eastAsia"/>
          <w:bCs/>
          <w:snapToGrid w:val="0"/>
          <w:color w:val="000000" w:themeColor="text1"/>
          <w:lang w:val="x-none"/>
        </w:rPr>
        <w:t>113年12月9日始函請</w:t>
      </w:r>
      <w:proofErr w:type="gramEnd"/>
      <w:r w:rsidRPr="00915FAB">
        <w:rPr>
          <w:rFonts w:ascii="標楷體" w:hAnsi="標楷體" w:hint="eastAsia"/>
          <w:bCs/>
          <w:snapToGrid w:val="0"/>
          <w:color w:val="000000" w:themeColor="text1"/>
          <w:lang w:val="x-none"/>
        </w:rPr>
        <w:t>土地管理機關經濟部水利署第六河川分署處理，距查報日已逾4年；2</w:t>
      </w:r>
      <w:r w:rsidRPr="00915FAB">
        <w:rPr>
          <w:rFonts w:ascii="標楷體" w:hAnsi="標楷體"/>
          <w:bCs/>
          <w:snapToGrid w:val="0"/>
          <w:color w:val="000000" w:themeColor="text1"/>
          <w:lang w:val="x-none"/>
        </w:rPr>
        <w:t>.</w:t>
      </w:r>
      <w:r w:rsidRPr="00915FAB">
        <w:rPr>
          <w:rFonts w:ascii="標楷體" w:hAnsi="標楷體" w:hint="eastAsia"/>
          <w:bCs/>
          <w:snapToGrid w:val="0"/>
          <w:color w:val="000000" w:themeColor="text1"/>
          <w:lang w:val="x-none"/>
        </w:rPr>
        <w:t>112年10月29日巡查發現鹿北段1041地號土地遭違規放置1座貨櫃，台管處雖於112年11月1日函請土地管理機關財政部國有財產署南區分署</w:t>
      </w:r>
      <w:proofErr w:type="gramStart"/>
      <w:r w:rsidRPr="00915FAB">
        <w:rPr>
          <w:rFonts w:ascii="標楷體" w:hAnsi="標楷體" w:hint="eastAsia"/>
          <w:bCs/>
          <w:snapToGrid w:val="0"/>
          <w:color w:val="000000" w:themeColor="text1"/>
          <w:lang w:val="x-none"/>
        </w:rPr>
        <w:t>臺</w:t>
      </w:r>
      <w:proofErr w:type="gramEnd"/>
      <w:r w:rsidRPr="00915FAB">
        <w:rPr>
          <w:rFonts w:ascii="標楷體" w:hAnsi="標楷體" w:hint="eastAsia"/>
          <w:bCs/>
          <w:snapToGrid w:val="0"/>
          <w:color w:val="000000" w:themeColor="text1"/>
          <w:lang w:val="x-none"/>
        </w:rPr>
        <w:t>南辦事處（下稱國產署</w:t>
      </w:r>
      <w:proofErr w:type="gramStart"/>
      <w:r w:rsidRPr="00915FAB">
        <w:rPr>
          <w:rFonts w:ascii="標楷體" w:hAnsi="標楷體" w:hint="eastAsia"/>
          <w:bCs/>
          <w:snapToGrid w:val="0"/>
          <w:color w:val="000000" w:themeColor="text1"/>
          <w:lang w:val="x-none"/>
        </w:rPr>
        <w:t>臺</w:t>
      </w:r>
      <w:proofErr w:type="gramEnd"/>
      <w:r w:rsidRPr="00915FAB">
        <w:rPr>
          <w:rFonts w:ascii="標楷體" w:hAnsi="標楷體" w:hint="eastAsia"/>
          <w:bCs/>
          <w:snapToGrid w:val="0"/>
          <w:color w:val="000000" w:themeColor="text1"/>
          <w:lang w:val="x-none"/>
        </w:rPr>
        <w:t>南辦事處）處理，惟至113年9月底止已逾11個月，仍未獲回復處理情形；3</w:t>
      </w:r>
      <w:r w:rsidRPr="00915FAB">
        <w:rPr>
          <w:rFonts w:ascii="標楷體" w:hAnsi="標楷體"/>
          <w:bCs/>
          <w:snapToGrid w:val="0"/>
          <w:color w:val="000000" w:themeColor="text1"/>
          <w:lang w:val="x-none"/>
        </w:rPr>
        <w:t>.</w:t>
      </w:r>
      <w:r w:rsidRPr="00915FAB">
        <w:rPr>
          <w:rFonts w:ascii="標楷體" w:hAnsi="標楷體" w:hint="eastAsia"/>
          <w:bCs/>
          <w:snapToGrid w:val="0"/>
          <w:color w:val="000000" w:themeColor="text1"/>
          <w:lang w:val="x-none"/>
        </w:rPr>
        <w:t>110年4月22日巡查發現海南段824地號土地遭搭建鐵皮棚頂、棚下放置貨櫃，台管處於110年4月30日會同行為人、國產署</w:t>
      </w:r>
      <w:proofErr w:type="gramStart"/>
      <w:r w:rsidRPr="00915FAB">
        <w:rPr>
          <w:rFonts w:ascii="標楷體" w:hAnsi="標楷體" w:hint="eastAsia"/>
          <w:bCs/>
          <w:snapToGrid w:val="0"/>
          <w:color w:val="000000" w:themeColor="text1"/>
          <w:lang w:val="x-none"/>
        </w:rPr>
        <w:t>臺</w:t>
      </w:r>
      <w:proofErr w:type="gramEnd"/>
      <w:r w:rsidRPr="00915FAB">
        <w:rPr>
          <w:rFonts w:ascii="標楷體" w:hAnsi="標楷體" w:hint="eastAsia"/>
          <w:bCs/>
          <w:snapToGrid w:val="0"/>
          <w:color w:val="000000" w:themeColor="text1"/>
          <w:lang w:val="x-none"/>
        </w:rPr>
        <w:t>南辦事處等有關單位辦理現地勘查，嗣後行為人雖已向國產署</w:t>
      </w:r>
      <w:proofErr w:type="gramStart"/>
      <w:r w:rsidRPr="00915FAB">
        <w:rPr>
          <w:rFonts w:ascii="標楷體" w:hAnsi="標楷體" w:hint="eastAsia"/>
          <w:bCs/>
          <w:snapToGrid w:val="0"/>
          <w:color w:val="000000" w:themeColor="text1"/>
          <w:lang w:val="x-none"/>
        </w:rPr>
        <w:t>臺</w:t>
      </w:r>
      <w:proofErr w:type="gramEnd"/>
      <w:r w:rsidRPr="00915FAB">
        <w:rPr>
          <w:rFonts w:ascii="標楷體" w:hAnsi="標楷體" w:hint="eastAsia"/>
          <w:bCs/>
          <w:snapToGrid w:val="0"/>
          <w:color w:val="000000" w:themeColor="text1"/>
          <w:lang w:val="x-none"/>
        </w:rPr>
        <w:t>南辦事處承租國有土地，惟至113年9月底止已逾3年，行為人尚未依會</w:t>
      </w:r>
      <w:proofErr w:type="gramStart"/>
      <w:r w:rsidRPr="00915FAB">
        <w:rPr>
          <w:rFonts w:ascii="標楷體" w:hAnsi="標楷體" w:hint="eastAsia"/>
          <w:bCs/>
          <w:snapToGrid w:val="0"/>
          <w:color w:val="000000" w:themeColor="text1"/>
          <w:lang w:val="x-none"/>
        </w:rPr>
        <w:t>勘</w:t>
      </w:r>
      <w:proofErr w:type="gramEnd"/>
      <w:r w:rsidRPr="00915FAB">
        <w:rPr>
          <w:rFonts w:ascii="標楷體" w:hAnsi="標楷體" w:hint="eastAsia"/>
          <w:bCs/>
          <w:snapToGrid w:val="0"/>
          <w:color w:val="000000" w:themeColor="text1"/>
          <w:lang w:val="x-none"/>
        </w:rPr>
        <w:t>結論取得農業設施容許使用同意，亦未向台管處申請建築執照等，經函請國家公園署督促</w:t>
      </w:r>
      <w:proofErr w:type="gramStart"/>
      <w:r w:rsidRPr="00915FAB">
        <w:rPr>
          <w:rFonts w:ascii="標楷體" w:hAnsi="標楷體" w:hint="eastAsia"/>
          <w:bCs/>
          <w:snapToGrid w:val="0"/>
          <w:color w:val="000000" w:themeColor="text1"/>
          <w:lang w:val="x-none"/>
        </w:rPr>
        <w:t>研</w:t>
      </w:r>
      <w:proofErr w:type="gramEnd"/>
      <w:r w:rsidRPr="00915FAB">
        <w:rPr>
          <w:rFonts w:ascii="標楷體" w:hAnsi="標楷體" w:hint="eastAsia"/>
          <w:bCs/>
          <w:snapToGrid w:val="0"/>
          <w:color w:val="000000" w:themeColor="text1"/>
          <w:lang w:val="x-none"/>
        </w:rPr>
        <w:t>謀改善。據復：已督促台管處持續</w:t>
      </w:r>
      <w:proofErr w:type="gramStart"/>
      <w:r w:rsidRPr="00915FAB">
        <w:rPr>
          <w:rFonts w:ascii="標楷體" w:hAnsi="標楷體" w:hint="eastAsia"/>
          <w:bCs/>
          <w:snapToGrid w:val="0"/>
          <w:color w:val="000000" w:themeColor="text1"/>
          <w:lang w:val="x-none"/>
        </w:rPr>
        <w:t>追蹤妥處查報</w:t>
      </w:r>
      <w:proofErr w:type="gramEnd"/>
      <w:r w:rsidRPr="00915FAB">
        <w:rPr>
          <w:rFonts w:ascii="標楷體" w:hAnsi="標楷體" w:hint="eastAsia"/>
          <w:bCs/>
          <w:snapToGrid w:val="0"/>
          <w:color w:val="000000" w:themeColor="text1"/>
          <w:lang w:val="x-none"/>
        </w:rPr>
        <w:t>案件，及修正列管機制，擬定追蹤辦理原則，以確實追蹤違規案件移送、裁處、是否拆除或恢復原狀等後續進度，並將配合經費編列修正巡護查報系統，提升巡護查報效率及成果。</w:t>
      </w:r>
    </w:p>
    <w:p w14:paraId="7F853793" w14:textId="77777777" w:rsidR="00F72173" w:rsidRPr="00E96E9F" w:rsidRDefault="005B4C95" w:rsidP="00077CE0">
      <w:pPr>
        <w:widowControl/>
        <w:overflowPunct w:val="0"/>
        <w:spacing w:beforeLines="20" w:before="72" w:afterLines="20" w:after="72" w:line="450" w:lineRule="exact"/>
        <w:ind w:firstLineChars="200" w:firstLine="561"/>
        <w:jc w:val="both"/>
        <w:rPr>
          <w:rFonts w:ascii="標楷體" w:hAnsi="標楷體"/>
          <w:b/>
          <w:snapToGrid w:val="0"/>
          <w:color w:val="000000" w:themeColor="text1"/>
          <w:kern w:val="0"/>
          <w:sz w:val="28"/>
          <w:szCs w:val="28"/>
        </w:rPr>
      </w:pPr>
      <w:r w:rsidRPr="00E96E9F">
        <w:rPr>
          <w:rFonts w:ascii="標楷體" w:hAnsi="標楷體"/>
          <w:b/>
          <w:color w:val="000000" w:themeColor="text1"/>
          <w:kern w:val="0"/>
          <w:sz w:val="28"/>
        </w:rPr>
        <w:t>（</w:t>
      </w:r>
      <w:r w:rsidR="006123F7" w:rsidRPr="00E96E9F">
        <w:rPr>
          <w:rFonts w:ascii="標楷體" w:hAnsi="標楷體" w:hint="eastAsia"/>
          <w:b/>
          <w:color w:val="000000" w:themeColor="text1"/>
          <w:kern w:val="0"/>
          <w:sz w:val="28"/>
        </w:rPr>
        <w:t>二十三</w:t>
      </w:r>
      <w:r w:rsidR="00F72173" w:rsidRPr="00E96E9F">
        <w:rPr>
          <w:rFonts w:ascii="標楷體" w:hAnsi="標楷體"/>
          <w:b/>
          <w:color w:val="000000" w:themeColor="text1"/>
          <w:kern w:val="0"/>
          <w:sz w:val="28"/>
        </w:rPr>
        <w:t>）</w:t>
      </w:r>
      <w:r w:rsidR="00F72173" w:rsidRPr="00E96E9F">
        <w:rPr>
          <w:rFonts w:ascii="標楷體" w:hAnsi="標楷體" w:hint="eastAsia"/>
          <w:b/>
          <w:color w:val="000000" w:themeColor="text1"/>
          <w:kern w:val="0"/>
          <w:sz w:val="28"/>
        </w:rPr>
        <w:t xml:space="preserve">　</w:t>
      </w:r>
      <w:r w:rsidR="00AE33FE" w:rsidRPr="00E96E9F">
        <w:rPr>
          <w:rFonts w:ascii="標楷體" w:hAnsi="標楷體" w:hint="eastAsia"/>
          <w:b/>
          <w:color w:val="000000" w:themeColor="text1"/>
          <w:kern w:val="0"/>
          <w:sz w:val="28"/>
        </w:rPr>
        <w:t>國家公園法自61年公布施行已逾52</w:t>
      </w:r>
      <w:r w:rsidR="00460BA8" w:rsidRPr="00E96E9F">
        <w:rPr>
          <w:rFonts w:ascii="標楷體" w:hAnsi="標楷體" w:hint="eastAsia"/>
          <w:b/>
          <w:color w:val="000000" w:themeColor="text1"/>
          <w:kern w:val="0"/>
          <w:sz w:val="28"/>
        </w:rPr>
        <w:t>年</w:t>
      </w:r>
      <w:r w:rsidR="00AE33FE" w:rsidRPr="00E96E9F">
        <w:rPr>
          <w:rFonts w:ascii="標楷體" w:hAnsi="標楷體" w:hint="eastAsia"/>
          <w:b/>
          <w:color w:val="000000" w:themeColor="text1"/>
          <w:kern w:val="0"/>
          <w:sz w:val="28"/>
        </w:rPr>
        <w:t>未修正罰鍰金額，相較類同法規之罰鍰，明顯偏低，對於違法行為扼止效果有限，允宜適時檢討修正，以強化法規嚇阻效果。</w:t>
      </w:r>
    </w:p>
    <w:p w14:paraId="34B202FB" w14:textId="77777777" w:rsidR="00F72173" w:rsidRPr="00915FAB" w:rsidRDefault="00AE33FE" w:rsidP="00124E49">
      <w:pPr>
        <w:overflowPunct w:val="0"/>
        <w:spacing w:line="440" w:lineRule="exact"/>
        <w:ind w:firstLineChars="200" w:firstLine="480"/>
        <w:jc w:val="both"/>
        <w:rPr>
          <w:rFonts w:ascii="標楷體" w:hAnsi="標楷體"/>
          <w:color w:val="000000" w:themeColor="text1"/>
          <w:kern w:val="0"/>
          <w:szCs w:val="28"/>
        </w:rPr>
      </w:pPr>
      <w:r w:rsidRPr="00915FAB">
        <w:rPr>
          <w:rFonts w:ascii="標楷體" w:hAnsi="標楷體" w:hint="eastAsia"/>
          <w:color w:val="000000" w:themeColor="text1"/>
        </w:rPr>
        <w:t>政府</w:t>
      </w:r>
      <w:r w:rsidRPr="00915FAB">
        <w:rPr>
          <w:rFonts w:ascii="標楷體" w:hAnsi="標楷體" w:hint="eastAsia"/>
          <w:color w:val="000000" w:themeColor="text1"/>
          <w:szCs w:val="32"/>
        </w:rPr>
        <w:t>為保護國家特有</w:t>
      </w:r>
      <w:r w:rsidRPr="00915FAB">
        <w:rPr>
          <w:rFonts w:ascii="標楷體" w:hAnsi="標楷體" w:hint="eastAsia"/>
          <w:color w:val="000000" w:themeColor="text1"/>
        </w:rPr>
        <w:t>之自然風景、野生動物及史蹟，於61年6月13日公布施行國家公園法，並依該法第13條、第25條、第26條及違反國家公園法案件裁處罰鍰數額表等規定，禁止於國家公園區域內狩獵動物或捕捉魚類、</w:t>
      </w:r>
      <w:proofErr w:type="gramStart"/>
      <w:r w:rsidRPr="00915FAB">
        <w:rPr>
          <w:rFonts w:ascii="標楷體" w:hAnsi="標楷體" w:hint="eastAsia"/>
          <w:color w:val="000000" w:themeColor="text1"/>
        </w:rPr>
        <w:t>採</w:t>
      </w:r>
      <w:proofErr w:type="gramEnd"/>
      <w:r w:rsidRPr="00915FAB">
        <w:rPr>
          <w:rFonts w:ascii="標楷體" w:hAnsi="標楷體" w:hint="eastAsia"/>
          <w:color w:val="000000" w:themeColor="text1"/>
        </w:rPr>
        <w:t>折花木、任意拋棄果皮、紙屑或其他污物，及其他經國家公園主管機關禁止之行為，違反者處3,000元以下罰鍰。經查</w:t>
      </w:r>
      <w:r w:rsidR="00FB296C" w:rsidRPr="00915FAB">
        <w:rPr>
          <w:rFonts w:ascii="標楷體" w:hAnsi="標楷體" w:hint="eastAsia"/>
          <w:color w:val="000000" w:themeColor="text1"/>
        </w:rPr>
        <w:t>，</w:t>
      </w:r>
      <w:r w:rsidRPr="00915FAB">
        <w:rPr>
          <w:rFonts w:ascii="標楷體" w:hAnsi="標楷體" w:hint="eastAsia"/>
          <w:color w:val="000000" w:themeColor="text1"/>
        </w:rPr>
        <w:t>國家公園法自61年6月公布施行後，僅於99年12月8日修正第6條及第8條，並增訂第27條之1，其增（修）訂內容主要係修正國家公園選定基準、國家公園等名詞定義，及增訂國家自然公園處罰適用國家公園之規定等，</w:t>
      </w:r>
      <w:proofErr w:type="gramStart"/>
      <w:r w:rsidRPr="00915FAB">
        <w:rPr>
          <w:rFonts w:ascii="標楷體" w:hAnsi="標楷體" w:hint="eastAsia"/>
          <w:color w:val="000000" w:themeColor="text1"/>
        </w:rPr>
        <w:t>至罰則</w:t>
      </w:r>
      <w:proofErr w:type="gramEnd"/>
      <w:r w:rsidRPr="00915FAB">
        <w:rPr>
          <w:rFonts w:ascii="標楷體" w:hAnsi="標楷體" w:hint="eastAsia"/>
          <w:color w:val="000000" w:themeColor="text1"/>
        </w:rPr>
        <w:t>部分，截至1</w:t>
      </w:r>
      <w:r w:rsidRPr="00915FAB">
        <w:rPr>
          <w:rFonts w:ascii="標楷體" w:hAnsi="標楷體"/>
          <w:color w:val="000000" w:themeColor="text1"/>
        </w:rPr>
        <w:t>13</w:t>
      </w:r>
      <w:r w:rsidRPr="00915FAB">
        <w:rPr>
          <w:rFonts w:ascii="標楷體" w:hAnsi="標楷體" w:hint="eastAsia"/>
          <w:color w:val="000000" w:themeColor="text1"/>
        </w:rPr>
        <w:t>年底止，已逾52年未曾修正。</w:t>
      </w:r>
      <w:proofErr w:type="gramStart"/>
      <w:r w:rsidRPr="00915FAB">
        <w:rPr>
          <w:rFonts w:ascii="標楷體" w:hAnsi="標楷體" w:hint="eastAsia"/>
          <w:color w:val="000000" w:themeColor="text1"/>
        </w:rPr>
        <w:t>經參據</w:t>
      </w:r>
      <w:proofErr w:type="gramEnd"/>
      <w:r w:rsidRPr="00915FAB">
        <w:rPr>
          <w:rFonts w:ascii="標楷體" w:hAnsi="標楷體" w:hint="eastAsia"/>
          <w:color w:val="000000" w:themeColor="text1"/>
        </w:rPr>
        <w:t>森林法、野生動物保育法及發展觀光條例已分別於87、83及104年間修法提高違法行為之罰鍰額度，</w:t>
      </w:r>
      <w:proofErr w:type="gramStart"/>
      <w:r w:rsidRPr="00915FAB">
        <w:rPr>
          <w:rFonts w:ascii="標楷體" w:hAnsi="標楷體" w:hint="eastAsia"/>
          <w:color w:val="000000" w:themeColor="text1"/>
        </w:rPr>
        <w:t>舉如</w:t>
      </w:r>
      <w:proofErr w:type="gramEnd"/>
      <w:r w:rsidRPr="00915FAB">
        <w:rPr>
          <w:rFonts w:ascii="標楷體" w:hAnsi="標楷體" w:hint="eastAsia"/>
          <w:color w:val="000000" w:themeColor="text1"/>
        </w:rPr>
        <w:t>：森林法第34條引火行為處罰上限由9,000元，增加至60萬元；野生動物保育法第10條第4項第1款之獵捕、宰殺一般類野生動物行為，處罰上限由3萬元，增加至25萬元；發展觀光條例第64條之拋棄紙屑或其他廢棄物行為，處罰上限由1萬5,000元，增加至10萬元等，國家公園法所規定之違法行為處罰上限仍為3,000元，與上述森林法等法律規定相較，罰鍰上限存有明顯差距。</w:t>
      </w:r>
      <w:r w:rsidRPr="00915FAB">
        <w:rPr>
          <w:rFonts w:ascii="標楷體" w:hAnsi="標楷體" w:hint="eastAsia"/>
          <w:color w:val="000000" w:themeColor="text1"/>
        </w:rPr>
        <w:lastRenderedPageBreak/>
        <w:t>另國家公園如與森林區域、野生動物保護區、風景特定區範圍重疊區域，雖可依行政罰法第24條第1項，</w:t>
      </w:r>
      <w:proofErr w:type="gramStart"/>
      <w:r w:rsidRPr="00915FAB">
        <w:rPr>
          <w:rFonts w:ascii="標楷體" w:hAnsi="標楷體" w:hint="eastAsia"/>
          <w:color w:val="000000" w:themeColor="text1"/>
        </w:rPr>
        <w:t>採</w:t>
      </w:r>
      <w:proofErr w:type="gramEnd"/>
      <w:r w:rsidRPr="00915FAB">
        <w:rPr>
          <w:rFonts w:ascii="標楷體" w:hAnsi="標楷體" w:hint="eastAsia"/>
          <w:color w:val="000000" w:themeColor="text1"/>
        </w:rPr>
        <w:t>較重罰則處罰，惟以相同之營火烤肉行為為例，如發生於比鄰森林區域之國家公園，處罰上限3,000元；而如發生於國家公園內之森林區域，則處罰上限為60萬元，處罰金額相差200倍，國家公園法所定罰鍰金額明顯偏低，恐無法確保法規禁止規範之嚇阻效果。經函請國家公園署檢討國家公園法所定罰則之周妥性，並適時予以修正調整，以有效防範違法行為，保護國家公園環境及保育物種。據復：刻正進行國家公園法相關修法作業，將參考其他相關法律罰則，全面提高罰鍰金額，並得按次連續處罰，亦</w:t>
      </w:r>
      <w:proofErr w:type="gramStart"/>
      <w:r w:rsidRPr="00915FAB">
        <w:rPr>
          <w:rFonts w:ascii="標楷體" w:hAnsi="標楷體" w:hint="eastAsia"/>
          <w:color w:val="000000" w:themeColor="text1"/>
        </w:rPr>
        <w:t>研</w:t>
      </w:r>
      <w:proofErr w:type="gramEnd"/>
      <w:r w:rsidRPr="00915FAB">
        <w:rPr>
          <w:rFonts w:ascii="標楷體" w:hAnsi="標楷體" w:hint="eastAsia"/>
          <w:color w:val="000000" w:themeColor="text1"/>
        </w:rPr>
        <w:t>議提高刑期及罰金，如釀成災害、致人於死或致重傷者，加重</w:t>
      </w:r>
      <w:proofErr w:type="gramStart"/>
      <w:r w:rsidRPr="00915FAB">
        <w:rPr>
          <w:rFonts w:ascii="標楷體" w:hAnsi="標楷體" w:hint="eastAsia"/>
          <w:color w:val="000000" w:themeColor="text1"/>
        </w:rPr>
        <w:t>其刑等</w:t>
      </w:r>
      <w:proofErr w:type="gramEnd"/>
      <w:r w:rsidRPr="00915FAB">
        <w:rPr>
          <w:rFonts w:ascii="標楷體" w:hAnsi="標楷體" w:hint="eastAsia"/>
          <w:color w:val="000000" w:themeColor="text1"/>
        </w:rPr>
        <w:t>，後續將循法制程序辦理相關修法作業。</w:t>
      </w:r>
    </w:p>
    <w:p w14:paraId="2C292556" w14:textId="77777777" w:rsidR="00446D00" w:rsidRPr="00915FAB" w:rsidRDefault="00270C7C" w:rsidP="00534588">
      <w:pPr>
        <w:overflowPunct w:val="0"/>
        <w:spacing w:beforeLines="20" w:before="72" w:afterLines="20" w:after="72" w:line="460" w:lineRule="exact"/>
        <w:ind w:firstLineChars="100" w:firstLine="320"/>
        <w:jc w:val="both"/>
        <w:rPr>
          <w:rFonts w:ascii="標楷體" w:hAnsi="標楷體"/>
          <w:b/>
          <w:bCs/>
          <w:snapToGrid w:val="0"/>
          <w:color w:val="000000" w:themeColor="text1"/>
          <w:sz w:val="32"/>
          <w:szCs w:val="32"/>
        </w:rPr>
      </w:pPr>
      <w:r w:rsidRPr="00915FAB">
        <w:rPr>
          <w:rFonts w:ascii="標楷體" w:hAnsi="標楷體" w:hint="eastAsia"/>
          <w:b/>
          <w:bCs/>
          <w:snapToGrid w:val="0"/>
          <w:color w:val="000000" w:themeColor="text1"/>
          <w:sz w:val="32"/>
          <w:szCs w:val="32"/>
        </w:rPr>
        <w:t>四、</w:t>
      </w:r>
      <w:proofErr w:type="gramStart"/>
      <w:r w:rsidR="00727C79" w:rsidRPr="00915FAB">
        <w:rPr>
          <w:rFonts w:ascii="標楷體" w:hAnsi="標楷體" w:hint="eastAsia"/>
          <w:b/>
          <w:bCs/>
          <w:snapToGrid w:val="0"/>
          <w:color w:val="000000" w:themeColor="text1"/>
          <w:sz w:val="32"/>
          <w:szCs w:val="32"/>
        </w:rPr>
        <w:t>112</w:t>
      </w:r>
      <w:proofErr w:type="gramEnd"/>
      <w:r w:rsidR="00EE0184" w:rsidRPr="00915FAB">
        <w:rPr>
          <w:rFonts w:ascii="標楷體" w:hAnsi="標楷體" w:hint="eastAsia"/>
          <w:b/>
          <w:bCs/>
          <w:snapToGrid w:val="0"/>
          <w:color w:val="000000" w:themeColor="text1"/>
          <w:sz w:val="32"/>
          <w:szCs w:val="32"/>
        </w:rPr>
        <w:t>年</w:t>
      </w:r>
      <w:r w:rsidRPr="00915FAB">
        <w:rPr>
          <w:rFonts w:ascii="標楷體" w:hAnsi="標楷體" w:hint="eastAsia"/>
          <w:b/>
          <w:bCs/>
          <w:snapToGrid w:val="0"/>
          <w:color w:val="000000" w:themeColor="text1"/>
          <w:sz w:val="32"/>
          <w:szCs w:val="32"/>
        </w:rPr>
        <w:t>度重要審核意見追蹤查核情形</w:t>
      </w:r>
    </w:p>
    <w:p w14:paraId="418A1907" w14:textId="77777777" w:rsidR="009A4DC2" w:rsidRPr="00915FAB" w:rsidRDefault="00270C7C" w:rsidP="00124E49">
      <w:pPr>
        <w:overflowPunct w:val="0"/>
        <w:spacing w:line="460" w:lineRule="exact"/>
        <w:ind w:firstLineChars="200" w:firstLine="480"/>
        <w:jc w:val="both"/>
        <w:rPr>
          <w:rFonts w:ascii="標楷體" w:hAnsi="標楷體"/>
          <w:color w:val="000000" w:themeColor="text1"/>
        </w:rPr>
      </w:pPr>
      <w:r w:rsidRPr="00915FAB">
        <w:rPr>
          <w:rFonts w:ascii="標楷體" w:hAnsi="標楷體" w:hint="eastAsia"/>
          <w:color w:val="000000" w:themeColor="text1"/>
        </w:rPr>
        <w:t>本部於</w:t>
      </w:r>
      <w:proofErr w:type="gramStart"/>
      <w:r w:rsidRPr="00915FAB">
        <w:rPr>
          <w:rFonts w:ascii="標楷體" w:hAnsi="標楷體" w:cs="新細明體" w:hint="eastAsia"/>
          <w:bCs/>
          <w:color w:val="000000" w:themeColor="text1"/>
          <w:kern w:val="0"/>
        </w:rPr>
        <w:t>1</w:t>
      </w:r>
      <w:r w:rsidR="005101B5" w:rsidRPr="00915FAB">
        <w:rPr>
          <w:rFonts w:ascii="標楷體" w:hAnsi="標楷體" w:cs="新細明體" w:hint="eastAsia"/>
          <w:bCs/>
          <w:color w:val="000000" w:themeColor="text1"/>
          <w:kern w:val="0"/>
        </w:rPr>
        <w:t>1</w:t>
      </w:r>
      <w:r w:rsidR="00727C79" w:rsidRPr="00915FAB">
        <w:rPr>
          <w:rFonts w:ascii="標楷體" w:hAnsi="標楷體" w:cs="新細明體" w:hint="eastAsia"/>
          <w:bCs/>
          <w:color w:val="000000" w:themeColor="text1"/>
          <w:kern w:val="0"/>
        </w:rPr>
        <w:t>2</w:t>
      </w:r>
      <w:proofErr w:type="gramEnd"/>
      <w:r w:rsidRPr="00915FAB">
        <w:rPr>
          <w:rFonts w:ascii="標楷體" w:hAnsi="標楷體" w:hint="eastAsia"/>
          <w:color w:val="000000" w:themeColor="text1"/>
        </w:rPr>
        <w:t>年度審核報告內列普通公務</w:t>
      </w:r>
      <w:r w:rsidR="00B169AF" w:rsidRPr="00915FAB">
        <w:rPr>
          <w:rFonts w:ascii="標楷體" w:hAnsi="標楷體" w:hint="eastAsia"/>
          <w:color w:val="000000" w:themeColor="text1"/>
        </w:rPr>
        <w:t>相</w:t>
      </w:r>
      <w:r w:rsidRPr="00915FAB">
        <w:rPr>
          <w:rFonts w:ascii="標楷體" w:hAnsi="標楷體" w:hint="eastAsia"/>
          <w:color w:val="000000" w:themeColor="text1"/>
        </w:rPr>
        <w:t>關重要審核意見</w:t>
      </w:r>
      <w:r w:rsidR="00727C79" w:rsidRPr="00915FAB">
        <w:rPr>
          <w:rFonts w:ascii="標楷體" w:hAnsi="標楷體" w:hint="eastAsia"/>
          <w:color w:val="000000" w:themeColor="text1"/>
        </w:rPr>
        <w:t>29</w:t>
      </w:r>
      <w:r w:rsidRPr="00915FAB">
        <w:rPr>
          <w:rFonts w:ascii="標楷體" w:hAnsi="標楷體" w:hint="eastAsia"/>
          <w:color w:val="000000" w:themeColor="text1"/>
        </w:rPr>
        <w:t>項，經</w:t>
      </w:r>
      <w:proofErr w:type="gramStart"/>
      <w:r w:rsidRPr="00915FAB">
        <w:rPr>
          <w:rFonts w:ascii="標楷體" w:hAnsi="標楷體" w:hint="eastAsia"/>
          <w:color w:val="000000" w:themeColor="text1"/>
        </w:rPr>
        <w:t>賡</w:t>
      </w:r>
      <w:proofErr w:type="gramEnd"/>
      <w:r w:rsidRPr="00915FAB">
        <w:rPr>
          <w:rFonts w:ascii="標楷體" w:hAnsi="標楷體" w:hint="eastAsia"/>
          <w:color w:val="000000" w:themeColor="text1"/>
        </w:rPr>
        <w:t>續追蹤查核實際辦理結果，仍待繼續改善者</w:t>
      </w:r>
      <w:r w:rsidR="003927CD" w:rsidRPr="00915FAB">
        <w:rPr>
          <w:rFonts w:ascii="標楷體" w:hAnsi="標楷體" w:hint="eastAsia"/>
          <w:color w:val="000000" w:themeColor="text1"/>
        </w:rPr>
        <w:t>2</w:t>
      </w:r>
      <w:r w:rsidR="00B169AF" w:rsidRPr="00915FAB">
        <w:rPr>
          <w:rFonts w:ascii="標楷體" w:hAnsi="標楷體" w:hint="eastAsia"/>
          <w:color w:val="000000" w:themeColor="text1"/>
        </w:rPr>
        <w:t>項、處理中</w:t>
      </w:r>
      <w:r w:rsidR="003927CD" w:rsidRPr="00915FAB">
        <w:rPr>
          <w:rFonts w:ascii="標楷體" w:hAnsi="標楷體" w:hint="eastAsia"/>
          <w:color w:val="000000" w:themeColor="text1"/>
        </w:rPr>
        <w:t>2</w:t>
      </w:r>
      <w:r w:rsidRPr="00915FAB">
        <w:rPr>
          <w:rFonts w:ascii="標楷體" w:hAnsi="標楷體" w:hint="eastAsia"/>
          <w:color w:val="000000" w:themeColor="text1"/>
        </w:rPr>
        <w:t>項、已</w:t>
      </w:r>
      <w:proofErr w:type="gramStart"/>
      <w:r w:rsidRPr="00915FAB">
        <w:rPr>
          <w:rFonts w:ascii="標楷體" w:hAnsi="標楷體" w:hint="eastAsia"/>
          <w:color w:val="000000" w:themeColor="text1"/>
        </w:rPr>
        <w:t>研</w:t>
      </w:r>
      <w:proofErr w:type="gramEnd"/>
      <w:r w:rsidRPr="00915FAB">
        <w:rPr>
          <w:rFonts w:ascii="標楷體" w:hAnsi="標楷體" w:hint="eastAsia"/>
          <w:color w:val="000000" w:themeColor="text1"/>
        </w:rPr>
        <w:t>謀改善或依改善措施持續辦理者</w:t>
      </w:r>
      <w:r w:rsidR="003927CD" w:rsidRPr="00915FAB">
        <w:rPr>
          <w:rFonts w:ascii="標楷體" w:hAnsi="標楷體" w:hint="eastAsia"/>
          <w:color w:val="000000" w:themeColor="text1"/>
        </w:rPr>
        <w:t>25</w:t>
      </w:r>
      <w:r w:rsidRPr="00915FAB">
        <w:rPr>
          <w:rFonts w:ascii="標楷體" w:hAnsi="標楷體" w:hint="eastAsia"/>
          <w:color w:val="000000" w:themeColor="text1"/>
        </w:rPr>
        <w:t>項</w:t>
      </w:r>
      <w:r w:rsidR="005B4C95" w:rsidRPr="00915FAB">
        <w:rPr>
          <w:rFonts w:ascii="標楷體" w:hAnsi="標楷體" w:hint="eastAsia"/>
          <w:color w:val="000000" w:themeColor="text1"/>
        </w:rPr>
        <w:t>（</w:t>
      </w:r>
      <w:r w:rsidRPr="00915FAB">
        <w:rPr>
          <w:rFonts w:ascii="標楷體" w:hAnsi="標楷體" w:hint="eastAsia"/>
          <w:color w:val="000000" w:themeColor="text1"/>
        </w:rPr>
        <w:t>表</w:t>
      </w:r>
      <w:r w:rsidR="00B725A1" w:rsidRPr="00915FAB">
        <w:rPr>
          <w:rFonts w:ascii="標楷體" w:hAnsi="標楷體" w:hint="eastAsia"/>
          <w:color w:val="000000" w:themeColor="text1"/>
        </w:rPr>
        <w:t>1</w:t>
      </w:r>
      <w:r w:rsidR="000B1154" w:rsidRPr="00915FAB">
        <w:rPr>
          <w:rFonts w:ascii="標楷體" w:hAnsi="標楷體" w:hint="eastAsia"/>
          <w:color w:val="000000" w:themeColor="text1"/>
        </w:rPr>
        <w:t>5</w:t>
      </w:r>
      <w:r w:rsidRPr="00915FAB">
        <w:rPr>
          <w:rFonts w:ascii="標楷體" w:hAnsi="標楷體" w:hint="eastAsia"/>
          <w:color w:val="000000" w:themeColor="text1"/>
        </w:rPr>
        <w:t>），其中仍待繼續改善者，經再</w:t>
      </w:r>
      <w:proofErr w:type="gramStart"/>
      <w:r w:rsidRPr="00915FAB">
        <w:rPr>
          <w:rFonts w:ascii="標楷體" w:hAnsi="標楷體" w:hint="eastAsia"/>
          <w:color w:val="000000" w:themeColor="text1"/>
        </w:rPr>
        <w:t>研</w:t>
      </w:r>
      <w:proofErr w:type="gramEnd"/>
      <w:r w:rsidRPr="00915FAB">
        <w:rPr>
          <w:rFonts w:ascii="標楷體" w:hAnsi="標楷體" w:hint="eastAsia"/>
          <w:color w:val="000000" w:themeColor="text1"/>
        </w:rPr>
        <w:t>提審核意見</w:t>
      </w:r>
      <w:r w:rsidR="001407CA" w:rsidRPr="00915FAB">
        <w:rPr>
          <w:rFonts w:ascii="標楷體" w:hAnsi="標楷體"/>
          <w:color w:val="000000" w:themeColor="text1"/>
        </w:rPr>
        <w:t>2</w:t>
      </w:r>
      <w:r w:rsidRPr="00915FAB">
        <w:rPr>
          <w:rFonts w:ascii="標楷體" w:hAnsi="標楷體" w:hint="eastAsia"/>
          <w:color w:val="000000" w:themeColor="text1"/>
        </w:rPr>
        <w:t>項通知檢討改善。</w:t>
      </w:r>
    </w:p>
    <w:p w14:paraId="69EEF1A4" w14:textId="77777777" w:rsidR="000D2D3F" w:rsidRPr="00915FAB" w:rsidRDefault="000D2D3F" w:rsidP="000D2D3F">
      <w:pPr>
        <w:widowControl/>
        <w:spacing w:line="520" w:lineRule="exact"/>
        <w:jc w:val="center"/>
        <w:rPr>
          <w:rFonts w:ascii="標楷體" w:hAnsi="標楷體"/>
          <w:b/>
          <w:color w:val="000000" w:themeColor="text1"/>
        </w:rPr>
      </w:pPr>
      <w:r w:rsidRPr="00915FAB">
        <w:rPr>
          <w:rFonts w:ascii="標楷體" w:hAnsi="標楷體" w:hint="eastAsia"/>
          <w:b/>
          <w:color w:val="000000" w:themeColor="text1"/>
        </w:rPr>
        <w:t>表</w:t>
      </w:r>
      <w:r w:rsidR="00B725A1" w:rsidRPr="00915FAB">
        <w:rPr>
          <w:rFonts w:ascii="標楷體" w:hAnsi="標楷體" w:hint="eastAsia"/>
          <w:b/>
          <w:color w:val="000000" w:themeColor="text1"/>
        </w:rPr>
        <w:t>1</w:t>
      </w:r>
      <w:r w:rsidR="000B1154" w:rsidRPr="00915FAB">
        <w:rPr>
          <w:rFonts w:ascii="標楷體" w:hAnsi="標楷體" w:hint="eastAsia"/>
          <w:b/>
          <w:color w:val="000000" w:themeColor="text1"/>
        </w:rPr>
        <w:t>5</w:t>
      </w:r>
      <w:r w:rsidRPr="00915FAB">
        <w:rPr>
          <w:rFonts w:ascii="標楷體" w:hAnsi="標楷體" w:hint="eastAsia"/>
          <w:b/>
          <w:color w:val="000000" w:themeColor="text1"/>
        </w:rPr>
        <w:t xml:space="preserve">　</w:t>
      </w:r>
      <w:proofErr w:type="gramStart"/>
      <w:r w:rsidR="005101B5" w:rsidRPr="00915FAB">
        <w:rPr>
          <w:rFonts w:ascii="標楷體" w:hAnsi="標楷體"/>
          <w:b/>
          <w:color w:val="000000" w:themeColor="text1"/>
        </w:rPr>
        <w:t>1</w:t>
      </w:r>
      <w:r w:rsidR="000D63D8" w:rsidRPr="00915FAB">
        <w:rPr>
          <w:rFonts w:ascii="標楷體" w:hAnsi="標楷體" w:hint="eastAsia"/>
          <w:b/>
          <w:color w:val="000000" w:themeColor="text1"/>
        </w:rPr>
        <w:t>12</w:t>
      </w:r>
      <w:proofErr w:type="gramEnd"/>
      <w:r w:rsidRPr="00915FAB">
        <w:rPr>
          <w:rFonts w:ascii="標楷體" w:hAnsi="標楷體" w:hint="eastAsia"/>
          <w:b/>
          <w:color w:val="000000" w:themeColor="text1"/>
        </w:rPr>
        <w:t>年度審核報告所列內政部主管普通公務相關重要審核意見覆核辦理情形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44"/>
        <w:gridCol w:w="2628"/>
      </w:tblGrid>
      <w:tr w:rsidR="00915FAB" w:rsidRPr="00915FAB" w14:paraId="3941FA28" w14:textId="77777777" w:rsidTr="0043757F">
        <w:trPr>
          <w:trHeight w:val="278"/>
        </w:trPr>
        <w:tc>
          <w:tcPr>
            <w:tcW w:w="7244" w:type="dxa"/>
            <w:tcBorders>
              <w:top w:val="single" w:sz="4" w:space="0" w:color="auto"/>
              <w:left w:val="single" w:sz="4" w:space="0" w:color="auto"/>
              <w:bottom w:val="single" w:sz="4" w:space="0" w:color="auto"/>
              <w:right w:val="single" w:sz="4" w:space="0" w:color="auto"/>
            </w:tcBorders>
            <w:shd w:val="clear" w:color="auto" w:fill="auto"/>
            <w:vAlign w:val="center"/>
          </w:tcPr>
          <w:p w14:paraId="0EB90117" w14:textId="77777777" w:rsidR="000D2D3F" w:rsidRPr="00915FAB" w:rsidRDefault="000D2D3F" w:rsidP="0043757F">
            <w:pPr>
              <w:widowControl/>
              <w:spacing w:line="200" w:lineRule="exact"/>
              <w:jc w:val="center"/>
              <w:rPr>
                <w:rFonts w:ascii="標楷體" w:hAnsi="標楷體"/>
                <w:color w:val="000000" w:themeColor="text1"/>
                <w:sz w:val="20"/>
                <w:szCs w:val="20"/>
              </w:rPr>
            </w:pPr>
            <w:r w:rsidRPr="00915FAB">
              <w:rPr>
                <w:rFonts w:ascii="標楷體" w:hAnsi="標楷體" w:hint="eastAsia"/>
                <w:color w:val="000000" w:themeColor="text1"/>
                <w:sz w:val="20"/>
                <w:szCs w:val="20"/>
              </w:rPr>
              <w:t>重要審核意見標題</w:t>
            </w: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tcPr>
          <w:p w14:paraId="6A6B8108" w14:textId="77777777" w:rsidR="000D2D3F" w:rsidRPr="00915FAB" w:rsidRDefault="000D2D3F" w:rsidP="0043757F">
            <w:pPr>
              <w:widowControl/>
              <w:spacing w:line="200" w:lineRule="exact"/>
              <w:jc w:val="center"/>
              <w:rPr>
                <w:rFonts w:ascii="標楷體" w:hAnsi="標楷體"/>
                <w:color w:val="000000" w:themeColor="text1"/>
                <w:sz w:val="20"/>
                <w:szCs w:val="20"/>
              </w:rPr>
            </w:pPr>
            <w:r w:rsidRPr="00915FAB">
              <w:rPr>
                <w:rFonts w:ascii="標楷體" w:hAnsi="標楷體" w:hint="eastAsia"/>
                <w:color w:val="000000" w:themeColor="text1"/>
                <w:sz w:val="20"/>
                <w:szCs w:val="20"/>
              </w:rPr>
              <w:t>說明</w:t>
            </w:r>
          </w:p>
        </w:tc>
      </w:tr>
      <w:tr w:rsidR="00915FAB" w:rsidRPr="00915FAB" w14:paraId="6AE4ACE4" w14:textId="77777777" w:rsidTr="003B6BE6">
        <w:trPr>
          <w:trHeight w:val="278"/>
        </w:trPr>
        <w:tc>
          <w:tcPr>
            <w:tcW w:w="98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699BD" w14:textId="77777777" w:rsidR="00284012" w:rsidRPr="00915FAB" w:rsidRDefault="00284012" w:rsidP="0043757F">
            <w:pPr>
              <w:spacing w:line="200" w:lineRule="exact"/>
              <w:jc w:val="both"/>
              <w:rPr>
                <w:rFonts w:ascii="標楷體" w:hAnsi="標楷體"/>
                <w:b/>
                <w:color w:val="000000" w:themeColor="text1"/>
                <w:sz w:val="20"/>
                <w:szCs w:val="20"/>
              </w:rPr>
            </w:pPr>
            <w:r w:rsidRPr="00915FAB">
              <w:rPr>
                <w:rFonts w:ascii="標楷體" w:hAnsi="標楷體" w:hint="eastAsia"/>
                <w:b/>
                <w:noProof/>
                <w:color w:val="000000" w:themeColor="text1"/>
                <w:sz w:val="20"/>
                <w:szCs w:val="20"/>
              </w:rPr>
              <w:t>仍待繼續改善</w:t>
            </w:r>
          </w:p>
        </w:tc>
      </w:tr>
      <w:tr w:rsidR="00915FAB" w:rsidRPr="00915FAB" w14:paraId="1559BB37"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61C9A0BC" w14:textId="1C7AF7A4" w:rsidR="00F2399C" w:rsidRPr="00915FAB" w:rsidRDefault="00F2399C" w:rsidP="00077CE0">
            <w:pPr>
              <w:spacing w:line="330" w:lineRule="exact"/>
              <w:ind w:leftChars="-22" w:left="537" w:hangingChars="295" w:hanging="590"/>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一）政府致力辦理識詐教育宣導，112年度總觸及3億餘人次並已超逾年度目標值，鑑於詐騙態樣繁多且犯罪手法推陳出新，為期賡續提升國民防詐知能，允宜研謀評估分析民眾識詐能力建構情形，持續運用多元管道，落實分齡分眾宣導方式，並協助解決基層員警宣導業務繁重問題，以擴大識詐宣導成效</w:t>
            </w:r>
            <w:r w:rsidR="00574127" w:rsidRPr="00915FAB">
              <w:rPr>
                <w:rFonts w:ascii="標楷體" w:hAnsi="標楷體" w:hint="eastAsia"/>
                <w:noProof/>
                <w:color w:val="000000" w:themeColor="text1"/>
                <w:sz w:val="20"/>
                <w:szCs w:val="20"/>
              </w:rPr>
              <w:t>。</w:t>
            </w:r>
          </w:p>
        </w:tc>
        <w:tc>
          <w:tcPr>
            <w:tcW w:w="2628" w:type="dxa"/>
            <w:tcBorders>
              <w:top w:val="single" w:sz="4" w:space="0" w:color="auto"/>
              <w:left w:val="single" w:sz="4" w:space="0" w:color="auto"/>
              <w:bottom w:val="single" w:sz="4" w:space="0" w:color="auto"/>
              <w:right w:val="single" w:sz="4" w:space="0" w:color="auto"/>
            </w:tcBorders>
            <w:shd w:val="clear" w:color="auto" w:fill="auto"/>
          </w:tcPr>
          <w:p w14:paraId="0F283A85" w14:textId="33DDCE0C" w:rsidR="00F2399C" w:rsidRPr="00915FAB" w:rsidRDefault="00492012" w:rsidP="00077CE0">
            <w:pPr>
              <w:spacing w:line="330" w:lineRule="exact"/>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因民眾識詐能力及宣導教育仍待強化，業再研提審核意見詳「三、重要審核意見（</w:t>
            </w:r>
            <w:r w:rsidR="002C1B33">
              <w:rPr>
                <w:rFonts w:ascii="標楷體" w:hAnsi="標楷體" w:hint="eastAsia"/>
                <w:noProof/>
                <w:color w:val="000000" w:themeColor="text1"/>
                <w:sz w:val="20"/>
                <w:szCs w:val="20"/>
              </w:rPr>
              <w:t>八</w:t>
            </w:r>
            <w:r w:rsidRPr="00915FAB">
              <w:rPr>
                <w:rFonts w:ascii="標楷體" w:hAnsi="標楷體" w:hint="eastAsia"/>
                <w:noProof/>
                <w:color w:val="000000" w:themeColor="text1"/>
                <w:sz w:val="20"/>
                <w:szCs w:val="20"/>
              </w:rPr>
              <w:t>）」</w:t>
            </w:r>
            <w:r w:rsidR="00574127" w:rsidRPr="00915FAB">
              <w:rPr>
                <w:rFonts w:ascii="標楷體" w:hAnsi="標楷體" w:hint="eastAsia"/>
                <w:noProof/>
                <w:color w:val="000000" w:themeColor="text1"/>
                <w:sz w:val="20"/>
                <w:szCs w:val="20"/>
              </w:rPr>
              <w:t>。</w:t>
            </w:r>
          </w:p>
        </w:tc>
      </w:tr>
      <w:tr w:rsidR="00915FAB" w:rsidRPr="00915FAB" w14:paraId="50385AA3"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2E6FD79E" w14:textId="77777777" w:rsidR="00DE1778" w:rsidRPr="00915FAB" w:rsidRDefault="00F2399C" w:rsidP="00077CE0">
            <w:pPr>
              <w:spacing w:line="330" w:lineRule="exact"/>
              <w:ind w:leftChars="-22" w:left="537" w:hangingChars="295" w:hanging="590"/>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（二）</w:t>
            </w:r>
            <w:r w:rsidR="00DE1778" w:rsidRPr="00915FAB">
              <w:rPr>
                <w:rFonts w:ascii="標楷體" w:hAnsi="標楷體" w:hint="eastAsia"/>
                <w:noProof/>
                <w:color w:val="000000" w:themeColor="text1"/>
                <w:sz w:val="20"/>
                <w:szCs w:val="20"/>
              </w:rPr>
              <w:t>國土管理署補助市縣政府辦理提升道路品質計畫，有助於改善市區街道環境品質，惟補助計畫審查及修正作業未臻周延、完工後效益指標未達原訂目標、獲得較多補助經費之市縣政府仍連續多年考評成績不佳、交通工程施工品質及完成後效益欠佳等，影響整體計畫目標之達成，允宜檢討改善。</w:t>
            </w:r>
          </w:p>
        </w:tc>
        <w:tc>
          <w:tcPr>
            <w:tcW w:w="2628" w:type="dxa"/>
            <w:tcBorders>
              <w:top w:val="single" w:sz="4" w:space="0" w:color="auto"/>
              <w:left w:val="single" w:sz="4" w:space="0" w:color="auto"/>
              <w:bottom w:val="single" w:sz="4" w:space="0" w:color="auto"/>
              <w:right w:val="single" w:sz="4" w:space="0" w:color="auto"/>
            </w:tcBorders>
            <w:shd w:val="clear" w:color="auto" w:fill="auto"/>
          </w:tcPr>
          <w:p w14:paraId="13AF8970" w14:textId="211B4ABF" w:rsidR="00DE1778" w:rsidRPr="00915FAB" w:rsidRDefault="00DE1778" w:rsidP="00077CE0">
            <w:pPr>
              <w:spacing w:line="330" w:lineRule="exact"/>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因部分補助案件結案績效指標虛報或顯低於預期目標，或完工後已逾多年尚未辦理結案，業再研提審核意見詳「中央政府前瞻基礎建設計畫第4期特別決算審核報告甲、參、六、城鄉建設項下重要審核意見（一）」。</w:t>
            </w:r>
          </w:p>
        </w:tc>
      </w:tr>
      <w:tr w:rsidR="00915FAB" w:rsidRPr="00915FAB" w14:paraId="3FF65BAD" w14:textId="77777777" w:rsidTr="003B6BE6">
        <w:trPr>
          <w:trHeight w:val="278"/>
        </w:trPr>
        <w:tc>
          <w:tcPr>
            <w:tcW w:w="98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A0DF6" w14:textId="77777777" w:rsidR="002E09E6" w:rsidRPr="00915FAB" w:rsidRDefault="002E09E6" w:rsidP="0043757F">
            <w:pPr>
              <w:spacing w:line="200" w:lineRule="exact"/>
              <w:jc w:val="both"/>
              <w:rPr>
                <w:rFonts w:ascii="標楷體" w:hAnsi="標楷體"/>
                <w:b/>
                <w:noProof/>
                <w:color w:val="000000" w:themeColor="text1"/>
                <w:sz w:val="20"/>
                <w:szCs w:val="20"/>
              </w:rPr>
            </w:pPr>
            <w:r w:rsidRPr="00915FAB">
              <w:rPr>
                <w:rFonts w:ascii="標楷體" w:hAnsi="標楷體" w:hint="eastAsia"/>
                <w:b/>
                <w:noProof/>
                <w:color w:val="000000" w:themeColor="text1"/>
                <w:sz w:val="20"/>
                <w:szCs w:val="20"/>
              </w:rPr>
              <w:t>處理中</w:t>
            </w:r>
          </w:p>
        </w:tc>
      </w:tr>
      <w:tr w:rsidR="00915FAB" w:rsidRPr="00915FAB" w14:paraId="0DA7FD15"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6927D65C" w14:textId="77777777" w:rsidR="00DE3755" w:rsidRPr="00915FAB" w:rsidRDefault="005B4C95" w:rsidP="00077CE0">
            <w:pPr>
              <w:spacing w:line="330" w:lineRule="exact"/>
              <w:ind w:leftChars="-22" w:left="527" w:hangingChars="290" w:hanging="58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w:t>
            </w:r>
            <w:r w:rsidR="00DE3755" w:rsidRPr="00915FAB">
              <w:rPr>
                <w:rFonts w:ascii="標楷體" w:hAnsi="標楷體" w:hint="eastAsia"/>
                <w:noProof/>
                <w:color w:val="000000" w:themeColor="text1"/>
                <w:sz w:val="20"/>
                <w:szCs w:val="20"/>
              </w:rPr>
              <w:t>一</w:t>
            </w:r>
            <w:r w:rsidR="003F33C3" w:rsidRPr="00915FAB">
              <w:rPr>
                <w:rFonts w:ascii="標楷體" w:hAnsi="標楷體" w:hint="eastAsia"/>
                <w:noProof/>
                <w:color w:val="000000" w:themeColor="text1"/>
                <w:sz w:val="20"/>
                <w:szCs w:val="20"/>
              </w:rPr>
              <w:t>）</w:t>
            </w:r>
            <w:r w:rsidR="00206875" w:rsidRPr="00915FAB">
              <w:rPr>
                <w:rFonts w:ascii="標楷體" w:hAnsi="標楷體" w:hint="eastAsia"/>
                <w:noProof/>
                <w:color w:val="000000" w:themeColor="text1"/>
                <w:sz w:val="20"/>
                <w:szCs w:val="20"/>
              </w:rPr>
              <w:t>國土管理署為因應天然災害或避免重大災害之發生，授權都市更新主管機關迅行劃定更新地區，並建立災後危險建築物緊急評估機制，惟就花蓮0403地震後經評估屬危險建築物及臺北盆地山腳斷層沿線既有老舊市區，未督促各市縣政府檢討劃定更新地區，復未善用已建置之資訊系統列管全國災後危險建築物評估結果，允宜檢討改善。</w:t>
            </w:r>
          </w:p>
        </w:tc>
        <w:tc>
          <w:tcPr>
            <w:tcW w:w="2628" w:type="dxa"/>
            <w:tcBorders>
              <w:top w:val="single" w:sz="4" w:space="0" w:color="auto"/>
              <w:left w:val="single" w:sz="4" w:space="0" w:color="auto"/>
              <w:bottom w:val="single" w:sz="4" w:space="0" w:color="auto"/>
              <w:right w:val="single" w:sz="4" w:space="0" w:color="auto"/>
            </w:tcBorders>
            <w:shd w:val="clear" w:color="auto" w:fill="auto"/>
          </w:tcPr>
          <w:p w14:paraId="38577172" w14:textId="77777777" w:rsidR="00DE3755" w:rsidRPr="00915FAB" w:rsidRDefault="0083667F" w:rsidP="00077CE0">
            <w:pPr>
              <w:spacing w:line="330" w:lineRule="exact"/>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前經監察院立案調查，該院尚在處理中。</w:t>
            </w:r>
          </w:p>
        </w:tc>
      </w:tr>
      <w:tr w:rsidR="00915FAB" w:rsidRPr="00915FAB" w14:paraId="71626319"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00A4B9DE" w14:textId="77777777" w:rsidR="00DE3755" w:rsidRPr="00915FAB" w:rsidRDefault="005B4C95" w:rsidP="00077CE0">
            <w:pPr>
              <w:spacing w:line="330" w:lineRule="exact"/>
              <w:ind w:leftChars="-22" w:left="507" w:hangingChars="280" w:hanging="56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w:t>
            </w:r>
            <w:r w:rsidR="00DE3755" w:rsidRPr="00915FAB">
              <w:rPr>
                <w:rFonts w:ascii="標楷體" w:hAnsi="標楷體" w:hint="eastAsia"/>
                <w:noProof/>
                <w:color w:val="000000" w:themeColor="text1"/>
                <w:sz w:val="20"/>
                <w:szCs w:val="20"/>
              </w:rPr>
              <w:t>二</w:t>
            </w:r>
            <w:r w:rsidR="003F33C3" w:rsidRPr="00915FAB">
              <w:rPr>
                <w:rFonts w:ascii="標楷體" w:hAnsi="標楷體" w:hint="eastAsia"/>
                <w:noProof/>
                <w:color w:val="000000" w:themeColor="text1"/>
                <w:sz w:val="20"/>
                <w:szCs w:val="20"/>
              </w:rPr>
              <w:t>）</w:t>
            </w:r>
            <w:r w:rsidR="00206875" w:rsidRPr="00915FAB">
              <w:rPr>
                <w:rFonts w:ascii="標楷體" w:hAnsi="標楷體" w:hint="eastAsia"/>
                <w:noProof/>
                <w:color w:val="000000" w:themeColor="text1"/>
                <w:sz w:val="20"/>
                <w:szCs w:val="20"/>
              </w:rPr>
              <w:t>移民署辦理外國人收容管理及遣送（返）作業，惟間有臨時收容所超額收容，或未依限將受收容人移送至大型收容所，及收容替代處分具保人制度之管控機制未臻周全等情，又大型收容所保全人力異動頻繁，且未落實各項收容管理規範，影響收容管理安全，均待研謀改善。</w:t>
            </w:r>
          </w:p>
        </w:tc>
        <w:tc>
          <w:tcPr>
            <w:tcW w:w="2628" w:type="dxa"/>
            <w:tcBorders>
              <w:top w:val="single" w:sz="4" w:space="0" w:color="auto"/>
              <w:left w:val="single" w:sz="4" w:space="0" w:color="auto"/>
              <w:bottom w:val="single" w:sz="4" w:space="0" w:color="auto"/>
              <w:right w:val="single" w:sz="4" w:space="0" w:color="auto"/>
            </w:tcBorders>
            <w:shd w:val="clear" w:color="auto" w:fill="auto"/>
          </w:tcPr>
          <w:p w14:paraId="4A7B25B5" w14:textId="77777777" w:rsidR="00DE3755" w:rsidRPr="00915FAB" w:rsidRDefault="00DE3755" w:rsidP="00077CE0">
            <w:pPr>
              <w:spacing w:line="330" w:lineRule="exact"/>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前經監察院立案調查，該院尚在處理中。</w:t>
            </w:r>
          </w:p>
        </w:tc>
      </w:tr>
    </w:tbl>
    <w:p w14:paraId="6680B349" w14:textId="77777777" w:rsidR="003B6BE6" w:rsidRPr="00915FAB" w:rsidRDefault="003B6BE6" w:rsidP="003B6BE6">
      <w:pPr>
        <w:widowControl/>
        <w:spacing w:line="520" w:lineRule="exact"/>
        <w:jc w:val="center"/>
        <w:rPr>
          <w:rFonts w:ascii="標楷體" w:hAnsi="標楷體"/>
          <w:b/>
          <w:color w:val="000000" w:themeColor="text1"/>
        </w:rPr>
      </w:pPr>
      <w:r w:rsidRPr="00915FAB">
        <w:rPr>
          <w:rFonts w:ascii="標楷體" w:hAnsi="標楷體" w:hint="eastAsia"/>
          <w:b/>
          <w:color w:val="000000" w:themeColor="text1"/>
        </w:rPr>
        <w:lastRenderedPageBreak/>
        <w:t xml:space="preserve">表15　</w:t>
      </w:r>
      <w:proofErr w:type="gramStart"/>
      <w:r w:rsidRPr="00915FAB">
        <w:rPr>
          <w:rFonts w:ascii="標楷體" w:hAnsi="標楷體"/>
          <w:b/>
          <w:color w:val="000000" w:themeColor="text1"/>
        </w:rPr>
        <w:t>1</w:t>
      </w:r>
      <w:r w:rsidRPr="00915FAB">
        <w:rPr>
          <w:rFonts w:ascii="標楷體" w:hAnsi="標楷體" w:hint="eastAsia"/>
          <w:b/>
          <w:color w:val="000000" w:themeColor="text1"/>
        </w:rPr>
        <w:t>12</w:t>
      </w:r>
      <w:proofErr w:type="gramEnd"/>
      <w:r w:rsidRPr="00915FAB">
        <w:rPr>
          <w:rFonts w:ascii="標楷體" w:hAnsi="標楷體" w:hint="eastAsia"/>
          <w:b/>
          <w:color w:val="000000" w:themeColor="text1"/>
        </w:rPr>
        <w:t>年度審核報告所列內政部主管普通公務相關重要審核意見覆核辦理情形（續）</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44"/>
        <w:gridCol w:w="2628"/>
      </w:tblGrid>
      <w:tr w:rsidR="00915FAB" w:rsidRPr="00915FAB" w14:paraId="799EB4F4" w14:textId="77777777" w:rsidTr="0043757F">
        <w:trPr>
          <w:trHeight w:val="278"/>
        </w:trPr>
        <w:tc>
          <w:tcPr>
            <w:tcW w:w="7244" w:type="dxa"/>
            <w:tcBorders>
              <w:top w:val="single" w:sz="4" w:space="0" w:color="auto"/>
              <w:left w:val="single" w:sz="4" w:space="0" w:color="auto"/>
              <w:bottom w:val="single" w:sz="4" w:space="0" w:color="auto"/>
              <w:right w:val="single" w:sz="4" w:space="0" w:color="auto"/>
            </w:tcBorders>
            <w:shd w:val="clear" w:color="auto" w:fill="auto"/>
            <w:vAlign w:val="center"/>
          </w:tcPr>
          <w:p w14:paraId="726AE570" w14:textId="77777777" w:rsidR="003B6BE6" w:rsidRPr="00915FAB" w:rsidRDefault="003B6BE6" w:rsidP="0043757F">
            <w:pPr>
              <w:widowControl/>
              <w:spacing w:line="200" w:lineRule="exact"/>
              <w:jc w:val="center"/>
              <w:rPr>
                <w:rFonts w:ascii="標楷體" w:hAnsi="標楷體"/>
                <w:color w:val="000000" w:themeColor="text1"/>
                <w:sz w:val="20"/>
                <w:szCs w:val="20"/>
              </w:rPr>
            </w:pPr>
            <w:r w:rsidRPr="00915FAB">
              <w:rPr>
                <w:rFonts w:ascii="標楷體" w:hAnsi="標楷體" w:hint="eastAsia"/>
                <w:color w:val="000000" w:themeColor="text1"/>
                <w:sz w:val="20"/>
                <w:szCs w:val="20"/>
              </w:rPr>
              <w:t>重要審核意見標題</w:t>
            </w: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tcPr>
          <w:p w14:paraId="09F0E570" w14:textId="77777777" w:rsidR="003B6BE6" w:rsidRPr="00915FAB" w:rsidRDefault="003B6BE6" w:rsidP="0043757F">
            <w:pPr>
              <w:widowControl/>
              <w:spacing w:line="200" w:lineRule="exact"/>
              <w:jc w:val="center"/>
              <w:rPr>
                <w:rFonts w:ascii="標楷體" w:hAnsi="標楷體"/>
                <w:color w:val="000000" w:themeColor="text1"/>
                <w:sz w:val="20"/>
                <w:szCs w:val="20"/>
              </w:rPr>
            </w:pPr>
            <w:r w:rsidRPr="00915FAB">
              <w:rPr>
                <w:rFonts w:ascii="標楷體" w:hAnsi="標楷體" w:hint="eastAsia"/>
                <w:color w:val="000000" w:themeColor="text1"/>
                <w:sz w:val="20"/>
                <w:szCs w:val="20"/>
              </w:rPr>
              <w:t>說明</w:t>
            </w:r>
          </w:p>
        </w:tc>
      </w:tr>
      <w:tr w:rsidR="00915FAB" w:rsidRPr="00915FAB" w14:paraId="4A3389A1" w14:textId="77777777" w:rsidTr="0043757F">
        <w:trPr>
          <w:trHeight w:val="278"/>
        </w:trPr>
        <w:tc>
          <w:tcPr>
            <w:tcW w:w="9872" w:type="dxa"/>
            <w:gridSpan w:val="2"/>
            <w:tcBorders>
              <w:top w:val="single" w:sz="4" w:space="0" w:color="auto"/>
              <w:left w:val="single" w:sz="4" w:space="0" w:color="auto"/>
              <w:bottom w:val="single" w:sz="4" w:space="0" w:color="auto"/>
            </w:tcBorders>
            <w:shd w:val="clear" w:color="auto" w:fill="auto"/>
            <w:vAlign w:val="center"/>
          </w:tcPr>
          <w:p w14:paraId="5890E87B" w14:textId="77777777" w:rsidR="00407F51" w:rsidRPr="00915FAB" w:rsidRDefault="00407F51" w:rsidP="0043757F">
            <w:pPr>
              <w:widowControl/>
              <w:spacing w:line="200" w:lineRule="exact"/>
              <w:jc w:val="both"/>
              <w:rPr>
                <w:rFonts w:ascii="標楷體" w:hAnsi="標楷體"/>
                <w:color w:val="000000" w:themeColor="text1"/>
                <w:sz w:val="20"/>
                <w:szCs w:val="20"/>
              </w:rPr>
            </w:pPr>
            <w:r w:rsidRPr="00915FAB">
              <w:rPr>
                <w:rFonts w:ascii="標楷體" w:hAnsi="標楷體" w:hint="eastAsia"/>
                <w:b/>
                <w:noProof/>
                <w:color w:val="000000" w:themeColor="text1"/>
                <w:sz w:val="20"/>
                <w:szCs w:val="20"/>
              </w:rPr>
              <w:t>已研謀改善或依改善措施持續辦理</w:t>
            </w:r>
          </w:p>
        </w:tc>
      </w:tr>
      <w:tr w:rsidR="00915FAB" w:rsidRPr="00915FAB" w14:paraId="491CEB90"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3633C240" w14:textId="77777777" w:rsidR="00711A73" w:rsidRPr="00915FAB" w:rsidRDefault="00711A73" w:rsidP="00077CE0">
            <w:pPr>
              <w:spacing w:line="360" w:lineRule="exact"/>
              <w:ind w:leftChars="-5" w:left="564" w:hangingChars="288" w:hanging="576"/>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一）建置電腦大量估價模型，有助健全地價查估制度，惟推動已歷時5年，整體驗證成果未臻理想，尚無法應用於估價實務，允宜研謀整合基礎圖資格式及解決價格資料質量等問題，縝密管控法規調適作業時程及修法方向，以完善估價作業，促進賦稅公平。</w:t>
            </w:r>
          </w:p>
        </w:tc>
        <w:tc>
          <w:tcPr>
            <w:tcW w:w="2628" w:type="dxa"/>
            <w:vMerge w:val="restart"/>
            <w:tcBorders>
              <w:top w:val="single" w:sz="4" w:space="0" w:color="auto"/>
              <w:left w:val="single" w:sz="4" w:space="0" w:color="auto"/>
              <w:right w:val="single" w:sz="4" w:space="0" w:color="auto"/>
              <w:tl2br w:val="single" w:sz="4" w:space="0" w:color="auto"/>
            </w:tcBorders>
            <w:shd w:val="clear" w:color="auto" w:fill="auto"/>
          </w:tcPr>
          <w:p w14:paraId="7AAFE624" w14:textId="77777777" w:rsidR="00711A73" w:rsidRPr="00915FAB" w:rsidRDefault="00711A73" w:rsidP="00DE3755">
            <w:pPr>
              <w:spacing w:line="320" w:lineRule="exact"/>
              <w:jc w:val="both"/>
              <w:rPr>
                <w:rFonts w:ascii="標楷體" w:hAnsi="標楷體"/>
                <w:color w:val="000000" w:themeColor="text1"/>
                <w:sz w:val="20"/>
                <w:szCs w:val="20"/>
              </w:rPr>
            </w:pPr>
          </w:p>
        </w:tc>
      </w:tr>
      <w:tr w:rsidR="00915FAB" w:rsidRPr="00915FAB" w14:paraId="7271F745"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7585D025" w14:textId="77777777" w:rsidR="00711A73" w:rsidRPr="00915FAB" w:rsidRDefault="00711A73" w:rsidP="003B6BE6">
            <w:pPr>
              <w:spacing w:line="340" w:lineRule="exact"/>
              <w:ind w:leftChars="-16" w:left="538" w:hangingChars="288" w:hanging="576"/>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二）政府為興辦公益事業需要，依土地徵收條例規定辦理徵收案件，雖已於行政規則增列機關應定期通知或公告土地使用資訊之規定，惟尚待提升該等規範之法律位階，以確保人民及時獲知充分資訊適時行使收回權，落實憲法保障人民財產權意旨；另土地徵收案件管控作業間有未周，允宜研謀改善，以利徵收土地合理利用。</w:t>
            </w:r>
          </w:p>
        </w:tc>
        <w:tc>
          <w:tcPr>
            <w:tcW w:w="2628" w:type="dxa"/>
            <w:vMerge/>
            <w:tcBorders>
              <w:left w:val="single" w:sz="4" w:space="0" w:color="auto"/>
              <w:right w:val="single" w:sz="4" w:space="0" w:color="auto"/>
              <w:tl2br w:val="single" w:sz="4" w:space="0" w:color="auto"/>
            </w:tcBorders>
            <w:shd w:val="clear" w:color="auto" w:fill="auto"/>
          </w:tcPr>
          <w:p w14:paraId="298F1DAB" w14:textId="77777777" w:rsidR="00711A73" w:rsidRPr="00915FAB" w:rsidRDefault="00711A73" w:rsidP="00DE3755">
            <w:pPr>
              <w:spacing w:line="320" w:lineRule="exact"/>
              <w:jc w:val="both"/>
              <w:rPr>
                <w:rFonts w:ascii="標楷體" w:hAnsi="標楷體"/>
                <w:color w:val="000000" w:themeColor="text1"/>
                <w:sz w:val="20"/>
                <w:szCs w:val="20"/>
              </w:rPr>
            </w:pPr>
          </w:p>
        </w:tc>
      </w:tr>
      <w:tr w:rsidR="00915FAB" w:rsidRPr="00915FAB" w14:paraId="1AFE5A84"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1927FD37" w14:textId="77777777" w:rsidR="00711A73" w:rsidRPr="00915FAB" w:rsidRDefault="00711A73" w:rsidP="003B6BE6">
            <w:pPr>
              <w:spacing w:line="340" w:lineRule="exact"/>
              <w:ind w:leftChars="-27" w:left="515" w:hangingChars="290" w:hanging="58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三）內政部為推動內政資訊工作，加強為民服務，開發戶役政資訊系統，並派送作業系統及相關軟體至全國各戶役政工作站，惟逾9成工作站作業系統版本不再支援更新，潛藏資安風險，允宜適時規劃導入作業系統更新機制，以強化戶役政資訊系統整體資通安全防護能力。</w:t>
            </w:r>
          </w:p>
        </w:tc>
        <w:tc>
          <w:tcPr>
            <w:tcW w:w="2628" w:type="dxa"/>
            <w:vMerge/>
            <w:tcBorders>
              <w:left w:val="single" w:sz="4" w:space="0" w:color="auto"/>
              <w:right w:val="single" w:sz="4" w:space="0" w:color="auto"/>
              <w:tl2br w:val="single" w:sz="4" w:space="0" w:color="auto"/>
            </w:tcBorders>
            <w:shd w:val="clear" w:color="auto" w:fill="auto"/>
          </w:tcPr>
          <w:p w14:paraId="2E29F73B" w14:textId="77777777" w:rsidR="00711A73" w:rsidRPr="00915FAB" w:rsidRDefault="00711A73" w:rsidP="00DE3755">
            <w:pPr>
              <w:spacing w:line="320" w:lineRule="exact"/>
              <w:jc w:val="both"/>
              <w:rPr>
                <w:rFonts w:ascii="標楷體" w:hAnsi="標楷體"/>
                <w:color w:val="000000" w:themeColor="text1"/>
                <w:sz w:val="20"/>
                <w:szCs w:val="20"/>
              </w:rPr>
            </w:pPr>
          </w:p>
        </w:tc>
      </w:tr>
      <w:tr w:rsidR="00915FAB" w:rsidRPr="00915FAB" w14:paraId="19C7C8EA"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2AE349C1" w14:textId="77777777" w:rsidR="00711A73" w:rsidRPr="00915FAB" w:rsidRDefault="00711A73" w:rsidP="003B6BE6">
            <w:pPr>
              <w:spacing w:line="340" w:lineRule="exact"/>
              <w:ind w:leftChars="-20" w:left="512" w:hangingChars="280" w:hanging="56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四）政府建立警示帳戶聯防及疑涉詐境外帳戶預警機制，有助攔阻遭詐騙款項流出，惟警示帳戶尚未落實於第二層以上及公司法人帳戶，且非本國銀行仍以人工作業比對海外異常帳戶，運作機制未臻完善；另試辦涉詐境內帳戶預警機制及約定轉入帳號灰名單平臺，管控高風險帳戶，尚待持續追蹤辦理成效及研議擴大金融機構參與等，允宜檢討改善，以有效阻斷不法金流，降低民眾財產損失。</w:t>
            </w:r>
          </w:p>
        </w:tc>
        <w:tc>
          <w:tcPr>
            <w:tcW w:w="2628" w:type="dxa"/>
            <w:vMerge/>
            <w:tcBorders>
              <w:left w:val="single" w:sz="4" w:space="0" w:color="auto"/>
              <w:right w:val="single" w:sz="4" w:space="0" w:color="auto"/>
              <w:tl2br w:val="single" w:sz="4" w:space="0" w:color="auto"/>
            </w:tcBorders>
            <w:shd w:val="clear" w:color="auto" w:fill="auto"/>
          </w:tcPr>
          <w:p w14:paraId="6C9135BF" w14:textId="77777777" w:rsidR="00711A73" w:rsidRPr="00915FAB" w:rsidRDefault="00711A73" w:rsidP="00DE3755">
            <w:pPr>
              <w:spacing w:line="320" w:lineRule="exact"/>
              <w:jc w:val="both"/>
              <w:rPr>
                <w:rFonts w:ascii="標楷體" w:hAnsi="標楷體"/>
                <w:color w:val="000000" w:themeColor="text1"/>
                <w:sz w:val="20"/>
                <w:szCs w:val="20"/>
              </w:rPr>
            </w:pPr>
          </w:p>
        </w:tc>
      </w:tr>
      <w:tr w:rsidR="00915FAB" w:rsidRPr="00915FAB" w14:paraId="0B13005F" w14:textId="77777777" w:rsidTr="003B6BE6">
        <w:trPr>
          <w:trHeight w:val="1691"/>
        </w:trPr>
        <w:tc>
          <w:tcPr>
            <w:tcW w:w="7244" w:type="dxa"/>
            <w:tcBorders>
              <w:top w:val="single" w:sz="4" w:space="0" w:color="auto"/>
              <w:left w:val="single" w:sz="4" w:space="0" w:color="auto"/>
              <w:right w:val="single" w:sz="4" w:space="0" w:color="auto"/>
            </w:tcBorders>
            <w:shd w:val="clear" w:color="auto" w:fill="auto"/>
          </w:tcPr>
          <w:p w14:paraId="20737B79" w14:textId="77777777" w:rsidR="00711A73" w:rsidRPr="00915FAB" w:rsidRDefault="00711A73" w:rsidP="003B6BE6">
            <w:pPr>
              <w:spacing w:line="360" w:lineRule="exact"/>
              <w:ind w:leftChars="-27" w:left="515" w:hangingChars="290" w:hanging="580"/>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五）警政署配合執行新世代打擊詐欺策略行動綱領，積極打詐，惟各警察機關針對轄內詐欺車手提款熱點，編排巡守勤務強度不一，巡邏區（線）及巡邏箱之劃設尚未配合刑事警察局每週提供提款熱點資料及時檢討，及受理報案後，未及時於165反詐騙系統平臺開立案件，或未落實查填涉案網站資料，允宜督促研謀改善。</w:t>
            </w:r>
          </w:p>
        </w:tc>
        <w:tc>
          <w:tcPr>
            <w:tcW w:w="2628" w:type="dxa"/>
            <w:vMerge/>
            <w:tcBorders>
              <w:left w:val="single" w:sz="4" w:space="0" w:color="auto"/>
              <w:right w:val="single" w:sz="4" w:space="0" w:color="auto"/>
              <w:tl2br w:val="single" w:sz="4" w:space="0" w:color="auto"/>
            </w:tcBorders>
            <w:shd w:val="clear" w:color="auto" w:fill="auto"/>
          </w:tcPr>
          <w:p w14:paraId="095488DB" w14:textId="77777777" w:rsidR="00711A73" w:rsidRPr="00915FAB" w:rsidRDefault="00711A73" w:rsidP="00DE3755">
            <w:pPr>
              <w:spacing w:line="320" w:lineRule="exact"/>
              <w:jc w:val="both"/>
              <w:rPr>
                <w:rFonts w:ascii="標楷體" w:hAnsi="標楷體"/>
                <w:color w:val="000000" w:themeColor="text1"/>
                <w:sz w:val="20"/>
                <w:szCs w:val="20"/>
              </w:rPr>
            </w:pPr>
          </w:p>
        </w:tc>
      </w:tr>
      <w:tr w:rsidR="00915FAB" w:rsidRPr="00915FAB" w14:paraId="740EB929"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7301E293" w14:textId="77777777" w:rsidR="00711A73" w:rsidRPr="00915FAB" w:rsidRDefault="00711A73" w:rsidP="003B6BE6">
            <w:pPr>
              <w:widowControl/>
              <w:spacing w:line="360" w:lineRule="exact"/>
              <w:ind w:leftChars="-27" w:left="515" w:hangingChars="290" w:hanging="58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六）國土管理署辦理全國建築物耐震安檢暨重建補強計畫，有助於提供國人安全居住環境，惟建築物安全性能評估執行件數長期欠佳；補助民眾擬定重建計畫所需費用低於計畫目標值且逐年減少；全國屋齡超過30年之老舊建築物數量逐年攀升等情，允宜研謀改善，以提升都市建築物整體耐震能力及增進公共利益。</w:t>
            </w:r>
          </w:p>
        </w:tc>
        <w:tc>
          <w:tcPr>
            <w:tcW w:w="2628" w:type="dxa"/>
            <w:vMerge/>
            <w:tcBorders>
              <w:left w:val="single" w:sz="4" w:space="0" w:color="auto"/>
              <w:right w:val="single" w:sz="4" w:space="0" w:color="auto"/>
              <w:tl2br w:val="single" w:sz="4" w:space="0" w:color="auto"/>
            </w:tcBorders>
            <w:shd w:val="clear" w:color="auto" w:fill="auto"/>
          </w:tcPr>
          <w:p w14:paraId="2A5E05BC" w14:textId="77777777" w:rsidR="00711A73" w:rsidRPr="00915FAB" w:rsidRDefault="00711A73" w:rsidP="00A6566D">
            <w:pPr>
              <w:widowControl/>
              <w:spacing w:line="320" w:lineRule="exact"/>
              <w:jc w:val="center"/>
              <w:rPr>
                <w:rFonts w:ascii="標楷體" w:hAnsi="標楷體"/>
                <w:color w:val="000000" w:themeColor="text1"/>
                <w:sz w:val="20"/>
                <w:szCs w:val="20"/>
              </w:rPr>
            </w:pPr>
          </w:p>
        </w:tc>
      </w:tr>
      <w:tr w:rsidR="00915FAB" w:rsidRPr="00915FAB" w14:paraId="012C35FF"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73E25F1D" w14:textId="77777777" w:rsidR="00711A73" w:rsidRPr="00915FAB" w:rsidRDefault="00711A73" w:rsidP="003B6BE6">
            <w:pPr>
              <w:widowControl/>
              <w:spacing w:line="360" w:lineRule="exact"/>
              <w:ind w:leftChars="-27" w:left="515" w:hangingChars="290" w:hanging="58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七）內政部辦理整體海岸管理計畫通盤檢討，有助於促進海岸地區永續發展，惟未落實盤點及列管海岸地區範圍內廢棄物掩埋場設置及改善情形；部分海岸防護區內新建廢棄物掩埋場案未申請中央主管機關許可，允宜研謀改善，以保護海岸資源。</w:t>
            </w:r>
          </w:p>
        </w:tc>
        <w:tc>
          <w:tcPr>
            <w:tcW w:w="2628" w:type="dxa"/>
            <w:vMerge/>
            <w:tcBorders>
              <w:left w:val="single" w:sz="4" w:space="0" w:color="auto"/>
              <w:right w:val="single" w:sz="4" w:space="0" w:color="auto"/>
              <w:tl2br w:val="single" w:sz="4" w:space="0" w:color="auto"/>
            </w:tcBorders>
            <w:shd w:val="clear" w:color="auto" w:fill="auto"/>
          </w:tcPr>
          <w:p w14:paraId="4E67DA3D" w14:textId="77777777" w:rsidR="00711A73" w:rsidRPr="00915FAB" w:rsidRDefault="00711A73" w:rsidP="008A4820">
            <w:pPr>
              <w:widowControl/>
              <w:spacing w:line="320" w:lineRule="exact"/>
              <w:jc w:val="center"/>
              <w:rPr>
                <w:rFonts w:ascii="標楷體" w:hAnsi="標楷體"/>
                <w:color w:val="000000" w:themeColor="text1"/>
                <w:sz w:val="20"/>
                <w:szCs w:val="20"/>
              </w:rPr>
            </w:pPr>
          </w:p>
        </w:tc>
      </w:tr>
      <w:tr w:rsidR="00915FAB" w:rsidRPr="00915FAB" w14:paraId="79634752" w14:textId="77777777" w:rsidTr="007F62E4">
        <w:trPr>
          <w:trHeight w:val="280"/>
        </w:trPr>
        <w:tc>
          <w:tcPr>
            <w:tcW w:w="7244" w:type="dxa"/>
            <w:tcBorders>
              <w:top w:val="single" w:sz="4" w:space="0" w:color="auto"/>
              <w:left w:val="single" w:sz="4" w:space="0" w:color="auto"/>
              <w:right w:val="single" w:sz="4" w:space="0" w:color="auto"/>
            </w:tcBorders>
            <w:shd w:val="clear" w:color="auto" w:fill="auto"/>
          </w:tcPr>
          <w:p w14:paraId="18203754" w14:textId="77777777" w:rsidR="00711A73" w:rsidRPr="00915FAB" w:rsidRDefault="00711A73" w:rsidP="003B6BE6">
            <w:pPr>
              <w:spacing w:line="360" w:lineRule="exact"/>
              <w:ind w:leftChars="-21" w:left="490" w:hangingChars="270" w:hanging="54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（八）內政部公告實施整體海岸管理計畫，以推動海岸管理業務，惟實施已7年餘，部分須配合辦理事項仍未依限辦理，且未完成通盤檢討作業程序，不利保護自然海岸及防治海岸災害，允宜檢討改善。</w:t>
            </w:r>
          </w:p>
        </w:tc>
        <w:tc>
          <w:tcPr>
            <w:tcW w:w="2628" w:type="dxa"/>
            <w:vMerge/>
            <w:tcBorders>
              <w:left w:val="single" w:sz="4" w:space="0" w:color="auto"/>
              <w:right w:val="single" w:sz="4" w:space="0" w:color="auto"/>
              <w:tl2br w:val="single" w:sz="4" w:space="0" w:color="auto"/>
            </w:tcBorders>
            <w:shd w:val="clear" w:color="auto" w:fill="auto"/>
          </w:tcPr>
          <w:p w14:paraId="26F75421" w14:textId="77777777" w:rsidR="00711A73" w:rsidRPr="00915FAB" w:rsidRDefault="00711A73" w:rsidP="008A4820">
            <w:pPr>
              <w:widowControl/>
              <w:spacing w:line="320" w:lineRule="exact"/>
              <w:jc w:val="center"/>
              <w:rPr>
                <w:rFonts w:ascii="標楷體" w:hAnsi="標楷體"/>
                <w:color w:val="000000" w:themeColor="text1"/>
                <w:sz w:val="20"/>
                <w:szCs w:val="20"/>
              </w:rPr>
            </w:pPr>
          </w:p>
        </w:tc>
      </w:tr>
    </w:tbl>
    <w:p w14:paraId="70B4085D" w14:textId="77777777" w:rsidR="003B6BE6" w:rsidRPr="00915FAB" w:rsidRDefault="003B6BE6" w:rsidP="003B6BE6">
      <w:pPr>
        <w:widowControl/>
        <w:spacing w:line="520" w:lineRule="exact"/>
        <w:jc w:val="center"/>
        <w:rPr>
          <w:rFonts w:ascii="標楷體" w:hAnsi="標楷體"/>
          <w:b/>
          <w:color w:val="000000" w:themeColor="text1"/>
        </w:rPr>
      </w:pPr>
      <w:r w:rsidRPr="00915FAB">
        <w:rPr>
          <w:rFonts w:ascii="標楷體" w:hAnsi="標楷體" w:hint="eastAsia"/>
          <w:b/>
          <w:color w:val="000000" w:themeColor="text1"/>
        </w:rPr>
        <w:lastRenderedPageBreak/>
        <w:t xml:space="preserve">表15　</w:t>
      </w:r>
      <w:proofErr w:type="gramStart"/>
      <w:r w:rsidRPr="00915FAB">
        <w:rPr>
          <w:rFonts w:ascii="標楷體" w:hAnsi="標楷體"/>
          <w:b/>
          <w:color w:val="000000" w:themeColor="text1"/>
        </w:rPr>
        <w:t>1</w:t>
      </w:r>
      <w:r w:rsidRPr="00915FAB">
        <w:rPr>
          <w:rFonts w:ascii="標楷體" w:hAnsi="標楷體" w:hint="eastAsia"/>
          <w:b/>
          <w:color w:val="000000" w:themeColor="text1"/>
        </w:rPr>
        <w:t>12</w:t>
      </w:r>
      <w:proofErr w:type="gramEnd"/>
      <w:r w:rsidRPr="00915FAB">
        <w:rPr>
          <w:rFonts w:ascii="標楷體" w:hAnsi="標楷體" w:hint="eastAsia"/>
          <w:b/>
          <w:color w:val="000000" w:themeColor="text1"/>
        </w:rPr>
        <w:t>年度審核報告所列內政部主管普通公務相關重要審核意見覆核辦理情形（續）</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44"/>
        <w:gridCol w:w="2628"/>
      </w:tblGrid>
      <w:tr w:rsidR="00915FAB" w:rsidRPr="00915FAB" w14:paraId="2923C91A" w14:textId="77777777" w:rsidTr="0043757F">
        <w:trPr>
          <w:trHeight w:val="278"/>
        </w:trPr>
        <w:tc>
          <w:tcPr>
            <w:tcW w:w="7244" w:type="dxa"/>
            <w:tcBorders>
              <w:top w:val="single" w:sz="4" w:space="0" w:color="auto"/>
              <w:left w:val="single" w:sz="4" w:space="0" w:color="auto"/>
              <w:bottom w:val="single" w:sz="4" w:space="0" w:color="auto"/>
              <w:right w:val="single" w:sz="4" w:space="0" w:color="auto"/>
            </w:tcBorders>
            <w:shd w:val="clear" w:color="auto" w:fill="auto"/>
            <w:vAlign w:val="center"/>
          </w:tcPr>
          <w:p w14:paraId="45B1CBD9" w14:textId="77777777" w:rsidR="003B6BE6" w:rsidRPr="00915FAB" w:rsidRDefault="003B6BE6" w:rsidP="0043757F">
            <w:pPr>
              <w:widowControl/>
              <w:spacing w:line="200" w:lineRule="exact"/>
              <w:jc w:val="center"/>
              <w:rPr>
                <w:rFonts w:ascii="標楷體" w:hAnsi="標楷體"/>
                <w:color w:val="000000" w:themeColor="text1"/>
                <w:sz w:val="20"/>
                <w:szCs w:val="20"/>
              </w:rPr>
            </w:pPr>
            <w:r w:rsidRPr="00915FAB">
              <w:rPr>
                <w:rFonts w:ascii="標楷體" w:hAnsi="標楷體" w:hint="eastAsia"/>
                <w:color w:val="000000" w:themeColor="text1"/>
                <w:sz w:val="20"/>
                <w:szCs w:val="20"/>
              </w:rPr>
              <w:t>重要審核意見標題</w:t>
            </w: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tcPr>
          <w:p w14:paraId="50E62B9B" w14:textId="77777777" w:rsidR="003B6BE6" w:rsidRPr="00915FAB" w:rsidRDefault="003B6BE6" w:rsidP="0043757F">
            <w:pPr>
              <w:widowControl/>
              <w:spacing w:line="200" w:lineRule="exact"/>
              <w:jc w:val="center"/>
              <w:rPr>
                <w:rFonts w:ascii="標楷體" w:hAnsi="標楷體"/>
                <w:color w:val="000000" w:themeColor="text1"/>
                <w:sz w:val="20"/>
                <w:szCs w:val="20"/>
              </w:rPr>
            </w:pPr>
            <w:r w:rsidRPr="00915FAB">
              <w:rPr>
                <w:rFonts w:ascii="標楷體" w:hAnsi="標楷體" w:hint="eastAsia"/>
                <w:color w:val="000000" w:themeColor="text1"/>
                <w:sz w:val="20"/>
                <w:szCs w:val="20"/>
              </w:rPr>
              <w:t>說明</w:t>
            </w:r>
          </w:p>
        </w:tc>
      </w:tr>
      <w:tr w:rsidR="00915FAB" w:rsidRPr="00915FAB" w14:paraId="3E7F36C1" w14:textId="77777777" w:rsidTr="00711A73">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5CE6C495" w14:textId="77777777" w:rsidR="00711A73" w:rsidRPr="00915FAB" w:rsidRDefault="00711A73" w:rsidP="003B6BE6">
            <w:pPr>
              <w:widowControl/>
              <w:spacing w:line="360" w:lineRule="exact"/>
              <w:ind w:leftChars="-21" w:left="530" w:hangingChars="290" w:hanging="58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w:t>
            </w:r>
            <w:r w:rsidRPr="00915FAB">
              <w:rPr>
                <w:rFonts w:ascii="標楷體" w:hAnsi="標楷體" w:hint="eastAsia"/>
                <w:color w:val="000000" w:themeColor="text1"/>
                <w:sz w:val="20"/>
                <w:szCs w:val="20"/>
              </w:rPr>
              <w:t>九）國家公園署為利海岸研究、規劃、教育、保護及管理，已建置「海岸地區資訊服務平台」供有關單位施政運用，惟平台內之特定區位許可審議管理系統完成建置逾1年5個月仍未使用，且部分特定區位許可</w:t>
            </w:r>
            <w:proofErr w:type="gramStart"/>
            <w:r w:rsidRPr="00915FAB">
              <w:rPr>
                <w:rFonts w:ascii="標楷體" w:hAnsi="標楷體" w:hint="eastAsia"/>
                <w:color w:val="000000" w:themeColor="text1"/>
                <w:sz w:val="20"/>
                <w:szCs w:val="20"/>
              </w:rPr>
              <w:t>圖資漏未納列</w:t>
            </w:r>
            <w:proofErr w:type="gramEnd"/>
            <w:r w:rsidRPr="00915FAB">
              <w:rPr>
                <w:rFonts w:ascii="標楷體" w:hAnsi="標楷體" w:hint="eastAsia"/>
                <w:color w:val="000000" w:themeColor="text1"/>
                <w:sz w:val="20"/>
                <w:szCs w:val="20"/>
              </w:rPr>
              <w:t>，或與</w:t>
            </w:r>
            <w:proofErr w:type="gramStart"/>
            <w:r w:rsidRPr="00915FAB">
              <w:rPr>
                <w:rFonts w:ascii="標楷體" w:hAnsi="標楷體" w:hint="eastAsia"/>
                <w:color w:val="000000" w:themeColor="text1"/>
                <w:sz w:val="20"/>
                <w:szCs w:val="20"/>
              </w:rPr>
              <w:t>海岸圖台公布</w:t>
            </w:r>
            <w:proofErr w:type="gramEnd"/>
            <w:r w:rsidRPr="00915FAB">
              <w:rPr>
                <w:rFonts w:ascii="標楷體" w:hAnsi="標楷體" w:hint="eastAsia"/>
                <w:color w:val="000000" w:themeColor="text1"/>
                <w:sz w:val="20"/>
                <w:szCs w:val="20"/>
              </w:rPr>
              <w:t>圖資</w:t>
            </w:r>
            <w:proofErr w:type="gramStart"/>
            <w:r w:rsidRPr="00915FAB">
              <w:rPr>
                <w:rFonts w:ascii="標楷體" w:hAnsi="標楷體" w:hint="eastAsia"/>
                <w:color w:val="000000" w:themeColor="text1"/>
                <w:sz w:val="20"/>
                <w:szCs w:val="20"/>
              </w:rPr>
              <w:t>不</w:t>
            </w:r>
            <w:proofErr w:type="gramEnd"/>
            <w:r w:rsidRPr="00915FAB">
              <w:rPr>
                <w:rFonts w:ascii="標楷體" w:hAnsi="標楷體" w:hint="eastAsia"/>
                <w:color w:val="000000" w:themeColor="text1"/>
                <w:sz w:val="20"/>
                <w:szCs w:val="20"/>
              </w:rPr>
              <w:t>一等情，允宜</w:t>
            </w:r>
            <w:proofErr w:type="gramStart"/>
            <w:r w:rsidRPr="00915FAB">
              <w:rPr>
                <w:rFonts w:ascii="標楷體" w:hAnsi="標楷體" w:hint="eastAsia"/>
                <w:color w:val="000000" w:themeColor="text1"/>
                <w:sz w:val="20"/>
                <w:szCs w:val="20"/>
              </w:rPr>
              <w:t>研</w:t>
            </w:r>
            <w:proofErr w:type="gramEnd"/>
            <w:r w:rsidRPr="00915FAB">
              <w:rPr>
                <w:rFonts w:ascii="標楷體" w:hAnsi="標楷體" w:hint="eastAsia"/>
                <w:color w:val="000000" w:themeColor="text1"/>
                <w:sz w:val="20"/>
                <w:szCs w:val="20"/>
              </w:rPr>
              <w:t>謀改善，以發揮平台建置效益。</w:t>
            </w:r>
          </w:p>
        </w:tc>
        <w:tc>
          <w:tcPr>
            <w:tcW w:w="2628" w:type="dxa"/>
            <w:vMerge w:val="restart"/>
            <w:tcBorders>
              <w:left w:val="single" w:sz="4" w:space="0" w:color="auto"/>
              <w:right w:val="single" w:sz="4" w:space="0" w:color="auto"/>
              <w:tl2br w:val="single" w:sz="4" w:space="0" w:color="auto"/>
            </w:tcBorders>
            <w:shd w:val="clear" w:color="auto" w:fill="auto"/>
          </w:tcPr>
          <w:p w14:paraId="1C1075AD" w14:textId="77777777" w:rsidR="00711A73" w:rsidRPr="00915FAB" w:rsidRDefault="00711A73" w:rsidP="00A6566D">
            <w:pPr>
              <w:widowControl/>
              <w:spacing w:line="320" w:lineRule="exact"/>
              <w:jc w:val="center"/>
              <w:rPr>
                <w:rFonts w:ascii="標楷體" w:hAnsi="標楷體"/>
                <w:color w:val="000000" w:themeColor="text1"/>
                <w:sz w:val="20"/>
                <w:szCs w:val="20"/>
              </w:rPr>
            </w:pPr>
          </w:p>
        </w:tc>
      </w:tr>
      <w:tr w:rsidR="00915FAB" w:rsidRPr="00915FAB" w14:paraId="6B5C5436"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316459D7" w14:textId="77777777" w:rsidR="00711A73" w:rsidRPr="00915FAB" w:rsidRDefault="00711A73" w:rsidP="003B6BE6">
            <w:pPr>
              <w:widowControl/>
              <w:spacing w:line="360" w:lineRule="exact"/>
              <w:ind w:leftChars="-21" w:left="530" w:hangingChars="290" w:hanging="58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十）海岸地區重要濕地經內政部依濕地保育法公告劃設，並依海岸管理法納入海岸保護區，有助促進濕地生態保育，惟部分重要濕地保育利用計畫已逾應完成審議期限5至7年迄未公告實施，且受委任辦理重要濕地經營管理機關成果報告之提送與填報作業未臻周妥，允宜研謀改善，以強化濕地之經營管理及維護其生物多樣性。</w:t>
            </w:r>
          </w:p>
        </w:tc>
        <w:tc>
          <w:tcPr>
            <w:tcW w:w="2628" w:type="dxa"/>
            <w:vMerge/>
            <w:tcBorders>
              <w:left w:val="single" w:sz="4" w:space="0" w:color="auto"/>
              <w:right w:val="single" w:sz="4" w:space="0" w:color="auto"/>
            </w:tcBorders>
            <w:shd w:val="clear" w:color="auto" w:fill="auto"/>
          </w:tcPr>
          <w:p w14:paraId="71D74AC5" w14:textId="77777777" w:rsidR="00711A73" w:rsidRPr="00915FAB" w:rsidRDefault="00711A73" w:rsidP="00603320">
            <w:pPr>
              <w:spacing w:line="300" w:lineRule="exact"/>
              <w:jc w:val="both"/>
              <w:rPr>
                <w:rFonts w:ascii="標楷體" w:hAnsi="標楷體"/>
                <w:color w:val="000000" w:themeColor="text1"/>
                <w:sz w:val="20"/>
                <w:szCs w:val="20"/>
              </w:rPr>
            </w:pPr>
          </w:p>
        </w:tc>
      </w:tr>
      <w:tr w:rsidR="00915FAB" w:rsidRPr="00915FAB" w14:paraId="632E192D"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50178424" w14:textId="77777777" w:rsidR="00711A73" w:rsidRPr="00915FAB" w:rsidRDefault="00711A73" w:rsidP="003B6BE6">
            <w:pPr>
              <w:spacing w:line="360" w:lineRule="exact"/>
              <w:ind w:leftChars="-28" w:left="733" w:hangingChars="400" w:hanging="80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十一）政府為落實聯合國消除一切形式種族歧視國際公約（ICERD）精神，辦理ICERD推動計畫，惟未設置專職人力辦理相關協調、審議、諮詢及追蹤作業；又國家報告尚未揭露落實ICERD政策及採取措施之預算規模；部分違反ICERD規範之法規及行政措施尚未依限完成檢修等，允宜研謀改善。</w:t>
            </w:r>
          </w:p>
        </w:tc>
        <w:tc>
          <w:tcPr>
            <w:tcW w:w="2628" w:type="dxa"/>
            <w:vMerge/>
            <w:tcBorders>
              <w:left w:val="single" w:sz="4" w:space="0" w:color="auto"/>
              <w:right w:val="single" w:sz="4" w:space="0" w:color="auto"/>
            </w:tcBorders>
            <w:shd w:val="clear" w:color="auto" w:fill="auto"/>
          </w:tcPr>
          <w:p w14:paraId="313541E7" w14:textId="77777777" w:rsidR="00711A73" w:rsidRPr="00915FAB" w:rsidRDefault="00711A73" w:rsidP="00603320">
            <w:pPr>
              <w:spacing w:line="300" w:lineRule="exact"/>
              <w:jc w:val="both"/>
              <w:rPr>
                <w:rFonts w:ascii="標楷體" w:hAnsi="標楷體"/>
                <w:color w:val="000000" w:themeColor="text1"/>
                <w:sz w:val="20"/>
                <w:szCs w:val="20"/>
              </w:rPr>
            </w:pPr>
          </w:p>
        </w:tc>
      </w:tr>
      <w:tr w:rsidR="00915FAB" w:rsidRPr="00915FAB" w14:paraId="3CC7AF5A" w14:textId="77777777" w:rsidTr="003B6BE6">
        <w:trPr>
          <w:trHeight w:val="280"/>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7A88C084" w14:textId="77777777" w:rsidR="00711A73" w:rsidRPr="00915FAB" w:rsidRDefault="00711A73" w:rsidP="003B6BE6">
            <w:pPr>
              <w:spacing w:line="380" w:lineRule="exact"/>
              <w:ind w:leftChars="-28" w:left="733" w:hangingChars="400" w:hanging="80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十二）移民署為促使逾期停（居）留外來人口儘速返國，辦理擴大逾期停（居）留外來人口自行到案專案，惟失聯移工人數不減反增；另外國人以免簽證或有條件式免簽證等方式來臺之逾期停留人數，因疫情趨緩而大幅增長，且查獲從事非法活動人數隨增；又在臺出生之非本國籍無依兒少呈增加趨勢，加重社會安全網遺漏之風險，均待研謀改善，以維護國家社會安全。</w:t>
            </w:r>
          </w:p>
        </w:tc>
        <w:tc>
          <w:tcPr>
            <w:tcW w:w="2628" w:type="dxa"/>
            <w:vMerge/>
            <w:tcBorders>
              <w:left w:val="single" w:sz="4" w:space="0" w:color="auto"/>
              <w:right w:val="single" w:sz="4" w:space="0" w:color="auto"/>
            </w:tcBorders>
            <w:shd w:val="clear" w:color="auto" w:fill="auto"/>
          </w:tcPr>
          <w:p w14:paraId="6B4E7ABE" w14:textId="77777777" w:rsidR="00711A73" w:rsidRPr="00915FAB" w:rsidRDefault="00711A73" w:rsidP="00603320">
            <w:pPr>
              <w:spacing w:line="300" w:lineRule="exact"/>
              <w:jc w:val="both"/>
              <w:rPr>
                <w:rFonts w:ascii="標楷體" w:hAnsi="標楷體"/>
                <w:color w:val="000000" w:themeColor="text1"/>
                <w:sz w:val="20"/>
                <w:szCs w:val="20"/>
              </w:rPr>
            </w:pPr>
          </w:p>
        </w:tc>
      </w:tr>
      <w:tr w:rsidR="00915FAB" w:rsidRPr="00915FAB" w14:paraId="79096231" w14:textId="77777777" w:rsidTr="003B6BE6">
        <w:trPr>
          <w:trHeight w:val="1503"/>
        </w:trPr>
        <w:tc>
          <w:tcPr>
            <w:tcW w:w="7244" w:type="dxa"/>
            <w:tcBorders>
              <w:top w:val="single" w:sz="4" w:space="0" w:color="auto"/>
              <w:left w:val="single" w:sz="4" w:space="0" w:color="auto"/>
              <w:right w:val="single" w:sz="4" w:space="0" w:color="auto"/>
            </w:tcBorders>
            <w:shd w:val="clear" w:color="auto" w:fill="auto"/>
          </w:tcPr>
          <w:p w14:paraId="539EF1ED" w14:textId="77777777" w:rsidR="00711A73" w:rsidRPr="00915FAB" w:rsidRDefault="00711A73" w:rsidP="003B6BE6">
            <w:pPr>
              <w:spacing w:line="380" w:lineRule="exact"/>
              <w:ind w:leftChars="-27" w:left="695" w:hangingChars="380" w:hanging="76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十三）政府為應中央流行疫情指揮中心防疫需求及防堵國際犯罪，建置旅客訂位及行程分析系統，惟尚未與航空公司完成資料介接事宜，又系統單月接收航班及旅客資料成功率未及7成，影響系統資料之正確性及完整性，允宜研謀改善，俾提升系統建置效益。</w:t>
            </w:r>
          </w:p>
        </w:tc>
        <w:tc>
          <w:tcPr>
            <w:tcW w:w="2628" w:type="dxa"/>
            <w:vMerge/>
            <w:tcBorders>
              <w:left w:val="single" w:sz="4" w:space="0" w:color="auto"/>
              <w:right w:val="single" w:sz="4" w:space="0" w:color="auto"/>
            </w:tcBorders>
            <w:shd w:val="clear" w:color="auto" w:fill="auto"/>
          </w:tcPr>
          <w:p w14:paraId="13B3EFF6" w14:textId="77777777" w:rsidR="00711A73" w:rsidRPr="00915FAB" w:rsidRDefault="00711A73" w:rsidP="00603320">
            <w:pPr>
              <w:spacing w:line="300" w:lineRule="exact"/>
              <w:jc w:val="both"/>
              <w:rPr>
                <w:rFonts w:ascii="標楷體" w:hAnsi="標楷體"/>
                <w:color w:val="000000" w:themeColor="text1"/>
                <w:sz w:val="20"/>
                <w:szCs w:val="20"/>
              </w:rPr>
            </w:pPr>
          </w:p>
        </w:tc>
      </w:tr>
      <w:tr w:rsidR="00915FAB" w:rsidRPr="00915FAB" w14:paraId="2BD60A6F"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7808E9FC" w14:textId="77777777" w:rsidR="00711A73" w:rsidRPr="00915FAB" w:rsidRDefault="00711A73" w:rsidP="003B6BE6">
            <w:pPr>
              <w:widowControl/>
              <w:spacing w:line="380" w:lineRule="exact"/>
              <w:ind w:leftChars="-40" w:left="676" w:hangingChars="386" w:hanging="772"/>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十四）建築研究所為有效降低建築物之能源消耗及碳排放，持續推動綠建築標章制度，惟部分市縣綠建築件數仍低，公有新建建築物智慧綠建築標章及候選證書管控機制欠周，無法驗證提送資料之完整性，允宜檢討改善，以利逐步發展永續城市。</w:t>
            </w:r>
          </w:p>
        </w:tc>
        <w:tc>
          <w:tcPr>
            <w:tcW w:w="2628" w:type="dxa"/>
            <w:vMerge/>
            <w:tcBorders>
              <w:left w:val="single" w:sz="4" w:space="0" w:color="auto"/>
              <w:right w:val="single" w:sz="4" w:space="0" w:color="auto"/>
            </w:tcBorders>
            <w:shd w:val="clear" w:color="auto" w:fill="auto"/>
          </w:tcPr>
          <w:p w14:paraId="09054FE0" w14:textId="77777777" w:rsidR="00711A73" w:rsidRPr="00915FAB" w:rsidRDefault="00711A73" w:rsidP="004C27CD">
            <w:pPr>
              <w:widowControl/>
              <w:spacing w:line="320" w:lineRule="exact"/>
              <w:jc w:val="center"/>
              <w:rPr>
                <w:rFonts w:ascii="標楷體" w:hAnsi="標楷體"/>
                <w:color w:val="000000" w:themeColor="text1"/>
                <w:sz w:val="20"/>
                <w:szCs w:val="20"/>
              </w:rPr>
            </w:pPr>
          </w:p>
        </w:tc>
      </w:tr>
      <w:tr w:rsidR="00915FAB" w:rsidRPr="00915FAB" w14:paraId="0D991526"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4D5B17CB" w14:textId="77777777" w:rsidR="00711A73" w:rsidRPr="00915FAB" w:rsidRDefault="00711A73" w:rsidP="003B6BE6">
            <w:pPr>
              <w:spacing w:line="380" w:lineRule="exact"/>
              <w:ind w:leftChars="-40" w:left="704" w:hangingChars="400" w:hanging="80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十五）國土管理署代辦前鎮漁港多功能水產品運銷中心統包工程，未確實掌握並列管追蹤施工進度，及分項施工計畫、施工圖逾期提送情形，致工程進度落後情形持續擴大，延宕完工營運期程；又部分梁柱接頭施工作業，因施工不當影響結構強度，且同類型缺失重複發生等情，允宜研謀改善，以利工程順利推動如質完成。</w:t>
            </w:r>
          </w:p>
        </w:tc>
        <w:tc>
          <w:tcPr>
            <w:tcW w:w="2628" w:type="dxa"/>
            <w:vMerge/>
            <w:tcBorders>
              <w:left w:val="single" w:sz="4" w:space="0" w:color="auto"/>
              <w:right w:val="single" w:sz="4" w:space="0" w:color="auto"/>
            </w:tcBorders>
            <w:shd w:val="clear" w:color="auto" w:fill="auto"/>
          </w:tcPr>
          <w:p w14:paraId="3AACADEC" w14:textId="77777777" w:rsidR="00711A73" w:rsidRPr="00915FAB" w:rsidRDefault="00711A73" w:rsidP="004C27CD">
            <w:pPr>
              <w:widowControl/>
              <w:spacing w:line="320" w:lineRule="exact"/>
              <w:jc w:val="center"/>
              <w:rPr>
                <w:rFonts w:ascii="標楷體" w:hAnsi="標楷體"/>
                <w:color w:val="000000" w:themeColor="text1"/>
                <w:sz w:val="20"/>
                <w:szCs w:val="20"/>
              </w:rPr>
            </w:pPr>
          </w:p>
        </w:tc>
      </w:tr>
      <w:tr w:rsidR="00915FAB" w:rsidRPr="00915FAB" w14:paraId="057582D8"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44CD012F" w14:textId="77777777" w:rsidR="00711A73" w:rsidRPr="00915FAB" w:rsidRDefault="00711A73" w:rsidP="003B6BE6">
            <w:pPr>
              <w:spacing w:line="380" w:lineRule="exact"/>
              <w:ind w:leftChars="-40" w:left="704" w:hangingChars="400" w:hanging="80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十六）內政部推動提升道路品質計畫補助辦理共同管（線）溝整合與建置項目，有助減少道路重複挖掘，惟間有法令規定不符時宜、未落實結果導向訂定績效指標、未能有效督促受補助機關配合執行共同管（線）溝整合等情事，允宜研謀改善，以提升城市道路服務品質。</w:t>
            </w:r>
          </w:p>
        </w:tc>
        <w:tc>
          <w:tcPr>
            <w:tcW w:w="2628" w:type="dxa"/>
            <w:vMerge/>
            <w:tcBorders>
              <w:left w:val="single" w:sz="4" w:space="0" w:color="auto"/>
              <w:right w:val="single" w:sz="4" w:space="0" w:color="auto"/>
            </w:tcBorders>
            <w:shd w:val="clear" w:color="auto" w:fill="auto"/>
          </w:tcPr>
          <w:p w14:paraId="07B352A0" w14:textId="77777777" w:rsidR="00711A73" w:rsidRPr="00915FAB" w:rsidRDefault="00711A73" w:rsidP="003B6BE6">
            <w:pPr>
              <w:widowControl/>
              <w:spacing w:line="320" w:lineRule="exact"/>
              <w:jc w:val="center"/>
              <w:rPr>
                <w:rFonts w:ascii="標楷體" w:hAnsi="標楷體"/>
                <w:color w:val="000000" w:themeColor="text1"/>
                <w:sz w:val="20"/>
                <w:szCs w:val="20"/>
              </w:rPr>
            </w:pPr>
          </w:p>
        </w:tc>
      </w:tr>
    </w:tbl>
    <w:p w14:paraId="08294D39" w14:textId="77777777" w:rsidR="003B6BE6" w:rsidRPr="00915FAB" w:rsidRDefault="003B6BE6" w:rsidP="003B6BE6">
      <w:pPr>
        <w:widowControl/>
        <w:spacing w:line="520" w:lineRule="exact"/>
        <w:jc w:val="center"/>
        <w:rPr>
          <w:rFonts w:ascii="標楷體" w:hAnsi="標楷體"/>
          <w:b/>
          <w:color w:val="000000" w:themeColor="text1"/>
        </w:rPr>
      </w:pPr>
      <w:r w:rsidRPr="00915FAB">
        <w:rPr>
          <w:rFonts w:ascii="標楷體" w:hAnsi="標楷體" w:hint="eastAsia"/>
          <w:b/>
          <w:color w:val="000000" w:themeColor="text1"/>
        </w:rPr>
        <w:lastRenderedPageBreak/>
        <w:t xml:space="preserve">表15　</w:t>
      </w:r>
      <w:proofErr w:type="gramStart"/>
      <w:r w:rsidRPr="00915FAB">
        <w:rPr>
          <w:rFonts w:ascii="標楷體" w:hAnsi="標楷體"/>
          <w:b/>
          <w:color w:val="000000" w:themeColor="text1"/>
        </w:rPr>
        <w:t>1</w:t>
      </w:r>
      <w:r w:rsidRPr="00915FAB">
        <w:rPr>
          <w:rFonts w:ascii="標楷體" w:hAnsi="標楷體" w:hint="eastAsia"/>
          <w:b/>
          <w:color w:val="000000" w:themeColor="text1"/>
        </w:rPr>
        <w:t>12</w:t>
      </w:r>
      <w:proofErr w:type="gramEnd"/>
      <w:r w:rsidRPr="00915FAB">
        <w:rPr>
          <w:rFonts w:ascii="標楷體" w:hAnsi="標楷體" w:hint="eastAsia"/>
          <w:b/>
          <w:color w:val="000000" w:themeColor="text1"/>
        </w:rPr>
        <w:t>年度審核報告所列內政部主管普通公務相關重要審核意見覆核辦理情形（續）</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44"/>
        <w:gridCol w:w="2628"/>
      </w:tblGrid>
      <w:tr w:rsidR="00915FAB" w:rsidRPr="00915FAB" w14:paraId="6AD81AC5" w14:textId="77777777" w:rsidTr="0043757F">
        <w:trPr>
          <w:trHeight w:val="278"/>
        </w:trPr>
        <w:tc>
          <w:tcPr>
            <w:tcW w:w="7244" w:type="dxa"/>
            <w:tcBorders>
              <w:top w:val="single" w:sz="4" w:space="0" w:color="auto"/>
              <w:left w:val="single" w:sz="4" w:space="0" w:color="auto"/>
              <w:bottom w:val="single" w:sz="4" w:space="0" w:color="auto"/>
              <w:right w:val="single" w:sz="4" w:space="0" w:color="auto"/>
            </w:tcBorders>
            <w:shd w:val="clear" w:color="auto" w:fill="auto"/>
            <w:vAlign w:val="center"/>
          </w:tcPr>
          <w:p w14:paraId="33843263" w14:textId="77777777" w:rsidR="003B6BE6" w:rsidRPr="00915FAB" w:rsidRDefault="003B6BE6" w:rsidP="0043757F">
            <w:pPr>
              <w:widowControl/>
              <w:spacing w:line="200" w:lineRule="exact"/>
              <w:jc w:val="center"/>
              <w:rPr>
                <w:rFonts w:ascii="標楷體" w:hAnsi="標楷體"/>
                <w:color w:val="000000" w:themeColor="text1"/>
                <w:sz w:val="20"/>
                <w:szCs w:val="20"/>
              </w:rPr>
            </w:pPr>
            <w:r w:rsidRPr="00915FAB">
              <w:rPr>
                <w:rFonts w:ascii="標楷體" w:hAnsi="標楷體" w:hint="eastAsia"/>
                <w:color w:val="000000" w:themeColor="text1"/>
                <w:sz w:val="20"/>
                <w:szCs w:val="20"/>
              </w:rPr>
              <w:t>重要審核意見標題</w:t>
            </w:r>
          </w:p>
        </w:tc>
        <w:tc>
          <w:tcPr>
            <w:tcW w:w="2628" w:type="dxa"/>
            <w:tcBorders>
              <w:top w:val="single" w:sz="4" w:space="0" w:color="auto"/>
              <w:left w:val="single" w:sz="4" w:space="0" w:color="auto"/>
              <w:bottom w:val="single" w:sz="4" w:space="0" w:color="auto"/>
              <w:right w:val="single" w:sz="4" w:space="0" w:color="auto"/>
            </w:tcBorders>
            <w:shd w:val="clear" w:color="auto" w:fill="auto"/>
            <w:vAlign w:val="center"/>
          </w:tcPr>
          <w:p w14:paraId="718DE005" w14:textId="77777777" w:rsidR="003B6BE6" w:rsidRPr="00915FAB" w:rsidRDefault="003B6BE6" w:rsidP="0043757F">
            <w:pPr>
              <w:widowControl/>
              <w:spacing w:line="200" w:lineRule="exact"/>
              <w:jc w:val="center"/>
              <w:rPr>
                <w:rFonts w:ascii="標楷體" w:hAnsi="標楷體"/>
                <w:color w:val="000000" w:themeColor="text1"/>
                <w:sz w:val="20"/>
                <w:szCs w:val="20"/>
              </w:rPr>
            </w:pPr>
            <w:r w:rsidRPr="00915FAB">
              <w:rPr>
                <w:rFonts w:ascii="標楷體" w:hAnsi="標楷體" w:hint="eastAsia"/>
                <w:color w:val="000000" w:themeColor="text1"/>
                <w:sz w:val="20"/>
                <w:szCs w:val="20"/>
              </w:rPr>
              <w:t>說明</w:t>
            </w:r>
          </w:p>
        </w:tc>
      </w:tr>
      <w:tr w:rsidR="00915FAB" w:rsidRPr="00915FAB" w14:paraId="6CF41F57" w14:textId="77777777" w:rsidTr="00711A73">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7F87FA9D" w14:textId="77777777" w:rsidR="00711A73" w:rsidRPr="00915FAB" w:rsidRDefault="00711A73" w:rsidP="003B6BE6">
            <w:pPr>
              <w:spacing w:line="380" w:lineRule="exact"/>
              <w:ind w:leftChars="-45" w:left="692" w:hangingChars="400" w:hanging="800"/>
              <w:jc w:val="both"/>
              <w:rPr>
                <w:rFonts w:ascii="標楷體" w:hAnsi="標楷體"/>
                <w:color w:val="000000" w:themeColor="text1"/>
                <w:sz w:val="20"/>
                <w:szCs w:val="20"/>
              </w:rPr>
            </w:pPr>
            <w:r w:rsidRPr="00915FAB">
              <w:rPr>
                <w:rFonts w:ascii="標楷體" w:hAnsi="標楷體" w:hint="eastAsia"/>
                <w:noProof/>
                <w:color w:val="000000" w:themeColor="text1"/>
                <w:sz w:val="20"/>
                <w:szCs w:val="20"/>
              </w:rPr>
              <w:t>（十七）國土管理署補助市縣政府辦理校園周邊暨行車安全道路改善計畫，有助於改善交通安全，惟部分市縣政府申請解除列管地點，仍有交通事故及傷亡人數持續增加情形，允宜持續盤點高風險路段，列為後續補助市縣政府相關道路改善計畫之參據，以提升校園周邊及各道路交通安全改善成效。</w:t>
            </w:r>
          </w:p>
        </w:tc>
        <w:tc>
          <w:tcPr>
            <w:tcW w:w="2628" w:type="dxa"/>
            <w:vMerge w:val="restart"/>
            <w:tcBorders>
              <w:left w:val="single" w:sz="4" w:space="0" w:color="auto"/>
              <w:right w:val="single" w:sz="4" w:space="0" w:color="auto"/>
              <w:tl2br w:val="single" w:sz="4" w:space="0" w:color="auto"/>
            </w:tcBorders>
            <w:shd w:val="clear" w:color="auto" w:fill="auto"/>
          </w:tcPr>
          <w:p w14:paraId="1EA64D67" w14:textId="77777777" w:rsidR="00711A73" w:rsidRPr="00915FAB" w:rsidRDefault="00711A73" w:rsidP="003B6BE6">
            <w:pPr>
              <w:widowControl/>
              <w:spacing w:line="320" w:lineRule="exact"/>
              <w:jc w:val="center"/>
              <w:rPr>
                <w:rFonts w:ascii="標楷體" w:hAnsi="標楷體"/>
                <w:color w:val="000000" w:themeColor="text1"/>
                <w:sz w:val="20"/>
                <w:szCs w:val="20"/>
              </w:rPr>
            </w:pPr>
          </w:p>
        </w:tc>
      </w:tr>
      <w:tr w:rsidR="00915FAB" w:rsidRPr="00915FAB" w14:paraId="7E321879"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6C632BE9" w14:textId="77777777" w:rsidR="00711A73" w:rsidRPr="00915FAB" w:rsidRDefault="00711A73" w:rsidP="003B6BE6">
            <w:pPr>
              <w:spacing w:line="380" w:lineRule="exact"/>
              <w:ind w:leftChars="-45" w:left="672" w:hangingChars="390" w:hanging="780"/>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十八）國土管理署辦理因應超高齡社會對策方案（112至115年）計畫，有助於建構高齡友善安全環境，惟補助各市縣政府辦理原有住宅增設或改善無障礙設施，執行情形低於計畫目標；部分未改善無障礙環境之都市公園，長期未辦理現地抽驗，允宜研謀改善，以提升高齡人口居住品質。</w:t>
            </w:r>
          </w:p>
        </w:tc>
        <w:tc>
          <w:tcPr>
            <w:tcW w:w="2628" w:type="dxa"/>
            <w:vMerge/>
            <w:tcBorders>
              <w:left w:val="single" w:sz="4" w:space="0" w:color="auto"/>
              <w:right w:val="single" w:sz="4" w:space="0" w:color="auto"/>
            </w:tcBorders>
            <w:shd w:val="clear" w:color="auto" w:fill="auto"/>
          </w:tcPr>
          <w:p w14:paraId="33988BA5" w14:textId="77777777" w:rsidR="00711A73" w:rsidRPr="00915FAB" w:rsidRDefault="00711A73" w:rsidP="003B6BE6">
            <w:pPr>
              <w:widowControl/>
              <w:spacing w:line="320" w:lineRule="exact"/>
              <w:jc w:val="center"/>
              <w:rPr>
                <w:rFonts w:ascii="標楷體" w:hAnsi="標楷體"/>
                <w:color w:val="000000" w:themeColor="text1"/>
                <w:sz w:val="20"/>
                <w:szCs w:val="20"/>
              </w:rPr>
            </w:pPr>
          </w:p>
        </w:tc>
      </w:tr>
      <w:tr w:rsidR="00915FAB" w:rsidRPr="00915FAB" w14:paraId="415968A9"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62E1CA7F" w14:textId="77777777" w:rsidR="00711A73" w:rsidRPr="00915FAB" w:rsidRDefault="00711A73" w:rsidP="003B6BE6">
            <w:pPr>
              <w:spacing w:line="380" w:lineRule="exact"/>
              <w:ind w:leftChars="-45" w:left="692" w:hangingChars="400" w:hanging="800"/>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十九）國土管理署為因應身心障礙人數增加及人口老化，推動各級政府改善公共建築物無障礙設備與設施，惟部分市縣政府未能確實列管既有公共建築物無障礙設備與設施改善情形，或未回報考核發現缺失之改善及承辦人員獎懲情形，允宜檢討並督促市縣政府落實辦理，以提升考核成效。</w:t>
            </w:r>
          </w:p>
        </w:tc>
        <w:tc>
          <w:tcPr>
            <w:tcW w:w="2628" w:type="dxa"/>
            <w:vMerge/>
            <w:tcBorders>
              <w:left w:val="single" w:sz="4" w:space="0" w:color="auto"/>
              <w:right w:val="single" w:sz="4" w:space="0" w:color="auto"/>
            </w:tcBorders>
            <w:shd w:val="clear" w:color="auto" w:fill="auto"/>
          </w:tcPr>
          <w:p w14:paraId="0B2263C0" w14:textId="77777777" w:rsidR="00711A73" w:rsidRPr="00915FAB" w:rsidRDefault="00711A73" w:rsidP="003B6BE6">
            <w:pPr>
              <w:widowControl/>
              <w:spacing w:line="320" w:lineRule="exact"/>
              <w:jc w:val="center"/>
              <w:rPr>
                <w:rFonts w:ascii="標楷體" w:hAnsi="標楷體"/>
                <w:color w:val="000000" w:themeColor="text1"/>
                <w:sz w:val="20"/>
                <w:szCs w:val="20"/>
              </w:rPr>
            </w:pPr>
          </w:p>
        </w:tc>
      </w:tr>
      <w:tr w:rsidR="00915FAB" w:rsidRPr="00915FAB" w14:paraId="674C1840"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1E10DFCE" w14:textId="77777777" w:rsidR="00711A73" w:rsidRPr="00915FAB" w:rsidRDefault="00711A73" w:rsidP="003B6BE6">
            <w:pPr>
              <w:spacing w:line="380" w:lineRule="exact"/>
              <w:ind w:leftChars="-45" w:left="592" w:hangingChars="350" w:hanging="700"/>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（二十）國土管理署督導各市縣政府辦理查處影響公共安全之既存違章建築等業務，有助於維護建築物公共安全，惟災害影響嚴重之石化塑膠工廠違章建築物，未加強督導清理，允宜檢討研謀促請市縣政府改善。</w:t>
            </w:r>
          </w:p>
        </w:tc>
        <w:tc>
          <w:tcPr>
            <w:tcW w:w="2628" w:type="dxa"/>
            <w:vMerge/>
            <w:tcBorders>
              <w:left w:val="single" w:sz="4" w:space="0" w:color="auto"/>
              <w:right w:val="single" w:sz="4" w:space="0" w:color="auto"/>
            </w:tcBorders>
            <w:shd w:val="clear" w:color="auto" w:fill="auto"/>
          </w:tcPr>
          <w:p w14:paraId="0866B576" w14:textId="77777777" w:rsidR="00711A73" w:rsidRPr="00915FAB" w:rsidRDefault="00711A73" w:rsidP="003B6BE6">
            <w:pPr>
              <w:widowControl/>
              <w:spacing w:line="320" w:lineRule="exact"/>
              <w:jc w:val="center"/>
              <w:rPr>
                <w:rFonts w:ascii="標楷體" w:hAnsi="標楷體"/>
                <w:color w:val="000000" w:themeColor="text1"/>
                <w:sz w:val="20"/>
                <w:szCs w:val="20"/>
              </w:rPr>
            </w:pPr>
          </w:p>
        </w:tc>
      </w:tr>
      <w:tr w:rsidR="00915FAB" w:rsidRPr="00915FAB" w14:paraId="2FB04E63"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6D4B4BC7" w14:textId="77777777" w:rsidR="00711A73" w:rsidRPr="00915FAB" w:rsidRDefault="00711A73" w:rsidP="003B6BE6">
            <w:pPr>
              <w:spacing w:line="380" w:lineRule="exact"/>
              <w:ind w:leftChars="-45" w:left="892" w:hangingChars="500" w:hanging="1000"/>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二十一）國土管理署督導各市縣政府列管昇降設備及機械停車設備檢查情形，惟部分設備檢查員與維護專業技術人員為同一人、使用許可證逾有效期限而尚未重新辦理安全檢查及專業廠商未依規定聘足專業技術人員等情，允宜強化系統控管機制，並督促市縣政府加強查核；另檢查員檢查其任職專業廠商維護之設備情事，難以維持客觀性，亦宜研謀改善，以確保檢查結果公正性。</w:t>
            </w:r>
          </w:p>
        </w:tc>
        <w:tc>
          <w:tcPr>
            <w:tcW w:w="2628" w:type="dxa"/>
            <w:vMerge/>
            <w:tcBorders>
              <w:left w:val="single" w:sz="4" w:space="0" w:color="auto"/>
              <w:right w:val="single" w:sz="4" w:space="0" w:color="auto"/>
            </w:tcBorders>
            <w:shd w:val="clear" w:color="auto" w:fill="auto"/>
          </w:tcPr>
          <w:p w14:paraId="7CA70D25" w14:textId="77777777" w:rsidR="00711A73" w:rsidRPr="00915FAB" w:rsidRDefault="00711A73" w:rsidP="003B6BE6">
            <w:pPr>
              <w:widowControl/>
              <w:spacing w:line="320" w:lineRule="exact"/>
              <w:jc w:val="center"/>
              <w:rPr>
                <w:rFonts w:ascii="標楷體" w:hAnsi="標楷體"/>
                <w:color w:val="000000" w:themeColor="text1"/>
                <w:sz w:val="20"/>
                <w:szCs w:val="20"/>
              </w:rPr>
            </w:pPr>
          </w:p>
        </w:tc>
      </w:tr>
      <w:tr w:rsidR="00915FAB" w:rsidRPr="00915FAB" w14:paraId="65459F12"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19BBEEE1" w14:textId="77777777" w:rsidR="00711A73" w:rsidRPr="00915FAB" w:rsidRDefault="00711A73" w:rsidP="003B6BE6">
            <w:pPr>
              <w:spacing w:line="380" w:lineRule="exact"/>
              <w:ind w:leftChars="-45" w:left="852" w:hangingChars="480" w:hanging="960"/>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二十二）國土管理署辦理建築管理數位轉型計畫，有助全國建築管理資訊化應用，惟系統資料庫未臻完整，部分資料庫尚未介接其他政府機關資料，及督導考核系統功能尚未優化，允宜研謀改善，以強化運用建築管理資訊系統進行決策分析，提升系統建置效益。</w:t>
            </w:r>
          </w:p>
        </w:tc>
        <w:tc>
          <w:tcPr>
            <w:tcW w:w="2628" w:type="dxa"/>
            <w:vMerge/>
            <w:tcBorders>
              <w:left w:val="single" w:sz="4" w:space="0" w:color="auto"/>
              <w:right w:val="single" w:sz="4" w:space="0" w:color="auto"/>
            </w:tcBorders>
            <w:shd w:val="clear" w:color="auto" w:fill="auto"/>
          </w:tcPr>
          <w:p w14:paraId="59C7E915" w14:textId="77777777" w:rsidR="00711A73" w:rsidRPr="00915FAB" w:rsidRDefault="00711A73" w:rsidP="003B6BE6">
            <w:pPr>
              <w:widowControl/>
              <w:spacing w:line="320" w:lineRule="exact"/>
              <w:jc w:val="center"/>
              <w:rPr>
                <w:rFonts w:ascii="標楷體" w:hAnsi="標楷體"/>
                <w:color w:val="000000" w:themeColor="text1"/>
                <w:sz w:val="20"/>
                <w:szCs w:val="20"/>
              </w:rPr>
            </w:pPr>
          </w:p>
        </w:tc>
      </w:tr>
      <w:tr w:rsidR="00915FAB" w:rsidRPr="00915FAB" w14:paraId="7A78A357"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3AF46A94" w14:textId="77777777" w:rsidR="00711A73" w:rsidRPr="00915FAB" w:rsidRDefault="00711A73" w:rsidP="00043E94">
            <w:pPr>
              <w:spacing w:line="340" w:lineRule="exact"/>
              <w:ind w:leftChars="-45" w:left="892" w:hangingChars="500" w:hanging="1000"/>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二十三）內政部訂定計畫據以檢核該部及所屬機關經管國有不動產管理及使用情形，惟部分經管之國有公用土地仍有閒置未能有效活化運用，或被占用且遲未依規定排除占用或收取使用補償金等，允宜檢討改善，以維護國家資產之合理使用，確保政府權益。</w:t>
            </w:r>
          </w:p>
        </w:tc>
        <w:tc>
          <w:tcPr>
            <w:tcW w:w="2628" w:type="dxa"/>
            <w:vMerge/>
            <w:tcBorders>
              <w:left w:val="single" w:sz="4" w:space="0" w:color="auto"/>
              <w:right w:val="single" w:sz="4" w:space="0" w:color="auto"/>
            </w:tcBorders>
            <w:shd w:val="clear" w:color="auto" w:fill="auto"/>
          </w:tcPr>
          <w:p w14:paraId="4DA97EF7" w14:textId="77777777" w:rsidR="00711A73" w:rsidRPr="00915FAB" w:rsidRDefault="00711A73" w:rsidP="003B6BE6">
            <w:pPr>
              <w:widowControl/>
              <w:spacing w:line="320" w:lineRule="exact"/>
              <w:jc w:val="center"/>
              <w:rPr>
                <w:rFonts w:ascii="標楷體" w:hAnsi="標楷體"/>
                <w:color w:val="000000" w:themeColor="text1"/>
                <w:sz w:val="20"/>
                <w:szCs w:val="20"/>
              </w:rPr>
            </w:pPr>
          </w:p>
        </w:tc>
      </w:tr>
      <w:tr w:rsidR="00915FAB" w:rsidRPr="00915FAB" w14:paraId="19C66CB8"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011F4A1A" w14:textId="77777777" w:rsidR="00711A73" w:rsidRPr="00915FAB" w:rsidRDefault="00711A73" w:rsidP="003B6BE6">
            <w:pPr>
              <w:spacing w:line="340" w:lineRule="exact"/>
              <w:ind w:leftChars="-45" w:left="892" w:hangingChars="500" w:hanging="1000"/>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（二十四）內政部已停止適用建築物增設停車空間鼓勵要點，惟部分市縣政府仍持續沿用，且部分業者取得停車空間獎勵案件之使用執照多年，未依規定取得停車場登記證並對外開放，允宜研謀改善。</w:t>
            </w:r>
          </w:p>
        </w:tc>
        <w:tc>
          <w:tcPr>
            <w:tcW w:w="2628" w:type="dxa"/>
            <w:vMerge/>
            <w:tcBorders>
              <w:left w:val="single" w:sz="4" w:space="0" w:color="auto"/>
              <w:right w:val="single" w:sz="4" w:space="0" w:color="auto"/>
            </w:tcBorders>
            <w:shd w:val="clear" w:color="auto" w:fill="auto"/>
          </w:tcPr>
          <w:p w14:paraId="286A86E9" w14:textId="77777777" w:rsidR="00711A73" w:rsidRPr="00915FAB" w:rsidRDefault="00711A73" w:rsidP="003B6BE6">
            <w:pPr>
              <w:widowControl/>
              <w:spacing w:line="320" w:lineRule="exact"/>
              <w:jc w:val="center"/>
              <w:rPr>
                <w:rFonts w:ascii="標楷體" w:hAnsi="標楷體"/>
                <w:color w:val="000000" w:themeColor="text1"/>
                <w:sz w:val="20"/>
                <w:szCs w:val="20"/>
              </w:rPr>
            </w:pPr>
          </w:p>
        </w:tc>
      </w:tr>
      <w:tr w:rsidR="00711A73" w:rsidRPr="00915FAB" w14:paraId="2DF6B6AA" w14:textId="77777777" w:rsidTr="003B6BE6">
        <w:trPr>
          <w:trHeight w:val="305"/>
        </w:trPr>
        <w:tc>
          <w:tcPr>
            <w:tcW w:w="7244" w:type="dxa"/>
            <w:tcBorders>
              <w:top w:val="single" w:sz="4" w:space="0" w:color="auto"/>
              <w:left w:val="single" w:sz="4" w:space="0" w:color="auto"/>
              <w:bottom w:val="single" w:sz="4" w:space="0" w:color="auto"/>
              <w:right w:val="single" w:sz="4" w:space="0" w:color="auto"/>
            </w:tcBorders>
            <w:shd w:val="clear" w:color="auto" w:fill="auto"/>
          </w:tcPr>
          <w:p w14:paraId="6C45862D" w14:textId="77777777" w:rsidR="00711A73" w:rsidRPr="00915FAB" w:rsidRDefault="00711A73" w:rsidP="003D02DC">
            <w:pPr>
              <w:spacing w:line="360" w:lineRule="exact"/>
              <w:ind w:leftChars="-45" w:left="892" w:hangingChars="500" w:hanging="1000"/>
              <w:jc w:val="both"/>
              <w:rPr>
                <w:rFonts w:ascii="標楷體" w:hAnsi="標楷體"/>
                <w:noProof/>
                <w:color w:val="000000" w:themeColor="text1"/>
                <w:sz w:val="20"/>
                <w:szCs w:val="20"/>
              </w:rPr>
            </w:pPr>
            <w:r w:rsidRPr="00915FAB">
              <w:rPr>
                <w:rFonts w:ascii="標楷體" w:hAnsi="標楷體" w:hint="eastAsia"/>
                <w:noProof/>
                <w:color w:val="000000" w:themeColor="text1"/>
                <w:sz w:val="20"/>
                <w:szCs w:val="20"/>
              </w:rPr>
              <w:t>（二十五）內政部辦理城鎮風貌及創生環境營造等補助作業，有助改善城鎮整體環境，惟間有相關補助審查過程，審查及評比標準未盡明確及客觀，且未將同一工址有無重複補助，納入審查重點等情事，允宜檢討改善。</w:t>
            </w:r>
          </w:p>
        </w:tc>
        <w:tc>
          <w:tcPr>
            <w:tcW w:w="2628" w:type="dxa"/>
            <w:vMerge/>
            <w:tcBorders>
              <w:left w:val="single" w:sz="4" w:space="0" w:color="auto"/>
              <w:right w:val="single" w:sz="4" w:space="0" w:color="auto"/>
            </w:tcBorders>
            <w:shd w:val="clear" w:color="auto" w:fill="auto"/>
          </w:tcPr>
          <w:p w14:paraId="42395ECD" w14:textId="77777777" w:rsidR="00711A73" w:rsidRPr="00915FAB" w:rsidRDefault="00711A73" w:rsidP="003B6BE6">
            <w:pPr>
              <w:widowControl/>
              <w:spacing w:line="320" w:lineRule="exact"/>
              <w:jc w:val="center"/>
              <w:rPr>
                <w:rFonts w:ascii="標楷體" w:hAnsi="標楷體"/>
                <w:color w:val="000000" w:themeColor="text1"/>
                <w:sz w:val="20"/>
                <w:szCs w:val="20"/>
              </w:rPr>
            </w:pPr>
          </w:p>
        </w:tc>
      </w:tr>
    </w:tbl>
    <w:p w14:paraId="6CCA6994" w14:textId="77777777" w:rsidR="007175A5" w:rsidRPr="00915FAB" w:rsidRDefault="007175A5" w:rsidP="003B6BE6">
      <w:pPr>
        <w:overflowPunct w:val="0"/>
        <w:spacing w:beforeLines="20" w:before="72" w:afterLines="20" w:after="72" w:line="20" w:lineRule="exact"/>
        <w:jc w:val="both"/>
        <w:rPr>
          <w:rFonts w:ascii="標楷體" w:hAnsi="標楷體"/>
          <w:color w:val="000000" w:themeColor="text1"/>
          <w:sz w:val="12"/>
          <w:szCs w:val="22"/>
        </w:rPr>
      </w:pPr>
    </w:p>
    <w:sectPr w:rsidR="007175A5" w:rsidRPr="00915FAB" w:rsidSect="0069602D">
      <w:footerReference w:type="even" r:id="rId9"/>
      <w:footerReference w:type="default" r:id="rId10"/>
      <w:pgSz w:w="11907" w:h="16839" w:code="9"/>
      <w:pgMar w:top="1418" w:right="851" w:bottom="1418" w:left="851" w:header="1021" w:footer="737" w:gutter="284"/>
      <w:pgNumType w:start="16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15964" w14:textId="77777777" w:rsidR="00A102E4" w:rsidRDefault="00A102E4">
      <w:r>
        <w:separator/>
      </w:r>
    </w:p>
  </w:endnote>
  <w:endnote w:type="continuationSeparator" w:id="0">
    <w:p w14:paraId="3F9E7FD6" w14:textId="77777777" w:rsidR="00A102E4" w:rsidRDefault="00A1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ө">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細明體_HKSCS">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4970F" w14:textId="77777777" w:rsidR="005A3F68" w:rsidRPr="00E056F2" w:rsidRDefault="00000000" w:rsidP="00E056F2">
    <w:pPr>
      <w:pStyle w:val="af2"/>
      <w:jc w:val="center"/>
      <w:rPr>
        <w:rFonts w:ascii="標楷體" w:hAnsi="標楷體"/>
      </w:rPr>
    </w:pPr>
    <w:sdt>
      <w:sdtPr>
        <w:rPr>
          <w:rFonts w:ascii="標楷體" w:hAnsi="標楷體"/>
        </w:rPr>
        <w:id w:val="1515034116"/>
        <w:docPartObj>
          <w:docPartGallery w:val="Page Numbers (Bottom of Page)"/>
          <w:docPartUnique/>
        </w:docPartObj>
      </w:sdtPr>
      <w:sdtContent>
        <w:r w:rsidR="005A3F68" w:rsidRPr="0062327F">
          <w:rPr>
            <w:rFonts w:ascii="標楷體" w:hAnsi="標楷體" w:hint="eastAsia"/>
          </w:rPr>
          <w:t>丙－</w:t>
        </w:r>
        <w:r w:rsidR="005A3F68" w:rsidRPr="00E056F2">
          <w:rPr>
            <w:rFonts w:ascii="標楷體" w:hAnsi="標楷體"/>
          </w:rPr>
          <w:fldChar w:fldCharType="begin"/>
        </w:r>
        <w:r w:rsidR="005A3F68" w:rsidRPr="00E056F2">
          <w:rPr>
            <w:rFonts w:ascii="標楷體" w:hAnsi="標楷體"/>
          </w:rPr>
          <w:instrText>PAGE   \* MERGEFORMAT</w:instrText>
        </w:r>
        <w:r w:rsidR="005A3F68" w:rsidRPr="00E056F2">
          <w:rPr>
            <w:rFonts w:ascii="標楷體" w:hAnsi="標楷體"/>
          </w:rPr>
          <w:fldChar w:fldCharType="separate"/>
        </w:r>
        <w:r w:rsidR="00B33520" w:rsidRPr="00B33520">
          <w:rPr>
            <w:rFonts w:ascii="標楷體" w:hAnsi="標楷體"/>
            <w:noProof/>
            <w:lang w:val="zh-TW"/>
          </w:rPr>
          <w:t>22</w:t>
        </w:r>
        <w:r w:rsidR="005A3F68" w:rsidRPr="00E056F2">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008210"/>
      <w:docPartObj>
        <w:docPartGallery w:val="Page Numbers (Bottom of Page)"/>
        <w:docPartUnique/>
      </w:docPartObj>
    </w:sdtPr>
    <w:sdtEndPr>
      <w:rPr>
        <w:rFonts w:ascii="標楷體" w:hAnsi="標楷體"/>
      </w:rPr>
    </w:sdtEndPr>
    <w:sdtContent>
      <w:p w14:paraId="50FB8CAB" w14:textId="77777777" w:rsidR="005A3F68" w:rsidRPr="00285C97" w:rsidRDefault="005A3F68" w:rsidP="00094CDF">
        <w:pPr>
          <w:pStyle w:val="af2"/>
          <w:jc w:val="center"/>
          <w:rPr>
            <w:rFonts w:ascii="標楷體" w:hAnsi="標楷體"/>
          </w:rPr>
        </w:pPr>
        <w:r w:rsidRPr="00285C97">
          <w:rPr>
            <w:rFonts w:ascii="標楷體" w:hAnsi="標楷體" w:hint="eastAsia"/>
          </w:rPr>
          <w:t>丙－</w:t>
        </w:r>
        <w:r w:rsidRPr="00285C97">
          <w:rPr>
            <w:rFonts w:ascii="標楷體" w:hAnsi="標楷體"/>
          </w:rPr>
          <w:fldChar w:fldCharType="begin"/>
        </w:r>
        <w:r w:rsidRPr="00285C97">
          <w:rPr>
            <w:rFonts w:ascii="標楷體" w:hAnsi="標楷體"/>
          </w:rPr>
          <w:instrText>PAGE   \* MERGEFORMAT</w:instrText>
        </w:r>
        <w:r w:rsidRPr="00285C97">
          <w:rPr>
            <w:rFonts w:ascii="標楷體" w:hAnsi="標楷體"/>
          </w:rPr>
          <w:fldChar w:fldCharType="separate"/>
        </w:r>
        <w:r w:rsidR="00B33520" w:rsidRPr="00B33520">
          <w:rPr>
            <w:rFonts w:ascii="標楷體" w:hAnsi="標楷體"/>
            <w:noProof/>
            <w:lang w:val="zh-TW"/>
          </w:rPr>
          <w:t>23</w:t>
        </w:r>
        <w:r w:rsidRPr="00285C97">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F70A5" w14:textId="77777777" w:rsidR="00A102E4" w:rsidRDefault="00A102E4">
      <w:r>
        <w:separator/>
      </w:r>
    </w:p>
  </w:footnote>
  <w:footnote w:type="continuationSeparator" w:id="0">
    <w:p w14:paraId="247880C1" w14:textId="77777777" w:rsidR="00A102E4" w:rsidRDefault="00A10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FEA"/>
    <w:multiLevelType w:val="hybridMultilevel"/>
    <w:tmpl w:val="8474F594"/>
    <w:lvl w:ilvl="0" w:tplc="21CA85AE">
      <w:start w:val="1"/>
      <w:numFmt w:val="taiwaneseCountingThousand"/>
      <w:lvlText w:val="%1、"/>
      <w:lvlJc w:val="left"/>
      <w:pPr>
        <w:ind w:left="1308" w:hanging="795"/>
      </w:pPr>
      <w:rPr>
        <w:rFonts w:hint="default"/>
      </w:rPr>
    </w:lvl>
    <w:lvl w:ilvl="1" w:tplc="D690DBAC">
      <w:start w:val="1"/>
      <w:numFmt w:val="taiwaneseCountingThousand"/>
      <w:lvlText w:val="(%2)"/>
      <w:lvlJc w:val="left"/>
      <w:pPr>
        <w:ind w:left="1713" w:hanging="720"/>
      </w:pPr>
      <w:rPr>
        <w:rFonts w:hint="default"/>
      </w:rPr>
    </w:lvl>
    <w:lvl w:ilvl="2" w:tplc="0409001B">
      <w:start w:val="1"/>
      <w:numFmt w:val="lowerRoman"/>
      <w:lvlText w:val="%3."/>
      <w:lvlJc w:val="right"/>
      <w:pPr>
        <w:ind w:left="1953" w:hanging="480"/>
      </w:pPr>
    </w:lvl>
    <w:lvl w:ilvl="3" w:tplc="0409000F" w:tentative="1">
      <w:start w:val="1"/>
      <w:numFmt w:val="decimal"/>
      <w:lvlText w:val="%4."/>
      <w:lvlJc w:val="left"/>
      <w:pPr>
        <w:ind w:left="2433" w:hanging="480"/>
      </w:pPr>
    </w:lvl>
    <w:lvl w:ilvl="4" w:tplc="04090019" w:tentative="1">
      <w:start w:val="1"/>
      <w:numFmt w:val="ideographTraditional"/>
      <w:lvlText w:val="%5、"/>
      <w:lvlJc w:val="left"/>
      <w:pPr>
        <w:ind w:left="2913" w:hanging="480"/>
      </w:pPr>
    </w:lvl>
    <w:lvl w:ilvl="5" w:tplc="0409001B" w:tentative="1">
      <w:start w:val="1"/>
      <w:numFmt w:val="lowerRoman"/>
      <w:lvlText w:val="%6."/>
      <w:lvlJc w:val="right"/>
      <w:pPr>
        <w:ind w:left="3393" w:hanging="480"/>
      </w:pPr>
    </w:lvl>
    <w:lvl w:ilvl="6" w:tplc="0409000F" w:tentative="1">
      <w:start w:val="1"/>
      <w:numFmt w:val="decimal"/>
      <w:lvlText w:val="%7."/>
      <w:lvlJc w:val="left"/>
      <w:pPr>
        <w:ind w:left="3873" w:hanging="480"/>
      </w:pPr>
    </w:lvl>
    <w:lvl w:ilvl="7" w:tplc="04090019" w:tentative="1">
      <w:start w:val="1"/>
      <w:numFmt w:val="ideographTraditional"/>
      <w:lvlText w:val="%8、"/>
      <w:lvlJc w:val="left"/>
      <w:pPr>
        <w:ind w:left="4353" w:hanging="480"/>
      </w:pPr>
    </w:lvl>
    <w:lvl w:ilvl="8" w:tplc="0409001B" w:tentative="1">
      <w:start w:val="1"/>
      <w:numFmt w:val="lowerRoman"/>
      <w:lvlText w:val="%9."/>
      <w:lvlJc w:val="right"/>
      <w:pPr>
        <w:ind w:left="4833" w:hanging="480"/>
      </w:pPr>
    </w:lvl>
  </w:abstractNum>
  <w:abstractNum w:abstractNumId="1" w15:restartNumberingAfterBreak="0">
    <w:nsid w:val="0BEC203E"/>
    <w:multiLevelType w:val="hybridMultilevel"/>
    <w:tmpl w:val="5D143A12"/>
    <w:lvl w:ilvl="0" w:tplc="42263494">
      <w:start w:val="1"/>
      <w:numFmt w:val="decimal"/>
      <w:lvlText w:val="%1."/>
      <w:lvlJc w:val="left"/>
      <w:pPr>
        <w:ind w:left="1561" w:hanging="48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2" w15:restartNumberingAfterBreak="0">
    <w:nsid w:val="10CD4256"/>
    <w:multiLevelType w:val="hybridMultilevel"/>
    <w:tmpl w:val="68308436"/>
    <w:lvl w:ilvl="0" w:tplc="E0C46FF2">
      <w:start w:val="1"/>
      <w:numFmt w:val="taiwaneseCountingThousand"/>
      <w:lvlText w:val="%1、"/>
      <w:lvlJc w:val="left"/>
      <w:pPr>
        <w:ind w:left="905" w:hanging="480"/>
      </w:pPr>
      <w:rPr>
        <w:rFonts w:ascii="標楷體" w:eastAsia="標楷體" w:hAnsi="標楷體" w:hint="eastAsia"/>
        <w:b w:val="0"/>
        <w:sz w:val="32"/>
        <w:szCs w:val="32"/>
      </w:rPr>
    </w:lvl>
    <w:lvl w:ilvl="1" w:tplc="04090019">
      <w:start w:val="1"/>
      <w:numFmt w:val="ideographTraditional"/>
      <w:lvlText w:val="%2、"/>
      <w:lvlJc w:val="left"/>
      <w:pPr>
        <w:ind w:left="959" w:hanging="480"/>
      </w:pPr>
    </w:lvl>
    <w:lvl w:ilvl="2" w:tplc="F216CF40">
      <w:start w:val="1"/>
      <w:numFmt w:val="taiwaneseCountingThousand"/>
      <w:lvlText w:val="（%3）"/>
      <w:lvlJc w:val="left"/>
      <w:pPr>
        <w:ind w:left="2039" w:hanging="1080"/>
      </w:pPr>
      <w:rPr>
        <w:rFonts w:cs="Times New Roman" w:hint="default"/>
        <w:b/>
        <w:color w:val="auto"/>
      </w:r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3" w15:restartNumberingAfterBreak="0">
    <w:nsid w:val="115A5E5C"/>
    <w:multiLevelType w:val="hybridMultilevel"/>
    <w:tmpl w:val="7DDA733E"/>
    <w:lvl w:ilvl="0" w:tplc="91A4C3E0">
      <w:start w:val="1"/>
      <w:numFmt w:val="ideographLegalTraditional"/>
      <w:lvlText w:val="%1、"/>
      <w:lvlJc w:val="left"/>
      <w:pPr>
        <w:ind w:left="900" w:hanging="660"/>
      </w:pPr>
      <w:rPr>
        <w:rFonts w:hint="eastAsia"/>
        <w:b/>
        <w:u w:val="none"/>
      </w:rPr>
    </w:lvl>
    <w:lvl w:ilvl="1" w:tplc="128A975C">
      <w:start w:val="1"/>
      <w:numFmt w:val="taiwaneseCountingThousand"/>
      <w:lvlText w:val="%2、"/>
      <w:lvlJc w:val="left"/>
      <w:pPr>
        <w:ind w:left="1200" w:hanging="72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20E4AFF"/>
    <w:multiLevelType w:val="hybridMultilevel"/>
    <w:tmpl w:val="AEF8EA32"/>
    <w:lvl w:ilvl="0" w:tplc="EFC01890">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AA368A"/>
    <w:multiLevelType w:val="hybridMultilevel"/>
    <w:tmpl w:val="447CA75E"/>
    <w:lvl w:ilvl="0" w:tplc="14BE2EB8">
      <w:start w:val="1"/>
      <w:numFmt w:val="taiwaneseCountingThousand"/>
      <w:lvlText w:val="（%1）"/>
      <w:lvlJc w:val="left"/>
      <w:pPr>
        <w:ind w:left="1503" w:hanging="510"/>
      </w:pPr>
      <w:rPr>
        <w:rFonts w:hint="eastAsia"/>
      </w:rPr>
    </w:lvl>
    <w:lvl w:ilvl="1" w:tplc="04090019" w:tentative="1">
      <w:start w:val="1"/>
      <w:numFmt w:val="ideographTraditional"/>
      <w:lvlText w:val="%2、"/>
      <w:lvlJc w:val="left"/>
      <w:pPr>
        <w:ind w:left="800" w:hanging="480"/>
      </w:pPr>
    </w:lvl>
    <w:lvl w:ilvl="2" w:tplc="0409001B" w:tentative="1">
      <w:start w:val="1"/>
      <w:numFmt w:val="lowerRoman"/>
      <w:lvlText w:val="%3."/>
      <w:lvlJc w:val="right"/>
      <w:pPr>
        <w:ind w:left="1280" w:hanging="480"/>
      </w:pPr>
    </w:lvl>
    <w:lvl w:ilvl="3" w:tplc="0409000F" w:tentative="1">
      <w:start w:val="1"/>
      <w:numFmt w:val="decimal"/>
      <w:lvlText w:val="%4."/>
      <w:lvlJc w:val="left"/>
      <w:pPr>
        <w:ind w:left="1760" w:hanging="480"/>
      </w:pPr>
    </w:lvl>
    <w:lvl w:ilvl="4" w:tplc="04090019" w:tentative="1">
      <w:start w:val="1"/>
      <w:numFmt w:val="ideographTraditional"/>
      <w:lvlText w:val="%5、"/>
      <w:lvlJc w:val="left"/>
      <w:pPr>
        <w:ind w:left="2240" w:hanging="480"/>
      </w:pPr>
    </w:lvl>
    <w:lvl w:ilvl="5" w:tplc="0409001B" w:tentative="1">
      <w:start w:val="1"/>
      <w:numFmt w:val="lowerRoman"/>
      <w:lvlText w:val="%6."/>
      <w:lvlJc w:val="right"/>
      <w:pPr>
        <w:ind w:left="2720" w:hanging="480"/>
      </w:pPr>
    </w:lvl>
    <w:lvl w:ilvl="6" w:tplc="0409000F" w:tentative="1">
      <w:start w:val="1"/>
      <w:numFmt w:val="decimal"/>
      <w:lvlText w:val="%7."/>
      <w:lvlJc w:val="left"/>
      <w:pPr>
        <w:ind w:left="3200" w:hanging="480"/>
      </w:pPr>
    </w:lvl>
    <w:lvl w:ilvl="7" w:tplc="04090019" w:tentative="1">
      <w:start w:val="1"/>
      <w:numFmt w:val="ideographTraditional"/>
      <w:lvlText w:val="%8、"/>
      <w:lvlJc w:val="left"/>
      <w:pPr>
        <w:ind w:left="3680" w:hanging="480"/>
      </w:pPr>
    </w:lvl>
    <w:lvl w:ilvl="8" w:tplc="0409001B" w:tentative="1">
      <w:start w:val="1"/>
      <w:numFmt w:val="lowerRoman"/>
      <w:lvlText w:val="%9."/>
      <w:lvlJc w:val="right"/>
      <w:pPr>
        <w:ind w:left="4160" w:hanging="480"/>
      </w:pPr>
    </w:lvl>
  </w:abstractNum>
  <w:abstractNum w:abstractNumId="6" w15:restartNumberingAfterBreak="0">
    <w:nsid w:val="18564AB9"/>
    <w:multiLevelType w:val="hybridMultilevel"/>
    <w:tmpl w:val="A114E9F8"/>
    <w:lvl w:ilvl="0" w:tplc="5D0ACB66">
      <w:start w:val="1"/>
      <w:numFmt w:val="taiwaneseCountingThousand"/>
      <w:lvlText w:val="%1、"/>
      <w:lvlJc w:val="left"/>
      <w:pPr>
        <w:ind w:left="732" w:hanging="480"/>
      </w:pPr>
      <w:rPr>
        <w:rFonts w:hint="default"/>
        <w:color w:val="auto"/>
      </w:rPr>
    </w:lvl>
    <w:lvl w:ilvl="1" w:tplc="04090019" w:tentative="1">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7" w15:restartNumberingAfterBreak="0">
    <w:nsid w:val="18A365F0"/>
    <w:multiLevelType w:val="hybridMultilevel"/>
    <w:tmpl w:val="97F64622"/>
    <w:lvl w:ilvl="0" w:tplc="E85A4FB6">
      <w:start w:val="1"/>
      <w:numFmt w:val="taiwaneseCountingThousand"/>
      <w:lvlText w:val="%1、"/>
      <w:lvlJc w:val="left"/>
      <w:pPr>
        <w:ind w:left="1190" w:hanging="480"/>
      </w:pPr>
      <w:rPr>
        <w:rFonts w:hint="default"/>
        <w:b/>
        <w:sz w:val="32"/>
        <w:szCs w:val="32"/>
        <w:lang w:val="en-US"/>
      </w:rPr>
    </w:lvl>
    <w:lvl w:ilvl="1" w:tplc="98604740">
      <w:start w:val="1"/>
      <w:numFmt w:val="taiwaneseCountingThousand"/>
      <w:lvlText w:val="（%2）"/>
      <w:lvlJc w:val="left"/>
      <w:pPr>
        <w:ind w:left="960" w:hanging="480"/>
      </w:pPr>
      <w:rPr>
        <w:rFonts w:cs="Times New Roman" w:hint="default"/>
        <w:b/>
        <w:color w:val="auto"/>
        <w:sz w:val="32"/>
        <w:szCs w:val="32"/>
      </w:r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F11C0A"/>
    <w:multiLevelType w:val="hybridMultilevel"/>
    <w:tmpl w:val="97F64622"/>
    <w:lvl w:ilvl="0" w:tplc="E85A4FB6">
      <w:start w:val="1"/>
      <w:numFmt w:val="taiwaneseCountingThousand"/>
      <w:lvlText w:val="%1、"/>
      <w:lvlJc w:val="left"/>
      <w:pPr>
        <w:ind w:left="1190" w:hanging="480"/>
      </w:pPr>
      <w:rPr>
        <w:rFonts w:hint="default"/>
        <w:b/>
        <w:sz w:val="32"/>
        <w:szCs w:val="32"/>
        <w:lang w:val="en-US"/>
      </w:rPr>
    </w:lvl>
    <w:lvl w:ilvl="1" w:tplc="98604740">
      <w:start w:val="1"/>
      <w:numFmt w:val="taiwaneseCountingThousand"/>
      <w:lvlText w:val="（%2）"/>
      <w:lvlJc w:val="left"/>
      <w:pPr>
        <w:ind w:left="960" w:hanging="480"/>
      </w:pPr>
      <w:rPr>
        <w:rFonts w:cs="Times New Roman" w:hint="default"/>
        <w:b/>
        <w:color w:val="auto"/>
        <w:sz w:val="32"/>
        <w:szCs w:val="32"/>
      </w:r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8E21E8"/>
    <w:multiLevelType w:val="hybridMultilevel"/>
    <w:tmpl w:val="E5687102"/>
    <w:lvl w:ilvl="0" w:tplc="F256769E">
      <w:start w:val="1"/>
      <w:numFmt w:val="taiwaneseCountingThousand"/>
      <w:lvlText w:val="(%1)"/>
      <w:lvlJc w:val="left"/>
      <w:pPr>
        <w:ind w:left="168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412E9D"/>
    <w:multiLevelType w:val="hybridMultilevel"/>
    <w:tmpl w:val="C1C88D4E"/>
    <w:lvl w:ilvl="0" w:tplc="B0041AD0">
      <w:start w:val="1"/>
      <w:numFmt w:val="ideographLegalTraditional"/>
      <w:lvlText w:val="%1、"/>
      <w:lvlJc w:val="left"/>
      <w:pPr>
        <w:ind w:left="1190" w:hanging="480"/>
      </w:pPr>
      <w:rPr>
        <w:rFonts w:hint="eastAsia"/>
      </w:rPr>
    </w:lvl>
    <w:lvl w:ilvl="1" w:tplc="6CCAFC4C">
      <w:start w:val="1"/>
      <w:numFmt w:val="taiwaneseCountingThousand"/>
      <w:lvlText w:val="%2、"/>
      <w:lvlJc w:val="left"/>
      <w:pPr>
        <w:ind w:left="1222" w:hanging="1080"/>
      </w:pPr>
      <w:rPr>
        <w:rFonts w:hint="default"/>
        <w:b w:val="0"/>
        <w:sz w:val="32"/>
        <w:szCs w:val="32"/>
        <w:lang w:val="en-US"/>
      </w:rPr>
    </w:lvl>
    <w:lvl w:ilvl="2" w:tplc="0409001B" w:tentative="1">
      <w:start w:val="1"/>
      <w:numFmt w:val="lowerRoman"/>
      <w:lvlText w:val="%3."/>
      <w:lvlJc w:val="right"/>
      <w:pPr>
        <w:ind w:left="1682" w:hanging="480"/>
      </w:pPr>
    </w:lvl>
    <w:lvl w:ilvl="3" w:tplc="0409000F" w:tentative="1">
      <w:start w:val="1"/>
      <w:numFmt w:val="decimal"/>
      <w:lvlText w:val="%4."/>
      <w:lvlJc w:val="left"/>
      <w:pPr>
        <w:ind w:left="2162" w:hanging="480"/>
      </w:pPr>
    </w:lvl>
    <w:lvl w:ilvl="4" w:tplc="04090019" w:tentative="1">
      <w:start w:val="1"/>
      <w:numFmt w:val="ideographTraditional"/>
      <w:lvlText w:val="%5、"/>
      <w:lvlJc w:val="left"/>
      <w:pPr>
        <w:ind w:left="2642" w:hanging="480"/>
      </w:pPr>
    </w:lvl>
    <w:lvl w:ilvl="5" w:tplc="0409001B" w:tentative="1">
      <w:start w:val="1"/>
      <w:numFmt w:val="lowerRoman"/>
      <w:lvlText w:val="%6."/>
      <w:lvlJc w:val="right"/>
      <w:pPr>
        <w:ind w:left="3122" w:hanging="480"/>
      </w:pPr>
    </w:lvl>
    <w:lvl w:ilvl="6" w:tplc="0409000F" w:tentative="1">
      <w:start w:val="1"/>
      <w:numFmt w:val="decimal"/>
      <w:lvlText w:val="%7."/>
      <w:lvlJc w:val="left"/>
      <w:pPr>
        <w:ind w:left="3602" w:hanging="480"/>
      </w:pPr>
    </w:lvl>
    <w:lvl w:ilvl="7" w:tplc="04090019" w:tentative="1">
      <w:start w:val="1"/>
      <w:numFmt w:val="ideographTraditional"/>
      <w:lvlText w:val="%8、"/>
      <w:lvlJc w:val="left"/>
      <w:pPr>
        <w:ind w:left="4082" w:hanging="480"/>
      </w:pPr>
    </w:lvl>
    <w:lvl w:ilvl="8" w:tplc="0409001B" w:tentative="1">
      <w:start w:val="1"/>
      <w:numFmt w:val="lowerRoman"/>
      <w:lvlText w:val="%9."/>
      <w:lvlJc w:val="right"/>
      <w:pPr>
        <w:ind w:left="4562" w:hanging="480"/>
      </w:pPr>
    </w:lvl>
  </w:abstractNum>
  <w:abstractNum w:abstractNumId="11" w15:restartNumberingAfterBreak="0">
    <w:nsid w:val="26392070"/>
    <w:multiLevelType w:val="hybridMultilevel"/>
    <w:tmpl w:val="0F30F982"/>
    <w:lvl w:ilvl="0" w:tplc="80EEA922">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75D5B46"/>
    <w:multiLevelType w:val="hybridMultilevel"/>
    <w:tmpl w:val="8B06ED8E"/>
    <w:lvl w:ilvl="0" w:tplc="F216CF40">
      <w:start w:val="1"/>
      <w:numFmt w:val="taiwaneseCountingThousand"/>
      <w:lvlText w:val="（%1）"/>
      <w:lvlJc w:val="left"/>
      <w:pPr>
        <w:ind w:left="1506" w:hanging="1080"/>
      </w:pPr>
      <w:rPr>
        <w:rFonts w:cs="Times New Roman" w:hint="default"/>
        <w:b/>
        <w:color w:val="auto"/>
      </w:rPr>
    </w:lvl>
    <w:lvl w:ilvl="1" w:tplc="04090019" w:tentative="1">
      <w:start w:val="1"/>
      <w:numFmt w:val="ideographTraditional"/>
      <w:lvlText w:val="%2、"/>
      <w:lvlJc w:val="left"/>
      <w:pPr>
        <w:ind w:left="-174" w:hanging="480"/>
      </w:pPr>
    </w:lvl>
    <w:lvl w:ilvl="2" w:tplc="0409001B" w:tentative="1">
      <w:start w:val="1"/>
      <w:numFmt w:val="lowerRoman"/>
      <w:lvlText w:val="%3."/>
      <w:lvlJc w:val="right"/>
      <w:pPr>
        <w:ind w:left="306" w:hanging="480"/>
      </w:pPr>
    </w:lvl>
    <w:lvl w:ilvl="3" w:tplc="0409000F" w:tentative="1">
      <w:start w:val="1"/>
      <w:numFmt w:val="decimal"/>
      <w:lvlText w:val="%4."/>
      <w:lvlJc w:val="left"/>
      <w:pPr>
        <w:ind w:left="786" w:hanging="480"/>
      </w:pPr>
    </w:lvl>
    <w:lvl w:ilvl="4" w:tplc="04090019" w:tentative="1">
      <w:start w:val="1"/>
      <w:numFmt w:val="ideographTraditional"/>
      <w:lvlText w:val="%5、"/>
      <w:lvlJc w:val="left"/>
      <w:pPr>
        <w:ind w:left="1266" w:hanging="480"/>
      </w:pPr>
    </w:lvl>
    <w:lvl w:ilvl="5" w:tplc="0409001B" w:tentative="1">
      <w:start w:val="1"/>
      <w:numFmt w:val="lowerRoman"/>
      <w:lvlText w:val="%6."/>
      <w:lvlJc w:val="right"/>
      <w:pPr>
        <w:ind w:left="1746" w:hanging="480"/>
      </w:pPr>
    </w:lvl>
    <w:lvl w:ilvl="6" w:tplc="0409000F" w:tentative="1">
      <w:start w:val="1"/>
      <w:numFmt w:val="decimal"/>
      <w:lvlText w:val="%7."/>
      <w:lvlJc w:val="left"/>
      <w:pPr>
        <w:ind w:left="2226" w:hanging="480"/>
      </w:pPr>
    </w:lvl>
    <w:lvl w:ilvl="7" w:tplc="04090019" w:tentative="1">
      <w:start w:val="1"/>
      <w:numFmt w:val="ideographTraditional"/>
      <w:lvlText w:val="%8、"/>
      <w:lvlJc w:val="left"/>
      <w:pPr>
        <w:ind w:left="2706" w:hanging="480"/>
      </w:pPr>
    </w:lvl>
    <w:lvl w:ilvl="8" w:tplc="0409001B" w:tentative="1">
      <w:start w:val="1"/>
      <w:numFmt w:val="lowerRoman"/>
      <w:lvlText w:val="%9."/>
      <w:lvlJc w:val="right"/>
      <w:pPr>
        <w:ind w:left="3186" w:hanging="480"/>
      </w:pPr>
    </w:lvl>
  </w:abstractNum>
  <w:abstractNum w:abstractNumId="13" w15:restartNumberingAfterBreak="0">
    <w:nsid w:val="2906016C"/>
    <w:multiLevelType w:val="hybridMultilevel"/>
    <w:tmpl w:val="390AC770"/>
    <w:lvl w:ilvl="0" w:tplc="E9609450">
      <w:start w:val="1"/>
      <w:numFmt w:val="taiwaneseCountingThousand"/>
      <w:lvlText w:val="%1、"/>
      <w:lvlJc w:val="left"/>
      <w:pPr>
        <w:ind w:left="1190" w:hanging="480"/>
      </w:pPr>
      <w:rPr>
        <w:rFonts w:hint="default"/>
        <w:b/>
        <w:sz w:val="32"/>
        <w:szCs w:val="32"/>
        <w:lang w:val="en-US"/>
      </w:rPr>
    </w:lvl>
    <w:lvl w:ilvl="1" w:tplc="04090019">
      <w:start w:val="1"/>
      <w:numFmt w:val="ideographTraditional"/>
      <w:lvlText w:val="%2、"/>
      <w:lvlJc w:val="left"/>
      <w:pPr>
        <w:ind w:left="960" w:hanging="480"/>
      </w:p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DAD0365"/>
    <w:multiLevelType w:val="hybridMultilevel"/>
    <w:tmpl w:val="8F844678"/>
    <w:lvl w:ilvl="0" w:tplc="0B24A3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ED02DF5"/>
    <w:multiLevelType w:val="hybridMultilevel"/>
    <w:tmpl w:val="4444533E"/>
    <w:lvl w:ilvl="0" w:tplc="4B8A61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F3E1871"/>
    <w:multiLevelType w:val="hybridMultilevel"/>
    <w:tmpl w:val="C884FDE0"/>
    <w:lvl w:ilvl="0" w:tplc="833886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A50395"/>
    <w:multiLevelType w:val="hybridMultilevel"/>
    <w:tmpl w:val="789A2C04"/>
    <w:lvl w:ilvl="0" w:tplc="BFE8BBF2">
      <w:start w:val="1"/>
      <w:numFmt w:val="ideographLegalTraditional"/>
      <w:lvlText w:val="%1、"/>
      <w:lvlJc w:val="left"/>
      <w:pPr>
        <w:ind w:left="900" w:hanging="660"/>
      </w:pPr>
      <w:rPr>
        <w:rFonts w:hint="default"/>
        <w:lang w:val="en-US"/>
      </w:rPr>
    </w:lvl>
    <w:lvl w:ilvl="1" w:tplc="45CC13C8">
      <w:start w:val="1"/>
      <w:numFmt w:val="taiwaneseCountingThousand"/>
      <w:lvlText w:val="%2、"/>
      <w:lvlJc w:val="left"/>
      <w:pPr>
        <w:ind w:left="1200" w:hanging="720"/>
      </w:pPr>
      <w:rPr>
        <w:rFonts w:hint="default"/>
      </w:rPr>
    </w:lvl>
    <w:lvl w:ilvl="2" w:tplc="4A70FFDE">
      <w:start w:val="1"/>
      <w:numFmt w:val="taiwaneseCountingThousand"/>
      <w:lvlText w:val="(%3)"/>
      <w:lvlJc w:val="left"/>
      <w:pPr>
        <w:ind w:left="2160" w:hanging="720"/>
      </w:pPr>
      <w:rPr>
        <w:rFonts w:hint="default"/>
      </w:r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 w15:restartNumberingAfterBreak="0">
    <w:nsid w:val="335215D7"/>
    <w:multiLevelType w:val="hybridMultilevel"/>
    <w:tmpl w:val="8474F594"/>
    <w:lvl w:ilvl="0" w:tplc="21CA85AE">
      <w:start w:val="1"/>
      <w:numFmt w:val="taiwaneseCountingThousand"/>
      <w:lvlText w:val="%1、"/>
      <w:lvlJc w:val="left"/>
      <w:pPr>
        <w:ind w:left="1308" w:hanging="795"/>
      </w:pPr>
      <w:rPr>
        <w:rFonts w:hint="default"/>
      </w:rPr>
    </w:lvl>
    <w:lvl w:ilvl="1" w:tplc="D690DBAC">
      <w:start w:val="1"/>
      <w:numFmt w:val="taiwaneseCountingThousand"/>
      <w:lvlText w:val="(%2)"/>
      <w:lvlJc w:val="left"/>
      <w:pPr>
        <w:ind w:left="1713" w:hanging="720"/>
      </w:pPr>
      <w:rPr>
        <w:rFonts w:hint="default"/>
      </w:rPr>
    </w:lvl>
    <w:lvl w:ilvl="2" w:tplc="0409001B">
      <w:start w:val="1"/>
      <w:numFmt w:val="lowerRoman"/>
      <w:lvlText w:val="%3."/>
      <w:lvlJc w:val="right"/>
      <w:pPr>
        <w:ind w:left="1953" w:hanging="480"/>
      </w:pPr>
    </w:lvl>
    <w:lvl w:ilvl="3" w:tplc="0409000F" w:tentative="1">
      <w:start w:val="1"/>
      <w:numFmt w:val="decimal"/>
      <w:lvlText w:val="%4."/>
      <w:lvlJc w:val="left"/>
      <w:pPr>
        <w:ind w:left="2433" w:hanging="480"/>
      </w:pPr>
    </w:lvl>
    <w:lvl w:ilvl="4" w:tplc="04090019" w:tentative="1">
      <w:start w:val="1"/>
      <w:numFmt w:val="ideographTraditional"/>
      <w:lvlText w:val="%5、"/>
      <w:lvlJc w:val="left"/>
      <w:pPr>
        <w:ind w:left="2913" w:hanging="480"/>
      </w:pPr>
    </w:lvl>
    <w:lvl w:ilvl="5" w:tplc="0409001B" w:tentative="1">
      <w:start w:val="1"/>
      <w:numFmt w:val="lowerRoman"/>
      <w:lvlText w:val="%6."/>
      <w:lvlJc w:val="right"/>
      <w:pPr>
        <w:ind w:left="3393" w:hanging="480"/>
      </w:pPr>
    </w:lvl>
    <w:lvl w:ilvl="6" w:tplc="0409000F" w:tentative="1">
      <w:start w:val="1"/>
      <w:numFmt w:val="decimal"/>
      <w:lvlText w:val="%7."/>
      <w:lvlJc w:val="left"/>
      <w:pPr>
        <w:ind w:left="3873" w:hanging="480"/>
      </w:pPr>
    </w:lvl>
    <w:lvl w:ilvl="7" w:tplc="04090019" w:tentative="1">
      <w:start w:val="1"/>
      <w:numFmt w:val="ideographTraditional"/>
      <w:lvlText w:val="%8、"/>
      <w:lvlJc w:val="left"/>
      <w:pPr>
        <w:ind w:left="4353" w:hanging="480"/>
      </w:pPr>
    </w:lvl>
    <w:lvl w:ilvl="8" w:tplc="0409001B" w:tentative="1">
      <w:start w:val="1"/>
      <w:numFmt w:val="lowerRoman"/>
      <w:lvlText w:val="%9."/>
      <w:lvlJc w:val="right"/>
      <w:pPr>
        <w:ind w:left="4833" w:hanging="480"/>
      </w:pPr>
    </w:lvl>
  </w:abstractNum>
  <w:abstractNum w:abstractNumId="19" w15:restartNumberingAfterBreak="0">
    <w:nsid w:val="33BE329B"/>
    <w:multiLevelType w:val="hybridMultilevel"/>
    <w:tmpl w:val="32D8F064"/>
    <w:lvl w:ilvl="0" w:tplc="E0C46FF2">
      <w:start w:val="1"/>
      <w:numFmt w:val="taiwaneseCountingThousand"/>
      <w:suff w:val="nothing"/>
      <w:lvlText w:val="%1、"/>
      <w:lvlJc w:val="left"/>
      <w:pPr>
        <w:ind w:left="1221" w:hanging="795"/>
      </w:pPr>
      <w:rPr>
        <w:rFonts w:ascii="標楷體" w:eastAsia="標楷體" w:hAnsi="標楷體" w:hint="eastAsia"/>
        <w:b w:val="0"/>
        <w:sz w:val="32"/>
        <w:szCs w:val="32"/>
      </w:rPr>
    </w:lvl>
    <w:lvl w:ilvl="1" w:tplc="04090019">
      <w:start w:val="1"/>
      <w:numFmt w:val="ideographTraditional"/>
      <w:lvlText w:val="%2、"/>
      <w:lvlJc w:val="left"/>
      <w:pPr>
        <w:ind w:left="960" w:hanging="480"/>
      </w:pPr>
    </w:lvl>
    <w:lvl w:ilvl="2" w:tplc="F216CF40">
      <w:start w:val="1"/>
      <w:numFmt w:val="taiwaneseCountingThousand"/>
      <w:lvlText w:val="（%3）"/>
      <w:lvlJc w:val="left"/>
      <w:pPr>
        <w:ind w:left="20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AD4339"/>
    <w:multiLevelType w:val="hybridMultilevel"/>
    <w:tmpl w:val="3FFE3FC6"/>
    <w:lvl w:ilvl="0" w:tplc="14BE2EB8">
      <w:start w:val="1"/>
      <w:numFmt w:val="taiwaneseCountingThousand"/>
      <w:lvlText w:val="（%1）"/>
      <w:lvlJc w:val="left"/>
      <w:pPr>
        <w:ind w:left="4905" w:hanging="510"/>
      </w:pPr>
      <w:rPr>
        <w:rFonts w:hint="eastAsia"/>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21" w15:restartNumberingAfterBreak="0">
    <w:nsid w:val="3C3D2E07"/>
    <w:multiLevelType w:val="hybridMultilevel"/>
    <w:tmpl w:val="D430CE38"/>
    <w:lvl w:ilvl="0" w:tplc="9FFC02E8">
      <w:start w:val="1"/>
      <w:numFmt w:val="taiwaneseCountingThousand"/>
      <w:lvlText w:val="%1、"/>
      <w:lvlJc w:val="left"/>
      <w:pPr>
        <w:ind w:left="1190" w:hanging="480"/>
      </w:pPr>
      <w:rPr>
        <w:rFonts w:hint="default"/>
        <w:b w:val="0"/>
        <w:sz w:val="32"/>
        <w:szCs w:val="32"/>
        <w:lang w:val="en-US"/>
      </w:rPr>
    </w:lvl>
    <w:lvl w:ilvl="1" w:tplc="04090019">
      <w:start w:val="1"/>
      <w:numFmt w:val="ideographTraditional"/>
      <w:lvlText w:val="%2、"/>
      <w:lvlJc w:val="left"/>
      <w:pPr>
        <w:ind w:left="960" w:hanging="480"/>
      </w:pPr>
    </w:lvl>
    <w:lvl w:ilvl="2" w:tplc="F216CF40">
      <w:start w:val="1"/>
      <w:numFmt w:val="taiwaneseCountingThousand"/>
      <w:lvlText w:val="（%3）"/>
      <w:lvlJc w:val="left"/>
      <w:pPr>
        <w:ind w:left="108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C833234"/>
    <w:multiLevelType w:val="hybridMultilevel"/>
    <w:tmpl w:val="C1C88D4E"/>
    <w:lvl w:ilvl="0" w:tplc="B0041AD0">
      <w:start w:val="1"/>
      <w:numFmt w:val="ideographLegalTraditional"/>
      <w:lvlText w:val="%1、"/>
      <w:lvlJc w:val="left"/>
      <w:pPr>
        <w:ind w:left="480" w:hanging="480"/>
      </w:pPr>
      <w:rPr>
        <w:rFonts w:hint="eastAsia"/>
      </w:rPr>
    </w:lvl>
    <w:lvl w:ilvl="1" w:tplc="6CCAFC4C">
      <w:start w:val="1"/>
      <w:numFmt w:val="taiwaneseCountingThousand"/>
      <w:lvlText w:val="%2、"/>
      <w:lvlJc w:val="left"/>
      <w:pPr>
        <w:ind w:left="1222" w:hanging="1080"/>
      </w:pPr>
      <w:rPr>
        <w:rFonts w:hint="default"/>
        <w:b w:val="0"/>
        <w:sz w:val="32"/>
        <w:szCs w:val="32"/>
        <w:lang w:val="en-US"/>
      </w:rPr>
    </w:lvl>
    <w:lvl w:ilvl="2" w:tplc="0409001B" w:tentative="1">
      <w:start w:val="1"/>
      <w:numFmt w:val="lowerRoman"/>
      <w:lvlText w:val="%3."/>
      <w:lvlJc w:val="right"/>
      <w:pPr>
        <w:ind w:left="1682" w:hanging="480"/>
      </w:pPr>
    </w:lvl>
    <w:lvl w:ilvl="3" w:tplc="0409000F" w:tentative="1">
      <w:start w:val="1"/>
      <w:numFmt w:val="decimal"/>
      <w:lvlText w:val="%4."/>
      <w:lvlJc w:val="left"/>
      <w:pPr>
        <w:ind w:left="2162" w:hanging="480"/>
      </w:pPr>
    </w:lvl>
    <w:lvl w:ilvl="4" w:tplc="04090019" w:tentative="1">
      <w:start w:val="1"/>
      <w:numFmt w:val="ideographTraditional"/>
      <w:lvlText w:val="%5、"/>
      <w:lvlJc w:val="left"/>
      <w:pPr>
        <w:ind w:left="2642" w:hanging="480"/>
      </w:pPr>
    </w:lvl>
    <w:lvl w:ilvl="5" w:tplc="0409001B" w:tentative="1">
      <w:start w:val="1"/>
      <w:numFmt w:val="lowerRoman"/>
      <w:lvlText w:val="%6."/>
      <w:lvlJc w:val="right"/>
      <w:pPr>
        <w:ind w:left="3122" w:hanging="480"/>
      </w:pPr>
    </w:lvl>
    <w:lvl w:ilvl="6" w:tplc="0409000F" w:tentative="1">
      <w:start w:val="1"/>
      <w:numFmt w:val="decimal"/>
      <w:lvlText w:val="%7."/>
      <w:lvlJc w:val="left"/>
      <w:pPr>
        <w:ind w:left="3602" w:hanging="480"/>
      </w:pPr>
    </w:lvl>
    <w:lvl w:ilvl="7" w:tplc="04090019" w:tentative="1">
      <w:start w:val="1"/>
      <w:numFmt w:val="ideographTraditional"/>
      <w:lvlText w:val="%8、"/>
      <w:lvlJc w:val="left"/>
      <w:pPr>
        <w:ind w:left="4082" w:hanging="480"/>
      </w:pPr>
    </w:lvl>
    <w:lvl w:ilvl="8" w:tplc="0409001B" w:tentative="1">
      <w:start w:val="1"/>
      <w:numFmt w:val="lowerRoman"/>
      <w:lvlText w:val="%9."/>
      <w:lvlJc w:val="right"/>
      <w:pPr>
        <w:ind w:left="4562" w:hanging="480"/>
      </w:pPr>
    </w:lvl>
  </w:abstractNum>
  <w:abstractNum w:abstractNumId="23" w15:restartNumberingAfterBreak="0">
    <w:nsid w:val="3D2A2D7A"/>
    <w:multiLevelType w:val="hybridMultilevel"/>
    <w:tmpl w:val="3C90B46A"/>
    <w:lvl w:ilvl="0" w:tplc="ABEC01FA">
      <w:start w:val="1"/>
      <w:numFmt w:val="decimal"/>
      <w:lvlText w:val="%1."/>
      <w:lvlJc w:val="left"/>
      <w:pPr>
        <w:ind w:left="1398" w:hanging="360"/>
      </w:pPr>
      <w:rPr>
        <w:rFonts w:hint="default"/>
        <w:b/>
      </w:rPr>
    </w:lvl>
    <w:lvl w:ilvl="1" w:tplc="04090019" w:tentative="1">
      <w:start w:val="1"/>
      <w:numFmt w:val="ideographTraditional"/>
      <w:lvlText w:val="%2、"/>
      <w:lvlJc w:val="left"/>
      <w:pPr>
        <w:ind w:left="1998" w:hanging="480"/>
      </w:pPr>
    </w:lvl>
    <w:lvl w:ilvl="2" w:tplc="0409001B" w:tentative="1">
      <w:start w:val="1"/>
      <w:numFmt w:val="lowerRoman"/>
      <w:lvlText w:val="%3."/>
      <w:lvlJc w:val="right"/>
      <w:pPr>
        <w:ind w:left="2478" w:hanging="480"/>
      </w:pPr>
    </w:lvl>
    <w:lvl w:ilvl="3" w:tplc="0409000F" w:tentative="1">
      <w:start w:val="1"/>
      <w:numFmt w:val="decimal"/>
      <w:lvlText w:val="%4."/>
      <w:lvlJc w:val="left"/>
      <w:pPr>
        <w:ind w:left="2958" w:hanging="480"/>
      </w:pPr>
    </w:lvl>
    <w:lvl w:ilvl="4" w:tplc="04090019" w:tentative="1">
      <w:start w:val="1"/>
      <w:numFmt w:val="ideographTraditional"/>
      <w:lvlText w:val="%5、"/>
      <w:lvlJc w:val="left"/>
      <w:pPr>
        <w:ind w:left="3438" w:hanging="480"/>
      </w:pPr>
    </w:lvl>
    <w:lvl w:ilvl="5" w:tplc="0409001B" w:tentative="1">
      <w:start w:val="1"/>
      <w:numFmt w:val="lowerRoman"/>
      <w:lvlText w:val="%6."/>
      <w:lvlJc w:val="right"/>
      <w:pPr>
        <w:ind w:left="3918" w:hanging="480"/>
      </w:pPr>
    </w:lvl>
    <w:lvl w:ilvl="6" w:tplc="0409000F" w:tentative="1">
      <w:start w:val="1"/>
      <w:numFmt w:val="decimal"/>
      <w:lvlText w:val="%7."/>
      <w:lvlJc w:val="left"/>
      <w:pPr>
        <w:ind w:left="4398" w:hanging="480"/>
      </w:pPr>
    </w:lvl>
    <w:lvl w:ilvl="7" w:tplc="04090019" w:tentative="1">
      <w:start w:val="1"/>
      <w:numFmt w:val="ideographTraditional"/>
      <w:lvlText w:val="%8、"/>
      <w:lvlJc w:val="left"/>
      <w:pPr>
        <w:ind w:left="4878" w:hanging="480"/>
      </w:pPr>
    </w:lvl>
    <w:lvl w:ilvl="8" w:tplc="0409001B" w:tentative="1">
      <w:start w:val="1"/>
      <w:numFmt w:val="lowerRoman"/>
      <w:lvlText w:val="%9."/>
      <w:lvlJc w:val="right"/>
      <w:pPr>
        <w:ind w:left="5358" w:hanging="480"/>
      </w:pPr>
    </w:lvl>
  </w:abstractNum>
  <w:abstractNum w:abstractNumId="24" w15:restartNumberingAfterBreak="0">
    <w:nsid w:val="3E336409"/>
    <w:multiLevelType w:val="hybridMultilevel"/>
    <w:tmpl w:val="A25AE102"/>
    <w:lvl w:ilvl="0" w:tplc="66F0A1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B771D9"/>
    <w:multiLevelType w:val="hybridMultilevel"/>
    <w:tmpl w:val="7BE0DB2C"/>
    <w:lvl w:ilvl="0" w:tplc="B024E2B2">
      <w:start w:val="1"/>
      <w:numFmt w:val="decimal"/>
      <w:pStyle w:val="1"/>
      <w:lvlText w:val="%1."/>
      <w:lvlJc w:val="left"/>
      <w:pPr>
        <w:tabs>
          <w:tab w:val="num" w:pos="1320"/>
        </w:tabs>
        <w:ind w:left="1320" w:hanging="360"/>
      </w:pPr>
      <w:rPr>
        <w:rFonts w:hint="eastAsia"/>
        <w:b w:val="0"/>
        <w:color w:val="00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6922161"/>
    <w:multiLevelType w:val="hybridMultilevel"/>
    <w:tmpl w:val="59DE110E"/>
    <w:lvl w:ilvl="0" w:tplc="D190F954">
      <w:start w:val="6"/>
      <w:numFmt w:val="ideographLegalTraditional"/>
      <w:lvlText w:val="%1、"/>
      <w:lvlJc w:val="left"/>
      <w:pPr>
        <w:ind w:left="900" w:hanging="6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8A704FD"/>
    <w:multiLevelType w:val="hybridMultilevel"/>
    <w:tmpl w:val="16CA9D4C"/>
    <w:lvl w:ilvl="0" w:tplc="ECF2B5CE">
      <w:start w:val="1"/>
      <w:numFmt w:val="ideographLegalTraditional"/>
      <w:lvlText w:val="%1、"/>
      <w:lvlJc w:val="left"/>
      <w:pPr>
        <w:ind w:left="4406" w:hanging="720"/>
      </w:pPr>
      <w:rPr>
        <w:rFonts w:hint="default"/>
      </w:rPr>
    </w:lvl>
    <w:lvl w:ilvl="1" w:tplc="5F2C9390">
      <w:start w:val="1"/>
      <w:numFmt w:val="decimal"/>
      <w:lvlText w:val="%2."/>
      <w:lvlJc w:val="left"/>
      <w:pPr>
        <w:ind w:left="4526" w:hanging="360"/>
      </w:pPr>
      <w:rPr>
        <w:rFonts w:ascii="標楷體" w:hAnsi="標楷體" w:hint="default"/>
      </w:rPr>
    </w:lvl>
    <w:lvl w:ilvl="2" w:tplc="0409001B" w:tentative="1">
      <w:start w:val="1"/>
      <w:numFmt w:val="lowerRoman"/>
      <w:lvlText w:val="%3."/>
      <w:lvlJc w:val="right"/>
      <w:pPr>
        <w:ind w:left="5126" w:hanging="480"/>
      </w:pPr>
    </w:lvl>
    <w:lvl w:ilvl="3" w:tplc="0409000F" w:tentative="1">
      <w:start w:val="1"/>
      <w:numFmt w:val="decimal"/>
      <w:lvlText w:val="%4."/>
      <w:lvlJc w:val="left"/>
      <w:pPr>
        <w:ind w:left="5606" w:hanging="480"/>
      </w:pPr>
    </w:lvl>
    <w:lvl w:ilvl="4" w:tplc="04090019" w:tentative="1">
      <w:start w:val="1"/>
      <w:numFmt w:val="ideographTraditional"/>
      <w:lvlText w:val="%5、"/>
      <w:lvlJc w:val="left"/>
      <w:pPr>
        <w:ind w:left="6086" w:hanging="480"/>
      </w:pPr>
    </w:lvl>
    <w:lvl w:ilvl="5" w:tplc="0409001B" w:tentative="1">
      <w:start w:val="1"/>
      <w:numFmt w:val="lowerRoman"/>
      <w:lvlText w:val="%6."/>
      <w:lvlJc w:val="right"/>
      <w:pPr>
        <w:ind w:left="6566" w:hanging="480"/>
      </w:pPr>
    </w:lvl>
    <w:lvl w:ilvl="6" w:tplc="0409000F" w:tentative="1">
      <w:start w:val="1"/>
      <w:numFmt w:val="decimal"/>
      <w:lvlText w:val="%7."/>
      <w:lvlJc w:val="left"/>
      <w:pPr>
        <w:ind w:left="7046" w:hanging="480"/>
      </w:pPr>
    </w:lvl>
    <w:lvl w:ilvl="7" w:tplc="04090019" w:tentative="1">
      <w:start w:val="1"/>
      <w:numFmt w:val="ideographTraditional"/>
      <w:lvlText w:val="%8、"/>
      <w:lvlJc w:val="left"/>
      <w:pPr>
        <w:ind w:left="7526" w:hanging="480"/>
      </w:pPr>
    </w:lvl>
    <w:lvl w:ilvl="8" w:tplc="0409001B" w:tentative="1">
      <w:start w:val="1"/>
      <w:numFmt w:val="lowerRoman"/>
      <w:lvlText w:val="%9."/>
      <w:lvlJc w:val="right"/>
      <w:pPr>
        <w:ind w:left="8006" w:hanging="480"/>
      </w:pPr>
    </w:lvl>
  </w:abstractNum>
  <w:abstractNum w:abstractNumId="28" w15:restartNumberingAfterBreak="0">
    <w:nsid w:val="4B2B7A3B"/>
    <w:multiLevelType w:val="hybridMultilevel"/>
    <w:tmpl w:val="D39C9792"/>
    <w:lvl w:ilvl="0" w:tplc="D2D4B768">
      <w:start w:val="1"/>
      <w:numFmt w:val="taiwaneseCountingThousand"/>
      <w:lvlText w:val="（%1）"/>
      <w:lvlJc w:val="left"/>
      <w:pPr>
        <w:ind w:left="830" w:hanging="510"/>
      </w:pPr>
      <w:rPr>
        <w:rFonts w:hint="default"/>
        <w:b w:val="0"/>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29" w15:restartNumberingAfterBreak="0">
    <w:nsid w:val="4C9C54D1"/>
    <w:multiLevelType w:val="hybridMultilevel"/>
    <w:tmpl w:val="3F3AE95C"/>
    <w:lvl w:ilvl="0" w:tplc="0F302A54">
      <w:start w:val="1"/>
      <w:numFmt w:val="taiwaneseCountingThousand"/>
      <w:lvlText w:val="%1、"/>
      <w:lvlJc w:val="left"/>
      <w:pPr>
        <w:ind w:left="764" w:hanging="480"/>
      </w:pPr>
      <w:rPr>
        <w:rFonts w:hint="default"/>
        <w:b w:val="0"/>
        <w:sz w:val="32"/>
        <w:szCs w:val="32"/>
        <w:lang w:val="en-US"/>
      </w:rPr>
    </w:lvl>
    <w:lvl w:ilvl="1" w:tplc="04090019">
      <w:start w:val="1"/>
      <w:numFmt w:val="ideographTraditional"/>
      <w:lvlText w:val="%2、"/>
      <w:lvlJc w:val="left"/>
      <w:pPr>
        <w:ind w:left="960" w:hanging="480"/>
      </w:p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D0C7E59"/>
    <w:multiLevelType w:val="hybridMultilevel"/>
    <w:tmpl w:val="BF7682FE"/>
    <w:lvl w:ilvl="0" w:tplc="F216CF40">
      <w:start w:val="1"/>
      <w:numFmt w:val="taiwaneseCountingThousand"/>
      <w:lvlText w:val="（%1）"/>
      <w:lvlJc w:val="left"/>
      <w:pPr>
        <w:ind w:left="1473" w:hanging="1080"/>
      </w:pPr>
      <w:rPr>
        <w:rFonts w:cs="Times New Roman" w:hint="default"/>
        <w:b/>
        <w:color w:val="auto"/>
      </w:rPr>
    </w:lvl>
    <w:lvl w:ilvl="1" w:tplc="04090019" w:tentative="1">
      <w:start w:val="1"/>
      <w:numFmt w:val="ideographTraditional"/>
      <w:lvlText w:val="%2、"/>
      <w:lvlJc w:val="left"/>
      <w:pPr>
        <w:ind w:left="-207" w:hanging="480"/>
      </w:pPr>
    </w:lvl>
    <w:lvl w:ilvl="2" w:tplc="0409001B" w:tentative="1">
      <w:start w:val="1"/>
      <w:numFmt w:val="lowerRoman"/>
      <w:lvlText w:val="%3."/>
      <w:lvlJc w:val="right"/>
      <w:pPr>
        <w:ind w:left="273" w:hanging="480"/>
      </w:pPr>
    </w:lvl>
    <w:lvl w:ilvl="3" w:tplc="0409000F" w:tentative="1">
      <w:start w:val="1"/>
      <w:numFmt w:val="decimal"/>
      <w:lvlText w:val="%4."/>
      <w:lvlJc w:val="left"/>
      <w:pPr>
        <w:ind w:left="753" w:hanging="480"/>
      </w:pPr>
    </w:lvl>
    <w:lvl w:ilvl="4" w:tplc="04090019" w:tentative="1">
      <w:start w:val="1"/>
      <w:numFmt w:val="ideographTraditional"/>
      <w:lvlText w:val="%5、"/>
      <w:lvlJc w:val="left"/>
      <w:pPr>
        <w:ind w:left="1233" w:hanging="480"/>
      </w:pPr>
    </w:lvl>
    <w:lvl w:ilvl="5" w:tplc="0409001B" w:tentative="1">
      <w:start w:val="1"/>
      <w:numFmt w:val="lowerRoman"/>
      <w:lvlText w:val="%6."/>
      <w:lvlJc w:val="right"/>
      <w:pPr>
        <w:ind w:left="1713" w:hanging="480"/>
      </w:pPr>
    </w:lvl>
    <w:lvl w:ilvl="6" w:tplc="0409000F" w:tentative="1">
      <w:start w:val="1"/>
      <w:numFmt w:val="decimal"/>
      <w:lvlText w:val="%7."/>
      <w:lvlJc w:val="left"/>
      <w:pPr>
        <w:ind w:left="2193" w:hanging="480"/>
      </w:pPr>
    </w:lvl>
    <w:lvl w:ilvl="7" w:tplc="04090019" w:tentative="1">
      <w:start w:val="1"/>
      <w:numFmt w:val="ideographTraditional"/>
      <w:lvlText w:val="%8、"/>
      <w:lvlJc w:val="left"/>
      <w:pPr>
        <w:ind w:left="2673" w:hanging="480"/>
      </w:pPr>
    </w:lvl>
    <w:lvl w:ilvl="8" w:tplc="0409001B" w:tentative="1">
      <w:start w:val="1"/>
      <w:numFmt w:val="lowerRoman"/>
      <w:lvlText w:val="%9."/>
      <w:lvlJc w:val="right"/>
      <w:pPr>
        <w:ind w:left="3153" w:hanging="480"/>
      </w:pPr>
    </w:lvl>
  </w:abstractNum>
  <w:abstractNum w:abstractNumId="31" w15:restartNumberingAfterBreak="0">
    <w:nsid w:val="4DF86017"/>
    <w:multiLevelType w:val="hybridMultilevel"/>
    <w:tmpl w:val="0CE61B5E"/>
    <w:lvl w:ilvl="0" w:tplc="B470DC9A">
      <w:start w:val="1"/>
      <w:numFmt w:val="taiwaneseCountingThousand"/>
      <w:lvlText w:val="%1、"/>
      <w:lvlJc w:val="left"/>
      <w:pPr>
        <w:ind w:left="1200" w:hanging="720"/>
      </w:pPr>
      <w:rPr>
        <w:rFonts w:hint="default"/>
      </w:rPr>
    </w:lvl>
    <w:lvl w:ilvl="1" w:tplc="F256769E">
      <w:start w:val="1"/>
      <w:numFmt w:val="taiwaneseCountingThousand"/>
      <w:lvlText w:val="(%2)"/>
      <w:lvlJc w:val="left"/>
      <w:pPr>
        <w:ind w:left="1680" w:hanging="720"/>
      </w:pPr>
      <w:rPr>
        <w:rFonts w:hint="default"/>
      </w:rPr>
    </w:lvl>
    <w:lvl w:ilvl="2" w:tplc="0409000F">
      <w:start w:val="1"/>
      <w:numFmt w:val="decimal"/>
      <w:lvlText w:val="%3."/>
      <w:lvlJc w:val="lef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4EFF59D9"/>
    <w:multiLevelType w:val="hybridMultilevel"/>
    <w:tmpl w:val="634CF338"/>
    <w:lvl w:ilvl="0" w:tplc="DF80C5D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52524A51"/>
    <w:multiLevelType w:val="hybridMultilevel"/>
    <w:tmpl w:val="7AD6DFA0"/>
    <w:lvl w:ilvl="0" w:tplc="F216CF40">
      <w:start w:val="1"/>
      <w:numFmt w:val="taiwaneseCountingThousand"/>
      <w:lvlText w:val="（%1）"/>
      <w:lvlJc w:val="left"/>
      <w:pPr>
        <w:ind w:left="480" w:hanging="480"/>
      </w:pPr>
      <w:rPr>
        <w:rFonts w:cs="Times New Roman"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4812DEB"/>
    <w:multiLevelType w:val="hybridMultilevel"/>
    <w:tmpl w:val="E5687102"/>
    <w:lvl w:ilvl="0" w:tplc="F256769E">
      <w:start w:val="1"/>
      <w:numFmt w:val="taiwaneseCountingThousand"/>
      <w:lvlText w:val="(%1)"/>
      <w:lvlJc w:val="left"/>
      <w:pPr>
        <w:ind w:left="168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B742A33"/>
    <w:multiLevelType w:val="hybridMultilevel"/>
    <w:tmpl w:val="4964F5B4"/>
    <w:lvl w:ilvl="0" w:tplc="F216CF40">
      <w:start w:val="1"/>
      <w:numFmt w:val="taiwaneseCountingThousand"/>
      <w:lvlText w:val="（%1）"/>
      <w:lvlJc w:val="left"/>
      <w:pPr>
        <w:ind w:left="480" w:hanging="480"/>
      </w:pPr>
      <w:rPr>
        <w:rFonts w:cs="Times New Roman"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B773371"/>
    <w:multiLevelType w:val="hybridMultilevel"/>
    <w:tmpl w:val="514C2A3A"/>
    <w:lvl w:ilvl="0" w:tplc="63CAAF6E">
      <w:start w:val="1"/>
      <w:numFmt w:val="decimal"/>
      <w:lvlText w:val="%1."/>
      <w:lvlJc w:val="left"/>
      <w:pPr>
        <w:tabs>
          <w:tab w:val="num" w:pos="720"/>
        </w:tabs>
        <w:ind w:left="720" w:hanging="360"/>
      </w:pPr>
    </w:lvl>
    <w:lvl w:ilvl="1" w:tplc="995E229A" w:tentative="1">
      <w:start w:val="1"/>
      <w:numFmt w:val="decimal"/>
      <w:lvlText w:val="%2."/>
      <w:lvlJc w:val="left"/>
      <w:pPr>
        <w:tabs>
          <w:tab w:val="num" w:pos="1440"/>
        </w:tabs>
        <w:ind w:left="1440" w:hanging="360"/>
      </w:pPr>
    </w:lvl>
    <w:lvl w:ilvl="2" w:tplc="D800F0B4" w:tentative="1">
      <w:start w:val="1"/>
      <w:numFmt w:val="decimal"/>
      <w:lvlText w:val="%3."/>
      <w:lvlJc w:val="left"/>
      <w:pPr>
        <w:tabs>
          <w:tab w:val="num" w:pos="2160"/>
        </w:tabs>
        <w:ind w:left="2160" w:hanging="360"/>
      </w:pPr>
    </w:lvl>
    <w:lvl w:ilvl="3" w:tplc="E56878D8" w:tentative="1">
      <w:start w:val="1"/>
      <w:numFmt w:val="decimal"/>
      <w:lvlText w:val="%4."/>
      <w:lvlJc w:val="left"/>
      <w:pPr>
        <w:tabs>
          <w:tab w:val="num" w:pos="2880"/>
        </w:tabs>
        <w:ind w:left="2880" w:hanging="360"/>
      </w:pPr>
    </w:lvl>
    <w:lvl w:ilvl="4" w:tplc="55E819F2" w:tentative="1">
      <w:start w:val="1"/>
      <w:numFmt w:val="decimal"/>
      <w:lvlText w:val="%5."/>
      <w:lvlJc w:val="left"/>
      <w:pPr>
        <w:tabs>
          <w:tab w:val="num" w:pos="3600"/>
        </w:tabs>
        <w:ind w:left="3600" w:hanging="360"/>
      </w:pPr>
    </w:lvl>
    <w:lvl w:ilvl="5" w:tplc="D8FAAF46" w:tentative="1">
      <w:start w:val="1"/>
      <w:numFmt w:val="decimal"/>
      <w:lvlText w:val="%6."/>
      <w:lvlJc w:val="left"/>
      <w:pPr>
        <w:tabs>
          <w:tab w:val="num" w:pos="4320"/>
        </w:tabs>
        <w:ind w:left="4320" w:hanging="360"/>
      </w:pPr>
    </w:lvl>
    <w:lvl w:ilvl="6" w:tplc="A6A471CC" w:tentative="1">
      <w:start w:val="1"/>
      <w:numFmt w:val="decimal"/>
      <w:lvlText w:val="%7."/>
      <w:lvlJc w:val="left"/>
      <w:pPr>
        <w:tabs>
          <w:tab w:val="num" w:pos="5040"/>
        </w:tabs>
        <w:ind w:left="5040" w:hanging="360"/>
      </w:pPr>
    </w:lvl>
    <w:lvl w:ilvl="7" w:tplc="1994B99A" w:tentative="1">
      <w:start w:val="1"/>
      <w:numFmt w:val="decimal"/>
      <w:lvlText w:val="%8."/>
      <w:lvlJc w:val="left"/>
      <w:pPr>
        <w:tabs>
          <w:tab w:val="num" w:pos="5760"/>
        </w:tabs>
        <w:ind w:left="5760" w:hanging="360"/>
      </w:pPr>
    </w:lvl>
    <w:lvl w:ilvl="8" w:tplc="DCC0709C" w:tentative="1">
      <w:start w:val="1"/>
      <w:numFmt w:val="decimal"/>
      <w:lvlText w:val="%9."/>
      <w:lvlJc w:val="left"/>
      <w:pPr>
        <w:tabs>
          <w:tab w:val="num" w:pos="6480"/>
        </w:tabs>
        <w:ind w:left="6480" w:hanging="360"/>
      </w:pPr>
    </w:lvl>
  </w:abstractNum>
  <w:abstractNum w:abstractNumId="37" w15:restartNumberingAfterBreak="0">
    <w:nsid w:val="5FE93FE6"/>
    <w:multiLevelType w:val="hybridMultilevel"/>
    <w:tmpl w:val="399A291C"/>
    <w:lvl w:ilvl="0" w:tplc="C178BE7A">
      <w:start w:val="1"/>
      <w:numFmt w:val="ideographTraditional"/>
      <w:lvlText w:val="%1、"/>
      <w:lvlJc w:val="left"/>
      <w:pPr>
        <w:ind w:left="660" w:hanging="660"/>
      </w:pPr>
      <w:rPr>
        <w:rFonts w:hint="default"/>
      </w:rPr>
    </w:lvl>
    <w:lvl w:ilvl="1" w:tplc="5D0ACB66">
      <w:start w:val="1"/>
      <w:numFmt w:val="taiwaneseCountingThousand"/>
      <w:lvlText w:val="%2、"/>
      <w:lvlJc w:val="left"/>
      <w:pPr>
        <w:ind w:left="1200" w:hanging="720"/>
      </w:pPr>
      <w:rPr>
        <w:rFonts w:hint="default"/>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7FC04E0"/>
    <w:multiLevelType w:val="hybridMultilevel"/>
    <w:tmpl w:val="B76414E0"/>
    <w:lvl w:ilvl="0" w:tplc="9E383714">
      <w:start w:val="1"/>
      <w:numFmt w:val="decimal"/>
      <w:pStyle w:val="a"/>
      <w:lvlText w:val="%1."/>
      <w:lvlJc w:val="left"/>
      <w:pPr>
        <w:tabs>
          <w:tab w:val="num" w:pos="426"/>
        </w:tabs>
        <w:ind w:left="426" w:hanging="426"/>
      </w:pPr>
      <w:rPr>
        <w:rFonts w:hint="default"/>
        <w:sz w:val="24"/>
        <w:szCs w:val="24"/>
      </w:rPr>
    </w:lvl>
    <w:lvl w:ilvl="1" w:tplc="EE5CD2C4">
      <w:start w:val="1"/>
      <w:numFmt w:val="taiwaneseCountingThousand"/>
      <w:lvlText w:val="%2、"/>
      <w:lvlJc w:val="left"/>
      <w:pPr>
        <w:tabs>
          <w:tab w:val="num" w:pos="-33"/>
        </w:tabs>
        <w:ind w:left="-33" w:hanging="480"/>
      </w:pPr>
      <w:rPr>
        <w:rFonts w:hint="default"/>
      </w:rPr>
    </w:lvl>
    <w:lvl w:ilvl="2" w:tplc="0409001B">
      <w:start w:val="1"/>
      <w:numFmt w:val="lowerRoman"/>
      <w:lvlText w:val="%3."/>
      <w:lvlJc w:val="right"/>
      <w:pPr>
        <w:tabs>
          <w:tab w:val="num" w:pos="447"/>
        </w:tabs>
        <w:ind w:left="447" w:hanging="480"/>
      </w:pPr>
    </w:lvl>
    <w:lvl w:ilvl="3" w:tplc="0409000F">
      <w:numFmt w:val="bullet"/>
      <w:lvlText w:val="●"/>
      <w:lvlJc w:val="left"/>
      <w:pPr>
        <w:tabs>
          <w:tab w:val="num" w:pos="807"/>
        </w:tabs>
        <w:ind w:left="807" w:hanging="360"/>
      </w:pPr>
      <w:rPr>
        <w:rFonts w:ascii="標楷體" w:eastAsia="標楷體" w:hAnsi="標楷體" w:cs="全真楷書" w:hint="eastAsia"/>
      </w:rPr>
    </w:lvl>
    <w:lvl w:ilvl="4" w:tplc="04090019">
      <w:start w:val="1"/>
      <w:numFmt w:val="ideographTraditional"/>
      <w:lvlText w:val="%5、"/>
      <w:lvlJc w:val="left"/>
      <w:pPr>
        <w:tabs>
          <w:tab w:val="num" w:pos="1407"/>
        </w:tabs>
        <w:ind w:left="1407" w:hanging="480"/>
      </w:pPr>
    </w:lvl>
    <w:lvl w:ilvl="5" w:tplc="0409001B">
      <w:start w:val="1"/>
      <w:numFmt w:val="lowerRoman"/>
      <w:lvlText w:val="%6."/>
      <w:lvlJc w:val="right"/>
      <w:pPr>
        <w:tabs>
          <w:tab w:val="num" w:pos="1887"/>
        </w:tabs>
        <w:ind w:left="1887" w:hanging="480"/>
      </w:pPr>
    </w:lvl>
    <w:lvl w:ilvl="6" w:tplc="0409000F">
      <w:start w:val="1"/>
      <w:numFmt w:val="decimal"/>
      <w:lvlText w:val="%7."/>
      <w:lvlJc w:val="left"/>
      <w:pPr>
        <w:tabs>
          <w:tab w:val="num" w:pos="2367"/>
        </w:tabs>
        <w:ind w:left="2367" w:hanging="480"/>
      </w:pPr>
    </w:lvl>
    <w:lvl w:ilvl="7" w:tplc="04090019">
      <w:start w:val="1"/>
      <w:numFmt w:val="ideographTraditional"/>
      <w:lvlText w:val="%8、"/>
      <w:lvlJc w:val="left"/>
      <w:pPr>
        <w:tabs>
          <w:tab w:val="num" w:pos="2847"/>
        </w:tabs>
        <w:ind w:left="2847" w:hanging="480"/>
      </w:pPr>
    </w:lvl>
    <w:lvl w:ilvl="8" w:tplc="0409001B">
      <w:start w:val="1"/>
      <w:numFmt w:val="lowerRoman"/>
      <w:lvlText w:val="%9."/>
      <w:lvlJc w:val="right"/>
      <w:pPr>
        <w:tabs>
          <w:tab w:val="num" w:pos="3327"/>
        </w:tabs>
        <w:ind w:left="3327" w:hanging="480"/>
      </w:pPr>
    </w:lvl>
  </w:abstractNum>
  <w:abstractNum w:abstractNumId="39" w15:restartNumberingAfterBreak="0">
    <w:nsid w:val="760D3548"/>
    <w:multiLevelType w:val="hybridMultilevel"/>
    <w:tmpl w:val="9716B9FE"/>
    <w:lvl w:ilvl="0" w:tplc="F2402118">
      <w:start w:val="1"/>
      <w:numFmt w:val="taiwaneseCountingThousand"/>
      <w:lvlText w:val="%1、"/>
      <w:lvlJc w:val="left"/>
      <w:pPr>
        <w:ind w:left="749" w:hanging="720"/>
      </w:pPr>
      <w:rPr>
        <w:rFonts w:cs="Times New Roman" w:hint="default"/>
        <w:b w:val="0"/>
        <w:sz w:val="32"/>
        <w:szCs w:val="32"/>
      </w:rPr>
    </w:lvl>
    <w:lvl w:ilvl="1" w:tplc="04090019" w:tentative="1">
      <w:start w:val="1"/>
      <w:numFmt w:val="ideographTraditional"/>
      <w:lvlText w:val="%2、"/>
      <w:lvlJc w:val="left"/>
      <w:pPr>
        <w:ind w:left="989" w:hanging="480"/>
      </w:p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40" w15:restartNumberingAfterBreak="0">
    <w:nsid w:val="7817555C"/>
    <w:multiLevelType w:val="hybridMultilevel"/>
    <w:tmpl w:val="D9BC85D0"/>
    <w:lvl w:ilvl="0" w:tplc="F216CF40">
      <w:start w:val="1"/>
      <w:numFmt w:val="taiwaneseCountingThousand"/>
      <w:lvlText w:val="（%1）"/>
      <w:lvlJc w:val="left"/>
      <w:pPr>
        <w:ind w:left="1080" w:hanging="1080"/>
      </w:pPr>
      <w:rPr>
        <w:rFonts w:cs="Times New Roman" w:hint="default"/>
        <w:b/>
        <w:color w:val="auto"/>
      </w:rPr>
    </w:lvl>
    <w:lvl w:ilvl="1" w:tplc="04090019">
      <w:start w:val="1"/>
      <w:numFmt w:val="ideographTraditional"/>
      <w:lvlText w:val="%2、"/>
      <w:lvlJc w:val="left"/>
      <w:pPr>
        <w:ind w:left="-600" w:hanging="480"/>
      </w:pPr>
    </w:lvl>
    <w:lvl w:ilvl="2" w:tplc="0409001B" w:tentative="1">
      <w:start w:val="1"/>
      <w:numFmt w:val="lowerRoman"/>
      <w:lvlText w:val="%3."/>
      <w:lvlJc w:val="right"/>
      <w:pPr>
        <w:ind w:left="-120" w:hanging="480"/>
      </w:pPr>
    </w:lvl>
    <w:lvl w:ilvl="3" w:tplc="0409000F" w:tentative="1">
      <w:start w:val="1"/>
      <w:numFmt w:val="decimal"/>
      <w:lvlText w:val="%4."/>
      <w:lvlJc w:val="left"/>
      <w:pPr>
        <w:ind w:left="360" w:hanging="480"/>
      </w:pPr>
    </w:lvl>
    <w:lvl w:ilvl="4" w:tplc="04090019" w:tentative="1">
      <w:start w:val="1"/>
      <w:numFmt w:val="ideographTraditional"/>
      <w:lvlText w:val="%5、"/>
      <w:lvlJc w:val="left"/>
      <w:pPr>
        <w:ind w:left="840" w:hanging="480"/>
      </w:pPr>
    </w:lvl>
    <w:lvl w:ilvl="5" w:tplc="0409001B" w:tentative="1">
      <w:start w:val="1"/>
      <w:numFmt w:val="lowerRoman"/>
      <w:lvlText w:val="%6."/>
      <w:lvlJc w:val="right"/>
      <w:pPr>
        <w:ind w:left="1320" w:hanging="480"/>
      </w:pPr>
    </w:lvl>
    <w:lvl w:ilvl="6" w:tplc="0409000F" w:tentative="1">
      <w:start w:val="1"/>
      <w:numFmt w:val="decimal"/>
      <w:lvlText w:val="%7."/>
      <w:lvlJc w:val="left"/>
      <w:pPr>
        <w:ind w:left="1800" w:hanging="480"/>
      </w:pPr>
    </w:lvl>
    <w:lvl w:ilvl="7" w:tplc="04090019" w:tentative="1">
      <w:start w:val="1"/>
      <w:numFmt w:val="ideographTraditional"/>
      <w:lvlText w:val="%8、"/>
      <w:lvlJc w:val="left"/>
      <w:pPr>
        <w:ind w:left="2280" w:hanging="480"/>
      </w:pPr>
    </w:lvl>
    <w:lvl w:ilvl="8" w:tplc="0409001B" w:tentative="1">
      <w:start w:val="1"/>
      <w:numFmt w:val="lowerRoman"/>
      <w:lvlText w:val="%9."/>
      <w:lvlJc w:val="right"/>
      <w:pPr>
        <w:ind w:left="2760" w:hanging="480"/>
      </w:pPr>
    </w:lvl>
  </w:abstractNum>
  <w:abstractNum w:abstractNumId="41" w15:restartNumberingAfterBreak="0">
    <w:nsid w:val="7C2A1E3F"/>
    <w:multiLevelType w:val="hybridMultilevel"/>
    <w:tmpl w:val="FFF4D014"/>
    <w:lvl w:ilvl="0" w:tplc="54F01486">
      <w:start w:val="1"/>
      <w:numFmt w:val="taiwaneseCountingThousand"/>
      <w:lvlText w:val="%1、"/>
      <w:lvlJc w:val="left"/>
      <w:pPr>
        <w:ind w:left="1473" w:hanging="480"/>
      </w:pPr>
      <w:rPr>
        <w:rFonts w:ascii="Times New Roman" w:hint="eastAsia"/>
        <w:b w:val="0"/>
        <w:color w:val="auto"/>
        <w:sz w:val="32"/>
        <w:szCs w:val="32"/>
      </w:rPr>
    </w:lvl>
    <w:lvl w:ilvl="1" w:tplc="7C44C40A">
      <w:start w:val="1"/>
      <w:numFmt w:val="taiwaneseCountingThousand"/>
      <w:lvlText w:val="(%2)"/>
      <w:lvlJc w:val="left"/>
      <w:pPr>
        <w:ind w:left="5159" w:hanging="480"/>
      </w:pPr>
      <w:rPr>
        <w:rFonts w:ascii="標楷體" w:eastAsia="標楷體" w:hAnsi="標楷體" w:hint="default"/>
        <w:b/>
        <w:sz w:val="32"/>
        <w:szCs w:val="32"/>
      </w:rPr>
    </w:lvl>
    <w:lvl w:ilvl="2" w:tplc="2AD6D7EC">
      <w:start w:val="1"/>
      <w:numFmt w:val="decimal"/>
      <w:lvlText w:val="%3."/>
      <w:lvlJc w:val="left"/>
      <w:pPr>
        <w:ind w:left="2040" w:hanging="1080"/>
      </w:pPr>
      <w:rPr>
        <w:rFonts w:hint="default"/>
        <w:b w:val="0"/>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C5F1D93"/>
    <w:multiLevelType w:val="hybridMultilevel"/>
    <w:tmpl w:val="A26CB9F8"/>
    <w:lvl w:ilvl="0" w:tplc="064E61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FE7290"/>
    <w:multiLevelType w:val="hybridMultilevel"/>
    <w:tmpl w:val="CACEF826"/>
    <w:lvl w:ilvl="0" w:tplc="225A3A72">
      <w:start w:val="1"/>
      <w:numFmt w:val="taiwaneseCountingThousand"/>
      <w:lvlText w:val="%1、"/>
      <w:lvlJc w:val="left"/>
      <w:pPr>
        <w:ind w:left="899" w:hanging="720"/>
      </w:pPr>
      <w:rPr>
        <w:rFonts w:hint="default"/>
      </w:rPr>
    </w:lvl>
    <w:lvl w:ilvl="1" w:tplc="92E4BCFE">
      <w:start w:val="1"/>
      <w:numFmt w:val="taiwaneseCountingThousand"/>
      <w:lvlText w:val="（%2）"/>
      <w:lvlJc w:val="left"/>
      <w:pPr>
        <w:ind w:left="9728" w:hanging="1080"/>
      </w:pPr>
      <w:rPr>
        <w:rFonts w:hint="default"/>
        <w:b w:val="0"/>
      </w:rPr>
    </w:lvl>
    <w:lvl w:ilvl="2" w:tplc="0409001B" w:tentative="1">
      <w:start w:val="1"/>
      <w:numFmt w:val="lowerRoman"/>
      <w:lvlText w:val="%3."/>
      <w:lvlJc w:val="right"/>
      <w:pPr>
        <w:ind w:left="1619" w:hanging="480"/>
      </w:pPr>
    </w:lvl>
    <w:lvl w:ilvl="3" w:tplc="0409000F" w:tentative="1">
      <w:start w:val="1"/>
      <w:numFmt w:val="decimal"/>
      <w:lvlText w:val="%4."/>
      <w:lvlJc w:val="left"/>
      <w:pPr>
        <w:ind w:left="2099" w:hanging="480"/>
      </w:pPr>
    </w:lvl>
    <w:lvl w:ilvl="4" w:tplc="04090019" w:tentative="1">
      <w:start w:val="1"/>
      <w:numFmt w:val="ideographTraditional"/>
      <w:lvlText w:val="%5、"/>
      <w:lvlJc w:val="left"/>
      <w:pPr>
        <w:ind w:left="2579" w:hanging="480"/>
      </w:pPr>
    </w:lvl>
    <w:lvl w:ilvl="5" w:tplc="0409001B" w:tentative="1">
      <w:start w:val="1"/>
      <w:numFmt w:val="lowerRoman"/>
      <w:lvlText w:val="%6."/>
      <w:lvlJc w:val="right"/>
      <w:pPr>
        <w:ind w:left="3059" w:hanging="480"/>
      </w:pPr>
    </w:lvl>
    <w:lvl w:ilvl="6" w:tplc="0409000F" w:tentative="1">
      <w:start w:val="1"/>
      <w:numFmt w:val="decimal"/>
      <w:lvlText w:val="%7."/>
      <w:lvlJc w:val="left"/>
      <w:pPr>
        <w:ind w:left="3539" w:hanging="480"/>
      </w:pPr>
    </w:lvl>
    <w:lvl w:ilvl="7" w:tplc="04090019" w:tentative="1">
      <w:start w:val="1"/>
      <w:numFmt w:val="ideographTraditional"/>
      <w:lvlText w:val="%8、"/>
      <w:lvlJc w:val="left"/>
      <w:pPr>
        <w:ind w:left="4019" w:hanging="480"/>
      </w:pPr>
    </w:lvl>
    <w:lvl w:ilvl="8" w:tplc="0409001B" w:tentative="1">
      <w:start w:val="1"/>
      <w:numFmt w:val="lowerRoman"/>
      <w:lvlText w:val="%9."/>
      <w:lvlJc w:val="right"/>
      <w:pPr>
        <w:ind w:left="4499" w:hanging="480"/>
      </w:pPr>
    </w:lvl>
  </w:abstractNum>
  <w:abstractNum w:abstractNumId="44" w15:restartNumberingAfterBreak="0">
    <w:nsid w:val="7EE2739B"/>
    <w:multiLevelType w:val="hybridMultilevel"/>
    <w:tmpl w:val="E28A8A9A"/>
    <w:lvl w:ilvl="0" w:tplc="5D0ACB66">
      <w:start w:val="1"/>
      <w:numFmt w:val="taiwaneseCountingThousand"/>
      <w:lvlText w:val="%1、"/>
      <w:lvlJc w:val="left"/>
      <w:pPr>
        <w:ind w:left="732" w:hanging="480"/>
      </w:pPr>
      <w:rPr>
        <w:rFonts w:hint="default"/>
        <w:color w:val="auto"/>
      </w:rPr>
    </w:lvl>
    <w:lvl w:ilvl="1" w:tplc="04090019" w:tentative="1">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45" w15:restartNumberingAfterBreak="0">
    <w:nsid w:val="7F663999"/>
    <w:multiLevelType w:val="hybridMultilevel"/>
    <w:tmpl w:val="7F8CC32A"/>
    <w:lvl w:ilvl="0" w:tplc="B5A406B8">
      <w:start w:val="1"/>
      <w:numFmt w:val="ideographTraditional"/>
      <w:lvlText w:val="%1、"/>
      <w:lvlJc w:val="left"/>
      <w:pPr>
        <w:ind w:left="118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37220659">
    <w:abstractNumId w:val="38"/>
  </w:num>
  <w:num w:numId="2" w16cid:durableId="538468960">
    <w:abstractNumId w:val="25"/>
  </w:num>
  <w:num w:numId="3" w16cid:durableId="24867340">
    <w:abstractNumId w:val="32"/>
  </w:num>
  <w:num w:numId="4" w16cid:durableId="381444595">
    <w:abstractNumId w:val="17"/>
  </w:num>
  <w:num w:numId="5" w16cid:durableId="406541602">
    <w:abstractNumId w:val="29"/>
  </w:num>
  <w:num w:numId="6" w16cid:durableId="1710451851">
    <w:abstractNumId w:val="35"/>
  </w:num>
  <w:num w:numId="7" w16cid:durableId="1060791404">
    <w:abstractNumId w:val="40"/>
  </w:num>
  <w:num w:numId="8" w16cid:durableId="331417245">
    <w:abstractNumId w:val="44"/>
  </w:num>
  <w:num w:numId="9" w16cid:durableId="436482240">
    <w:abstractNumId w:val="37"/>
  </w:num>
  <w:num w:numId="10" w16cid:durableId="153379255">
    <w:abstractNumId w:val="31"/>
  </w:num>
  <w:num w:numId="11" w16cid:durableId="408580053">
    <w:abstractNumId w:val="3"/>
  </w:num>
  <w:num w:numId="12" w16cid:durableId="1871842110">
    <w:abstractNumId w:val="0"/>
  </w:num>
  <w:num w:numId="13" w16cid:durableId="2146117583">
    <w:abstractNumId w:val="26"/>
  </w:num>
  <w:num w:numId="14" w16cid:durableId="2110738016">
    <w:abstractNumId w:val="41"/>
  </w:num>
  <w:num w:numId="15" w16cid:durableId="1829635487">
    <w:abstractNumId w:val="7"/>
  </w:num>
  <w:num w:numId="16" w16cid:durableId="2044940247">
    <w:abstractNumId w:val="2"/>
  </w:num>
  <w:num w:numId="17" w16cid:durableId="1815221191">
    <w:abstractNumId w:val="30"/>
  </w:num>
  <w:num w:numId="18" w16cid:durableId="1023633738">
    <w:abstractNumId w:val="18"/>
  </w:num>
  <w:num w:numId="19" w16cid:durableId="30889718">
    <w:abstractNumId w:val="9"/>
  </w:num>
  <w:num w:numId="20" w16cid:durableId="2037730713">
    <w:abstractNumId w:val="34"/>
  </w:num>
  <w:num w:numId="21" w16cid:durableId="1651790106">
    <w:abstractNumId w:val="21"/>
  </w:num>
  <w:num w:numId="22" w16cid:durableId="1540512257">
    <w:abstractNumId w:val="19"/>
  </w:num>
  <w:num w:numId="23" w16cid:durableId="1313025304">
    <w:abstractNumId w:val="12"/>
  </w:num>
  <w:num w:numId="24" w16cid:durableId="419331428">
    <w:abstractNumId w:val="6"/>
  </w:num>
  <w:num w:numId="25" w16cid:durableId="728041607">
    <w:abstractNumId w:val="11"/>
  </w:num>
  <w:num w:numId="26" w16cid:durableId="1392387901">
    <w:abstractNumId w:val="4"/>
  </w:num>
  <w:num w:numId="27" w16cid:durableId="1441799588">
    <w:abstractNumId w:val="24"/>
  </w:num>
  <w:num w:numId="28" w16cid:durableId="862015673">
    <w:abstractNumId w:val="14"/>
  </w:num>
  <w:num w:numId="29" w16cid:durableId="1785345193">
    <w:abstractNumId w:val="15"/>
  </w:num>
  <w:num w:numId="30" w16cid:durableId="304895625">
    <w:abstractNumId w:val="13"/>
  </w:num>
  <w:num w:numId="31" w16cid:durableId="1156456956">
    <w:abstractNumId w:val="33"/>
  </w:num>
  <w:num w:numId="32" w16cid:durableId="972830223">
    <w:abstractNumId w:val="45"/>
  </w:num>
  <w:num w:numId="33" w16cid:durableId="161287625">
    <w:abstractNumId w:val="5"/>
  </w:num>
  <w:num w:numId="34" w16cid:durableId="1910993276">
    <w:abstractNumId w:val="20"/>
  </w:num>
  <w:num w:numId="35" w16cid:durableId="1904565291">
    <w:abstractNumId w:val="22"/>
    <w:lvlOverride w:ilvl="0">
      <w:startOverride w:val="1"/>
    </w:lvlOverride>
  </w:num>
  <w:num w:numId="36" w16cid:durableId="1847548744">
    <w:abstractNumId w:val="28"/>
  </w:num>
  <w:num w:numId="37" w16cid:durableId="384110896">
    <w:abstractNumId w:val="27"/>
  </w:num>
  <w:num w:numId="38" w16cid:durableId="1993170903">
    <w:abstractNumId w:val="43"/>
  </w:num>
  <w:num w:numId="39" w16cid:durableId="490949636">
    <w:abstractNumId w:val="39"/>
  </w:num>
  <w:num w:numId="40" w16cid:durableId="1986543984">
    <w:abstractNumId w:val="10"/>
  </w:num>
  <w:num w:numId="41" w16cid:durableId="788010856">
    <w:abstractNumId w:val="42"/>
  </w:num>
  <w:num w:numId="42" w16cid:durableId="2067485372">
    <w:abstractNumId w:val="16"/>
  </w:num>
  <w:num w:numId="43" w16cid:durableId="303317088">
    <w:abstractNumId w:val="8"/>
  </w:num>
  <w:num w:numId="44" w16cid:durableId="1024285696">
    <w:abstractNumId w:val="23"/>
  </w:num>
  <w:num w:numId="45" w16cid:durableId="293875061">
    <w:abstractNumId w:val="36"/>
  </w:num>
  <w:num w:numId="46" w16cid:durableId="34505921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993"/>
    <w:rsid w:val="00000004"/>
    <w:rsid w:val="0000045D"/>
    <w:rsid w:val="000009A3"/>
    <w:rsid w:val="00000A02"/>
    <w:rsid w:val="000011C4"/>
    <w:rsid w:val="000012DE"/>
    <w:rsid w:val="00001B18"/>
    <w:rsid w:val="00001D10"/>
    <w:rsid w:val="00001D63"/>
    <w:rsid w:val="00001F04"/>
    <w:rsid w:val="00001F3C"/>
    <w:rsid w:val="00001F79"/>
    <w:rsid w:val="00002459"/>
    <w:rsid w:val="000027A1"/>
    <w:rsid w:val="0000292F"/>
    <w:rsid w:val="000029B6"/>
    <w:rsid w:val="000029F1"/>
    <w:rsid w:val="00002BCE"/>
    <w:rsid w:val="00002D10"/>
    <w:rsid w:val="00002DBD"/>
    <w:rsid w:val="00002E02"/>
    <w:rsid w:val="00002F33"/>
    <w:rsid w:val="000032E6"/>
    <w:rsid w:val="000035B2"/>
    <w:rsid w:val="00003632"/>
    <w:rsid w:val="000037F3"/>
    <w:rsid w:val="00003B14"/>
    <w:rsid w:val="00003B5A"/>
    <w:rsid w:val="00003DE0"/>
    <w:rsid w:val="00003EED"/>
    <w:rsid w:val="000040D6"/>
    <w:rsid w:val="00004BD9"/>
    <w:rsid w:val="00004CF0"/>
    <w:rsid w:val="00004DA8"/>
    <w:rsid w:val="00004DBC"/>
    <w:rsid w:val="0000506C"/>
    <w:rsid w:val="00005240"/>
    <w:rsid w:val="00005579"/>
    <w:rsid w:val="000059F3"/>
    <w:rsid w:val="00005D4C"/>
    <w:rsid w:val="00006624"/>
    <w:rsid w:val="000069F2"/>
    <w:rsid w:val="00006A3F"/>
    <w:rsid w:val="000071D0"/>
    <w:rsid w:val="000071D4"/>
    <w:rsid w:val="00007577"/>
    <w:rsid w:val="000075A6"/>
    <w:rsid w:val="0000779D"/>
    <w:rsid w:val="000078DC"/>
    <w:rsid w:val="000079DB"/>
    <w:rsid w:val="00007DEB"/>
    <w:rsid w:val="000105F9"/>
    <w:rsid w:val="000106FC"/>
    <w:rsid w:val="00010E42"/>
    <w:rsid w:val="00010E8F"/>
    <w:rsid w:val="00011229"/>
    <w:rsid w:val="0001127D"/>
    <w:rsid w:val="00011E42"/>
    <w:rsid w:val="0001223F"/>
    <w:rsid w:val="00012534"/>
    <w:rsid w:val="000125EB"/>
    <w:rsid w:val="0001263C"/>
    <w:rsid w:val="000129C8"/>
    <w:rsid w:val="00012A75"/>
    <w:rsid w:val="00012E22"/>
    <w:rsid w:val="00012F9F"/>
    <w:rsid w:val="000136E3"/>
    <w:rsid w:val="000139EA"/>
    <w:rsid w:val="00013A32"/>
    <w:rsid w:val="000140C7"/>
    <w:rsid w:val="000144CC"/>
    <w:rsid w:val="0001453D"/>
    <w:rsid w:val="0001469D"/>
    <w:rsid w:val="00014824"/>
    <w:rsid w:val="00015643"/>
    <w:rsid w:val="0001595F"/>
    <w:rsid w:val="00015AA7"/>
    <w:rsid w:val="00015BE3"/>
    <w:rsid w:val="000163A9"/>
    <w:rsid w:val="00016937"/>
    <w:rsid w:val="00016C0D"/>
    <w:rsid w:val="00016C3C"/>
    <w:rsid w:val="00016D63"/>
    <w:rsid w:val="000176B3"/>
    <w:rsid w:val="00017B24"/>
    <w:rsid w:val="00017B66"/>
    <w:rsid w:val="00017CA6"/>
    <w:rsid w:val="00020228"/>
    <w:rsid w:val="000205B2"/>
    <w:rsid w:val="0002084E"/>
    <w:rsid w:val="000213D7"/>
    <w:rsid w:val="00021516"/>
    <w:rsid w:val="000216D7"/>
    <w:rsid w:val="000218F8"/>
    <w:rsid w:val="00021A78"/>
    <w:rsid w:val="00021F3C"/>
    <w:rsid w:val="000220D5"/>
    <w:rsid w:val="000228C0"/>
    <w:rsid w:val="000228E9"/>
    <w:rsid w:val="000230E5"/>
    <w:rsid w:val="000234A6"/>
    <w:rsid w:val="000237D1"/>
    <w:rsid w:val="0002389E"/>
    <w:rsid w:val="00023CF2"/>
    <w:rsid w:val="000241E6"/>
    <w:rsid w:val="00024FED"/>
    <w:rsid w:val="00025577"/>
    <w:rsid w:val="0002566C"/>
    <w:rsid w:val="000261D1"/>
    <w:rsid w:val="00026411"/>
    <w:rsid w:val="000265C7"/>
    <w:rsid w:val="00026A8A"/>
    <w:rsid w:val="00026AEC"/>
    <w:rsid w:val="00026B79"/>
    <w:rsid w:val="00026C4A"/>
    <w:rsid w:val="00026C5E"/>
    <w:rsid w:val="00027009"/>
    <w:rsid w:val="0002741E"/>
    <w:rsid w:val="00027FB5"/>
    <w:rsid w:val="000304BF"/>
    <w:rsid w:val="00030F6E"/>
    <w:rsid w:val="00031080"/>
    <w:rsid w:val="00031629"/>
    <w:rsid w:val="000317E2"/>
    <w:rsid w:val="00031A2E"/>
    <w:rsid w:val="00031C66"/>
    <w:rsid w:val="00031D2F"/>
    <w:rsid w:val="00031DA7"/>
    <w:rsid w:val="00031E67"/>
    <w:rsid w:val="00031EF6"/>
    <w:rsid w:val="00031F6B"/>
    <w:rsid w:val="000324D5"/>
    <w:rsid w:val="0003267B"/>
    <w:rsid w:val="000326B7"/>
    <w:rsid w:val="00032EED"/>
    <w:rsid w:val="00033A68"/>
    <w:rsid w:val="00033D91"/>
    <w:rsid w:val="00033EA7"/>
    <w:rsid w:val="00033F90"/>
    <w:rsid w:val="0003417F"/>
    <w:rsid w:val="000344C0"/>
    <w:rsid w:val="0003463D"/>
    <w:rsid w:val="0003566B"/>
    <w:rsid w:val="000357CF"/>
    <w:rsid w:val="00036288"/>
    <w:rsid w:val="000362D1"/>
    <w:rsid w:val="00036568"/>
    <w:rsid w:val="0003665E"/>
    <w:rsid w:val="0003676A"/>
    <w:rsid w:val="00036B90"/>
    <w:rsid w:val="00036D9E"/>
    <w:rsid w:val="00036E35"/>
    <w:rsid w:val="000370AD"/>
    <w:rsid w:val="00037215"/>
    <w:rsid w:val="00037523"/>
    <w:rsid w:val="00037D95"/>
    <w:rsid w:val="00037E02"/>
    <w:rsid w:val="000407B3"/>
    <w:rsid w:val="000411EB"/>
    <w:rsid w:val="0004138D"/>
    <w:rsid w:val="00041445"/>
    <w:rsid w:val="00041905"/>
    <w:rsid w:val="00041C78"/>
    <w:rsid w:val="000425F9"/>
    <w:rsid w:val="00042708"/>
    <w:rsid w:val="00042AA9"/>
    <w:rsid w:val="00042CBA"/>
    <w:rsid w:val="00043E94"/>
    <w:rsid w:val="00045089"/>
    <w:rsid w:val="000454BD"/>
    <w:rsid w:val="00045D64"/>
    <w:rsid w:val="00045FB0"/>
    <w:rsid w:val="000467D2"/>
    <w:rsid w:val="00047455"/>
    <w:rsid w:val="000478B3"/>
    <w:rsid w:val="00047EE1"/>
    <w:rsid w:val="000503C8"/>
    <w:rsid w:val="00050C74"/>
    <w:rsid w:val="00050CAA"/>
    <w:rsid w:val="00050E51"/>
    <w:rsid w:val="000512EE"/>
    <w:rsid w:val="00051711"/>
    <w:rsid w:val="00051810"/>
    <w:rsid w:val="00051B30"/>
    <w:rsid w:val="00051F30"/>
    <w:rsid w:val="00052452"/>
    <w:rsid w:val="00052CFF"/>
    <w:rsid w:val="00052D74"/>
    <w:rsid w:val="000531CE"/>
    <w:rsid w:val="000533AF"/>
    <w:rsid w:val="00053BB0"/>
    <w:rsid w:val="00054322"/>
    <w:rsid w:val="000546CB"/>
    <w:rsid w:val="000549CE"/>
    <w:rsid w:val="00054AB8"/>
    <w:rsid w:val="00054FC2"/>
    <w:rsid w:val="000550A1"/>
    <w:rsid w:val="000552C3"/>
    <w:rsid w:val="0005563F"/>
    <w:rsid w:val="00055D36"/>
    <w:rsid w:val="000569B4"/>
    <w:rsid w:val="00057B45"/>
    <w:rsid w:val="00057C63"/>
    <w:rsid w:val="00060693"/>
    <w:rsid w:val="00060930"/>
    <w:rsid w:val="00060AC2"/>
    <w:rsid w:val="00060D82"/>
    <w:rsid w:val="00060F97"/>
    <w:rsid w:val="000613A2"/>
    <w:rsid w:val="00061899"/>
    <w:rsid w:val="000618DE"/>
    <w:rsid w:val="000619D9"/>
    <w:rsid w:val="00061B2E"/>
    <w:rsid w:val="00061F60"/>
    <w:rsid w:val="000624A7"/>
    <w:rsid w:val="000628B4"/>
    <w:rsid w:val="00062A46"/>
    <w:rsid w:val="000633EB"/>
    <w:rsid w:val="000633F3"/>
    <w:rsid w:val="000633FB"/>
    <w:rsid w:val="00063563"/>
    <w:rsid w:val="000636E2"/>
    <w:rsid w:val="000639F0"/>
    <w:rsid w:val="00063EC1"/>
    <w:rsid w:val="00064800"/>
    <w:rsid w:val="00064833"/>
    <w:rsid w:val="000653BA"/>
    <w:rsid w:val="00065561"/>
    <w:rsid w:val="000656D5"/>
    <w:rsid w:val="000657D3"/>
    <w:rsid w:val="00066084"/>
    <w:rsid w:val="000662D7"/>
    <w:rsid w:val="00066813"/>
    <w:rsid w:val="00066EA6"/>
    <w:rsid w:val="00067266"/>
    <w:rsid w:val="00067D21"/>
    <w:rsid w:val="00067DD8"/>
    <w:rsid w:val="00070395"/>
    <w:rsid w:val="00070529"/>
    <w:rsid w:val="00070578"/>
    <w:rsid w:val="000707B6"/>
    <w:rsid w:val="00070D67"/>
    <w:rsid w:val="000717C3"/>
    <w:rsid w:val="000718F1"/>
    <w:rsid w:val="00071A7C"/>
    <w:rsid w:val="00071C41"/>
    <w:rsid w:val="00071CD9"/>
    <w:rsid w:val="00071CFE"/>
    <w:rsid w:val="00072312"/>
    <w:rsid w:val="00072534"/>
    <w:rsid w:val="000729A9"/>
    <w:rsid w:val="00072EBB"/>
    <w:rsid w:val="00072FA8"/>
    <w:rsid w:val="00073A31"/>
    <w:rsid w:val="00073BD5"/>
    <w:rsid w:val="00074101"/>
    <w:rsid w:val="00074B59"/>
    <w:rsid w:val="00074CE2"/>
    <w:rsid w:val="00074EB6"/>
    <w:rsid w:val="000751B9"/>
    <w:rsid w:val="000754B7"/>
    <w:rsid w:val="00075E18"/>
    <w:rsid w:val="00075E40"/>
    <w:rsid w:val="0007654A"/>
    <w:rsid w:val="000766AC"/>
    <w:rsid w:val="00076A68"/>
    <w:rsid w:val="00076C68"/>
    <w:rsid w:val="00076DC8"/>
    <w:rsid w:val="000774E7"/>
    <w:rsid w:val="00077C8E"/>
    <w:rsid w:val="00077CE0"/>
    <w:rsid w:val="00077DFD"/>
    <w:rsid w:val="00077EF5"/>
    <w:rsid w:val="000806AF"/>
    <w:rsid w:val="00080845"/>
    <w:rsid w:val="00080E3B"/>
    <w:rsid w:val="0008174D"/>
    <w:rsid w:val="00081BF3"/>
    <w:rsid w:val="00081EE2"/>
    <w:rsid w:val="00082103"/>
    <w:rsid w:val="00082229"/>
    <w:rsid w:val="000825D0"/>
    <w:rsid w:val="00082FDB"/>
    <w:rsid w:val="0008335E"/>
    <w:rsid w:val="000836B2"/>
    <w:rsid w:val="000837BA"/>
    <w:rsid w:val="00083ADC"/>
    <w:rsid w:val="00083E39"/>
    <w:rsid w:val="00083E66"/>
    <w:rsid w:val="000845A0"/>
    <w:rsid w:val="000853AC"/>
    <w:rsid w:val="000859DF"/>
    <w:rsid w:val="00085CE8"/>
    <w:rsid w:val="000862F8"/>
    <w:rsid w:val="0008637D"/>
    <w:rsid w:val="000864FB"/>
    <w:rsid w:val="000867EF"/>
    <w:rsid w:val="00086946"/>
    <w:rsid w:val="00086E24"/>
    <w:rsid w:val="00087043"/>
    <w:rsid w:val="0008726E"/>
    <w:rsid w:val="0008792E"/>
    <w:rsid w:val="00087D6B"/>
    <w:rsid w:val="00087E06"/>
    <w:rsid w:val="0009004D"/>
    <w:rsid w:val="00090294"/>
    <w:rsid w:val="000902DB"/>
    <w:rsid w:val="000907E2"/>
    <w:rsid w:val="00090A7D"/>
    <w:rsid w:val="00090C6E"/>
    <w:rsid w:val="0009112B"/>
    <w:rsid w:val="0009121F"/>
    <w:rsid w:val="00091292"/>
    <w:rsid w:val="00091662"/>
    <w:rsid w:val="00091838"/>
    <w:rsid w:val="00091A7C"/>
    <w:rsid w:val="00091CD9"/>
    <w:rsid w:val="00091EB2"/>
    <w:rsid w:val="000920E6"/>
    <w:rsid w:val="000922C8"/>
    <w:rsid w:val="000923C7"/>
    <w:rsid w:val="0009253F"/>
    <w:rsid w:val="000928F9"/>
    <w:rsid w:val="000930A8"/>
    <w:rsid w:val="00093191"/>
    <w:rsid w:val="00093249"/>
    <w:rsid w:val="000934CF"/>
    <w:rsid w:val="00093699"/>
    <w:rsid w:val="000936E1"/>
    <w:rsid w:val="00093D81"/>
    <w:rsid w:val="00094149"/>
    <w:rsid w:val="000942BF"/>
    <w:rsid w:val="0009495F"/>
    <w:rsid w:val="00094A42"/>
    <w:rsid w:val="00094CDF"/>
    <w:rsid w:val="00094F82"/>
    <w:rsid w:val="000950E8"/>
    <w:rsid w:val="00095128"/>
    <w:rsid w:val="000954ED"/>
    <w:rsid w:val="000956E8"/>
    <w:rsid w:val="00095816"/>
    <w:rsid w:val="00095A7A"/>
    <w:rsid w:val="00095AE3"/>
    <w:rsid w:val="00095C6E"/>
    <w:rsid w:val="00095CA4"/>
    <w:rsid w:val="00095F37"/>
    <w:rsid w:val="000961DF"/>
    <w:rsid w:val="00096233"/>
    <w:rsid w:val="00096777"/>
    <w:rsid w:val="0009690B"/>
    <w:rsid w:val="00096DA8"/>
    <w:rsid w:val="00096E68"/>
    <w:rsid w:val="0009734C"/>
    <w:rsid w:val="000973B1"/>
    <w:rsid w:val="00097567"/>
    <w:rsid w:val="000976E2"/>
    <w:rsid w:val="00097AC6"/>
    <w:rsid w:val="00097E6E"/>
    <w:rsid w:val="00097E87"/>
    <w:rsid w:val="000A005A"/>
    <w:rsid w:val="000A03AE"/>
    <w:rsid w:val="000A0638"/>
    <w:rsid w:val="000A098B"/>
    <w:rsid w:val="000A10B4"/>
    <w:rsid w:val="000A1169"/>
    <w:rsid w:val="000A11FE"/>
    <w:rsid w:val="000A14C7"/>
    <w:rsid w:val="000A14E0"/>
    <w:rsid w:val="000A17EC"/>
    <w:rsid w:val="000A1963"/>
    <w:rsid w:val="000A1B9D"/>
    <w:rsid w:val="000A2B3B"/>
    <w:rsid w:val="000A2BF3"/>
    <w:rsid w:val="000A3150"/>
    <w:rsid w:val="000A3A5F"/>
    <w:rsid w:val="000A3FA3"/>
    <w:rsid w:val="000A4090"/>
    <w:rsid w:val="000A4499"/>
    <w:rsid w:val="000A45A9"/>
    <w:rsid w:val="000A4909"/>
    <w:rsid w:val="000A4A7A"/>
    <w:rsid w:val="000A4A8B"/>
    <w:rsid w:val="000A51E9"/>
    <w:rsid w:val="000A521F"/>
    <w:rsid w:val="000A52BD"/>
    <w:rsid w:val="000A53E0"/>
    <w:rsid w:val="000A5635"/>
    <w:rsid w:val="000A5A3B"/>
    <w:rsid w:val="000A6785"/>
    <w:rsid w:val="000A67DE"/>
    <w:rsid w:val="000A737F"/>
    <w:rsid w:val="000A73D3"/>
    <w:rsid w:val="000A7E8C"/>
    <w:rsid w:val="000B01D2"/>
    <w:rsid w:val="000B05AB"/>
    <w:rsid w:val="000B070B"/>
    <w:rsid w:val="000B0B1A"/>
    <w:rsid w:val="000B1154"/>
    <w:rsid w:val="000B1300"/>
    <w:rsid w:val="000B18F3"/>
    <w:rsid w:val="000B19F0"/>
    <w:rsid w:val="000B2343"/>
    <w:rsid w:val="000B2A53"/>
    <w:rsid w:val="000B2E15"/>
    <w:rsid w:val="000B2E6D"/>
    <w:rsid w:val="000B308A"/>
    <w:rsid w:val="000B3519"/>
    <w:rsid w:val="000B36D1"/>
    <w:rsid w:val="000B36DA"/>
    <w:rsid w:val="000B4024"/>
    <w:rsid w:val="000B4208"/>
    <w:rsid w:val="000B4354"/>
    <w:rsid w:val="000B49DD"/>
    <w:rsid w:val="000B4CE7"/>
    <w:rsid w:val="000B4E15"/>
    <w:rsid w:val="000B5000"/>
    <w:rsid w:val="000B5166"/>
    <w:rsid w:val="000B5176"/>
    <w:rsid w:val="000B535F"/>
    <w:rsid w:val="000B5771"/>
    <w:rsid w:val="000B57FC"/>
    <w:rsid w:val="000B592B"/>
    <w:rsid w:val="000B5A29"/>
    <w:rsid w:val="000B5C1E"/>
    <w:rsid w:val="000B5DC3"/>
    <w:rsid w:val="000B5F3D"/>
    <w:rsid w:val="000B6806"/>
    <w:rsid w:val="000B6A18"/>
    <w:rsid w:val="000B6A48"/>
    <w:rsid w:val="000B70C7"/>
    <w:rsid w:val="000B71BB"/>
    <w:rsid w:val="000B7250"/>
    <w:rsid w:val="000B73C6"/>
    <w:rsid w:val="000B73DE"/>
    <w:rsid w:val="000B7790"/>
    <w:rsid w:val="000B7CF1"/>
    <w:rsid w:val="000B7D2C"/>
    <w:rsid w:val="000B7DEB"/>
    <w:rsid w:val="000C00DB"/>
    <w:rsid w:val="000C0215"/>
    <w:rsid w:val="000C053A"/>
    <w:rsid w:val="000C066F"/>
    <w:rsid w:val="000C0C56"/>
    <w:rsid w:val="000C0FB6"/>
    <w:rsid w:val="000C12C2"/>
    <w:rsid w:val="000C2213"/>
    <w:rsid w:val="000C25FA"/>
    <w:rsid w:val="000C2750"/>
    <w:rsid w:val="000C2767"/>
    <w:rsid w:val="000C28BA"/>
    <w:rsid w:val="000C2D7D"/>
    <w:rsid w:val="000C316C"/>
    <w:rsid w:val="000C340F"/>
    <w:rsid w:val="000C3B86"/>
    <w:rsid w:val="000C3DF8"/>
    <w:rsid w:val="000C3E13"/>
    <w:rsid w:val="000C46D7"/>
    <w:rsid w:val="000C4BC9"/>
    <w:rsid w:val="000C59DA"/>
    <w:rsid w:val="000C5C56"/>
    <w:rsid w:val="000C63EB"/>
    <w:rsid w:val="000C66A7"/>
    <w:rsid w:val="000C67E1"/>
    <w:rsid w:val="000C6F06"/>
    <w:rsid w:val="000C7117"/>
    <w:rsid w:val="000C758F"/>
    <w:rsid w:val="000C7888"/>
    <w:rsid w:val="000C7B67"/>
    <w:rsid w:val="000D0684"/>
    <w:rsid w:val="000D074F"/>
    <w:rsid w:val="000D0D18"/>
    <w:rsid w:val="000D0F0F"/>
    <w:rsid w:val="000D1019"/>
    <w:rsid w:val="000D120E"/>
    <w:rsid w:val="000D19A9"/>
    <w:rsid w:val="000D20B7"/>
    <w:rsid w:val="000D22CC"/>
    <w:rsid w:val="000D2AE6"/>
    <w:rsid w:val="000D2D3F"/>
    <w:rsid w:val="000D2E78"/>
    <w:rsid w:val="000D37FA"/>
    <w:rsid w:val="000D3C64"/>
    <w:rsid w:val="000D3D8F"/>
    <w:rsid w:val="000D425B"/>
    <w:rsid w:val="000D4543"/>
    <w:rsid w:val="000D4A83"/>
    <w:rsid w:val="000D4C8A"/>
    <w:rsid w:val="000D4D04"/>
    <w:rsid w:val="000D52C1"/>
    <w:rsid w:val="000D562F"/>
    <w:rsid w:val="000D5941"/>
    <w:rsid w:val="000D5988"/>
    <w:rsid w:val="000D63D8"/>
    <w:rsid w:val="000D63DD"/>
    <w:rsid w:val="000D649C"/>
    <w:rsid w:val="000D65E4"/>
    <w:rsid w:val="000D6878"/>
    <w:rsid w:val="000D705B"/>
    <w:rsid w:val="000D7437"/>
    <w:rsid w:val="000D7611"/>
    <w:rsid w:val="000D78E4"/>
    <w:rsid w:val="000D7909"/>
    <w:rsid w:val="000D7B6B"/>
    <w:rsid w:val="000D7FDB"/>
    <w:rsid w:val="000E01A7"/>
    <w:rsid w:val="000E056F"/>
    <w:rsid w:val="000E0CCA"/>
    <w:rsid w:val="000E10AB"/>
    <w:rsid w:val="000E24AB"/>
    <w:rsid w:val="000E2587"/>
    <w:rsid w:val="000E293F"/>
    <w:rsid w:val="000E298B"/>
    <w:rsid w:val="000E2DE2"/>
    <w:rsid w:val="000E39BE"/>
    <w:rsid w:val="000E3A4A"/>
    <w:rsid w:val="000E3B36"/>
    <w:rsid w:val="000E3D18"/>
    <w:rsid w:val="000E4068"/>
    <w:rsid w:val="000E46B9"/>
    <w:rsid w:val="000E474C"/>
    <w:rsid w:val="000E4760"/>
    <w:rsid w:val="000E4E02"/>
    <w:rsid w:val="000E5FF2"/>
    <w:rsid w:val="000E62EB"/>
    <w:rsid w:val="000E634A"/>
    <w:rsid w:val="000E6589"/>
    <w:rsid w:val="000E6597"/>
    <w:rsid w:val="000E6944"/>
    <w:rsid w:val="000E6DCA"/>
    <w:rsid w:val="000E6DE9"/>
    <w:rsid w:val="000E6F59"/>
    <w:rsid w:val="000E7330"/>
    <w:rsid w:val="000F0191"/>
    <w:rsid w:val="000F038D"/>
    <w:rsid w:val="000F0718"/>
    <w:rsid w:val="000F087B"/>
    <w:rsid w:val="000F0C09"/>
    <w:rsid w:val="000F0CF2"/>
    <w:rsid w:val="000F0D1B"/>
    <w:rsid w:val="000F0D65"/>
    <w:rsid w:val="000F0F76"/>
    <w:rsid w:val="000F1094"/>
    <w:rsid w:val="000F19B7"/>
    <w:rsid w:val="000F2102"/>
    <w:rsid w:val="000F22FC"/>
    <w:rsid w:val="000F24EE"/>
    <w:rsid w:val="000F279B"/>
    <w:rsid w:val="000F2945"/>
    <w:rsid w:val="000F2CB4"/>
    <w:rsid w:val="000F2F9B"/>
    <w:rsid w:val="000F30A8"/>
    <w:rsid w:val="000F350E"/>
    <w:rsid w:val="000F3573"/>
    <w:rsid w:val="000F3A95"/>
    <w:rsid w:val="000F3D96"/>
    <w:rsid w:val="000F46E2"/>
    <w:rsid w:val="000F4725"/>
    <w:rsid w:val="000F4A65"/>
    <w:rsid w:val="000F4B66"/>
    <w:rsid w:val="000F5507"/>
    <w:rsid w:val="000F5838"/>
    <w:rsid w:val="000F5BD9"/>
    <w:rsid w:val="000F5E9C"/>
    <w:rsid w:val="000F5F80"/>
    <w:rsid w:val="000F6477"/>
    <w:rsid w:val="000F6624"/>
    <w:rsid w:val="000F6D8F"/>
    <w:rsid w:val="000F6E0B"/>
    <w:rsid w:val="000F6FA4"/>
    <w:rsid w:val="000F7043"/>
    <w:rsid w:val="000F70DC"/>
    <w:rsid w:val="000F730C"/>
    <w:rsid w:val="000F7607"/>
    <w:rsid w:val="000F787D"/>
    <w:rsid w:val="000F7BAF"/>
    <w:rsid w:val="000F7F73"/>
    <w:rsid w:val="001001D1"/>
    <w:rsid w:val="00100532"/>
    <w:rsid w:val="00100886"/>
    <w:rsid w:val="0010176A"/>
    <w:rsid w:val="001019F1"/>
    <w:rsid w:val="00101D9B"/>
    <w:rsid w:val="00101DC2"/>
    <w:rsid w:val="00101EC9"/>
    <w:rsid w:val="0010254F"/>
    <w:rsid w:val="001030A8"/>
    <w:rsid w:val="001038A9"/>
    <w:rsid w:val="00103DD9"/>
    <w:rsid w:val="0010455B"/>
    <w:rsid w:val="00104754"/>
    <w:rsid w:val="0010499E"/>
    <w:rsid w:val="00104D8D"/>
    <w:rsid w:val="00105070"/>
    <w:rsid w:val="00105140"/>
    <w:rsid w:val="0010577A"/>
    <w:rsid w:val="00105B55"/>
    <w:rsid w:val="00105BE1"/>
    <w:rsid w:val="00105D86"/>
    <w:rsid w:val="00105F5D"/>
    <w:rsid w:val="00106001"/>
    <w:rsid w:val="001062D9"/>
    <w:rsid w:val="001063D6"/>
    <w:rsid w:val="0010663E"/>
    <w:rsid w:val="00106FC1"/>
    <w:rsid w:val="001072CB"/>
    <w:rsid w:val="00107571"/>
    <w:rsid w:val="0010778B"/>
    <w:rsid w:val="00107A7A"/>
    <w:rsid w:val="00110238"/>
    <w:rsid w:val="0011039A"/>
    <w:rsid w:val="00110923"/>
    <w:rsid w:val="00110AA9"/>
    <w:rsid w:val="00111001"/>
    <w:rsid w:val="00111286"/>
    <w:rsid w:val="001119AF"/>
    <w:rsid w:val="0011215F"/>
    <w:rsid w:val="0011220D"/>
    <w:rsid w:val="001123FA"/>
    <w:rsid w:val="001127D0"/>
    <w:rsid w:val="001128DB"/>
    <w:rsid w:val="00112DC2"/>
    <w:rsid w:val="0011377A"/>
    <w:rsid w:val="00113846"/>
    <w:rsid w:val="00114421"/>
    <w:rsid w:val="001149D8"/>
    <w:rsid w:val="00114EE6"/>
    <w:rsid w:val="00114EEE"/>
    <w:rsid w:val="00114FA3"/>
    <w:rsid w:val="001150B9"/>
    <w:rsid w:val="00115229"/>
    <w:rsid w:val="0011552D"/>
    <w:rsid w:val="00115862"/>
    <w:rsid w:val="00115A40"/>
    <w:rsid w:val="001160F7"/>
    <w:rsid w:val="001162DF"/>
    <w:rsid w:val="001166BA"/>
    <w:rsid w:val="001167C0"/>
    <w:rsid w:val="0011719B"/>
    <w:rsid w:val="001171CB"/>
    <w:rsid w:val="0011725C"/>
    <w:rsid w:val="001176CB"/>
    <w:rsid w:val="00117726"/>
    <w:rsid w:val="00117B19"/>
    <w:rsid w:val="00117BA3"/>
    <w:rsid w:val="00120615"/>
    <w:rsid w:val="00120654"/>
    <w:rsid w:val="0012088D"/>
    <w:rsid w:val="0012094A"/>
    <w:rsid w:val="00120C93"/>
    <w:rsid w:val="00120E53"/>
    <w:rsid w:val="00120E9F"/>
    <w:rsid w:val="00121409"/>
    <w:rsid w:val="00121539"/>
    <w:rsid w:val="00121632"/>
    <w:rsid w:val="00122020"/>
    <w:rsid w:val="0012211E"/>
    <w:rsid w:val="00122370"/>
    <w:rsid w:val="00122448"/>
    <w:rsid w:val="00122A8D"/>
    <w:rsid w:val="00122BE3"/>
    <w:rsid w:val="00122E05"/>
    <w:rsid w:val="00122F73"/>
    <w:rsid w:val="00123137"/>
    <w:rsid w:val="00123201"/>
    <w:rsid w:val="0012331C"/>
    <w:rsid w:val="001240F0"/>
    <w:rsid w:val="00124964"/>
    <w:rsid w:val="00124D0C"/>
    <w:rsid w:val="00124E49"/>
    <w:rsid w:val="001251E4"/>
    <w:rsid w:val="001253F6"/>
    <w:rsid w:val="0012564E"/>
    <w:rsid w:val="001258B1"/>
    <w:rsid w:val="001258B8"/>
    <w:rsid w:val="00126242"/>
    <w:rsid w:val="0012678B"/>
    <w:rsid w:val="00126796"/>
    <w:rsid w:val="00126884"/>
    <w:rsid w:val="001269CC"/>
    <w:rsid w:val="00126A45"/>
    <w:rsid w:val="0012759C"/>
    <w:rsid w:val="00127842"/>
    <w:rsid w:val="00127AB7"/>
    <w:rsid w:val="00130442"/>
    <w:rsid w:val="00131127"/>
    <w:rsid w:val="0013123C"/>
    <w:rsid w:val="00131269"/>
    <w:rsid w:val="001314BD"/>
    <w:rsid w:val="00131938"/>
    <w:rsid w:val="00131BCD"/>
    <w:rsid w:val="00131F35"/>
    <w:rsid w:val="00131F54"/>
    <w:rsid w:val="001323C0"/>
    <w:rsid w:val="00132BEC"/>
    <w:rsid w:val="00132DA3"/>
    <w:rsid w:val="001331A9"/>
    <w:rsid w:val="00133669"/>
    <w:rsid w:val="00133CCF"/>
    <w:rsid w:val="00133EDA"/>
    <w:rsid w:val="0013453A"/>
    <w:rsid w:val="00134B7C"/>
    <w:rsid w:val="00135094"/>
    <w:rsid w:val="001351E4"/>
    <w:rsid w:val="00135306"/>
    <w:rsid w:val="001353F1"/>
    <w:rsid w:val="0013554B"/>
    <w:rsid w:val="00135D6C"/>
    <w:rsid w:val="0013630B"/>
    <w:rsid w:val="00136692"/>
    <w:rsid w:val="00136AF1"/>
    <w:rsid w:val="00136B3F"/>
    <w:rsid w:val="00136D2E"/>
    <w:rsid w:val="001374C0"/>
    <w:rsid w:val="001374CD"/>
    <w:rsid w:val="001374E0"/>
    <w:rsid w:val="001374E2"/>
    <w:rsid w:val="0013762C"/>
    <w:rsid w:val="00137746"/>
    <w:rsid w:val="00137993"/>
    <w:rsid w:val="00137E50"/>
    <w:rsid w:val="0014018E"/>
    <w:rsid w:val="0014077F"/>
    <w:rsid w:val="001407CA"/>
    <w:rsid w:val="00140A41"/>
    <w:rsid w:val="00140F49"/>
    <w:rsid w:val="00141026"/>
    <w:rsid w:val="001410D8"/>
    <w:rsid w:val="0014130D"/>
    <w:rsid w:val="0014178E"/>
    <w:rsid w:val="00141B3F"/>
    <w:rsid w:val="0014205F"/>
    <w:rsid w:val="00142108"/>
    <w:rsid w:val="001424D1"/>
    <w:rsid w:val="0014251E"/>
    <w:rsid w:val="0014269C"/>
    <w:rsid w:val="001426E4"/>
    <w:rsid w:val="001427FE"/>
    <w:rsid w:val="001429CA"/>
    <w:rsid w:val="00143288"/>
    <w:rsid w:val="0014338B"/>
    <w:rsid w:val="001434B6"/>
    <w:rsid w:val="001434BC"/>
    <w:rsid w:val="001434CF"/>
    <w:rsid w:val="00143D41"/>
    <w:rsid w:val="00143E89"/>
    <w:rsid w:val="00143EC1"/>
    <w:rsid w:val="00144BD4"/>
    <w:rsid w:val="00144D51"/>
    <w:rsid w:val="00144D86"/>
    <w:rsid w:val="00145057"/>
    <w:rsid w:val="0014521A"/>
    <w:rsid w:val="001452C6"/>
    <w:rsid w:val="00145BE6"/>
    <w:rsid w:val="001460D1"/>
    <w:rsid w:val="001460E4"/>
    <w:rsid w:val="00146322"/>
    <w:rsid w:val="00146810"/>
    <w:rsid w:val="00146B7D"/>
    <w:rsid w:val="00147209"/>
    <w:rsid w:val="001472EC"/>
    <w:rsid w:val="00147430"/>
    <w:rsid w:val="00147CED"/>
    <w:rsid w:val="00147D82"/>
    <w:rsid w:val="00147DB8"/>
    <w:rsid w:val="00147F34"/>
    <w:rsid w:val="0015037C"/>
    <w:rsid w:val="001506CC"/>
    <w:rsid w:val="001507B0"/>
    <w:rsid w:val="00150B86"/>
    <w:rsid w:val="00150C88"/>
    <w:rsid w:val="00150F3D"/>
    <w:rsid w:val="001510B1"/>
    <w:rsid w:val="001512EE"/>
    <w:rsid w:val="00151908"/>
    <w:rsid w:val="001519D5"/>
    <w:rsid w:val="001523B3"/>
    <w:rsid w:val="001523C1"/>
    <w:rsid w:val="001525F1"/>
    <w:rsid w:val="001528B4"/>
    <w:rsid w:val="00152ACE"/>
    <w:rsid w:val="0015350F"/>
    <w:rsid w:val="0015379D"/>
    <w:rsid w:val="001539B7"/>
    <w:rsid w:val="00154514"/>
    <w:rsid w:val="00154B86"/>
    <w:rsid w:val="00154C80"/>
    <w:rsid w:val="00154D3E"/>
    <w:rsid w:val="00154EF2"/>
    <w:rsid w:val="00154FAD"/>
    <w:rsid w:val="00155074"/>
    <w:rsid w:val="0015538E"/>
    <w:rsid w:val="00155467"/>
    <w:rsid w:val="001555AF"/>
    <w:rsid w:val="00155855"/>
    <w:rsid w:val="00155A00"/>
    <w:rsid w:val="0015617D"/>
    <w:rsid w:val="00156229"/>
    <w:rsid w:val="00156384"/>
    <w:rsid w:val="001563CD"/>
    <w:rsid w:val="0015681C"/>
    <w:rsid w:val="001568CD"/>
    <w:rsid w:val="00156E98"/>
    <w:rsid w:val="0015715E"/>
    <w:rsid w:val="00157466"/>
    <w:rsid w:val="00157909"/>
    <w:rsid w:val="00157A25"/>
    <w:rsid w:val="00157DD5"/>
    <w:rsid w:val="001601E9"/>
    <w:rsid w:val="00160824"/>
    <w:rsid w:val="0016097F"/>
    <w:rsid w:val="00160DC2"/>
    <w:rsid w:val="00160EA7"/>
    <w:rsid w:val="00160FED"/>
    <w:rsid w:val="0016140B"/>
    <w:rsid w:val="00161F1D"/>
    <w:rsid w:val="0016231A"/>
    <w:rsid w:val="00162663"/>
    <w:rsid w:val="0016266B"/>
    <w:rsid w:val="001626A7"/>
    <w:rsid w:val="00162AB7"/>
    <w:rsid w:val="00162C4C"/>
    <w:rsid w:val="00162FF0"/>
    <w:rsid w:val="00163155"/>
    <w:rsid w:val="001631EC"/>
    <w:rsid w:val="001633F8"/>
    <w:rsid w:val="001638C2"/>
    <w:rsid w:val="00163F8C"/>
    <w:rsid w:val="001642BA"/>
    <w:rsid w:val="00164509"/>
    <w:rsid w:val="0016476B"/>
    <w:rsid w:val="001649E0"/>
    <w:rsid w:val="00165263"/>
    <w:rsid w:val="001653C6"/>
    <w:rsid w:val="001657B5"/>
    <w:rsid w:val="00165A40"/>
    <w:rsid w:val="00166161"/>
    <w:rsid w:val="00166A24"/>
    <w:rsid w:val="00166F9F"/>
    <w:rsid w:val="001673AD"/>
    <w:rsid w:val="001701C3"/>
    <w:rsid w:val="00170323"/>
    <w:rsid w:val="001703FD"/>
    <w:rsid w:val="001704E3"/>
    <w:rsid w:val="00170854"/>
    <w:rsid w:val="00170C6E"/>
    <w:rsid w:val="00170DA4"/>
    <w:rsid w:val="00170E53"/>
    <w:rsid w:val="00170F2C"/>
    <w:rsid w:val="00170FC3"/>
    <w:rsid w:val="00171197"/>
    <w:rsid w:val="0017126D"/>
    <w:rsid w:val="00171307"/>
    <w:rsid w:val="00171972"/>
    <w:rsid w:val="00172698"/>
    <w:rsid w:val="001728E1"/>
    <w:rsid w:val="00172E71"/>
    <w:rsid w:val="001731DB"/>
    <w:rsid w:val="001733E7"/>
    <w:rsid w:val="001739EB"/>
    <w:rsid w:val="001742F7"/>
    <w:rsid w:val="00174B2E"/>
    <w:rsid w:val="001752A6"/>
    <w:rsid w:val="001759E7"/>
    <w:rsid w:val="00175DB5"/>
    <w:rsid w:val="001760B0"/>
    <w:rsid w:val="001764E8"/>
    <w:rsid w:val="00176721"/>
    <w:rsid w:val="00177DE7"/>
    <w:rsid w:val="00177E1B"/>
    <w:rsid w:val="00180761"/>
    <w:rsid w:val="00180FC3"/>
    <w:rsid w:val="00181155"/>
    <w:rsid w:val="001811C1"/>
    <w:rsid w:val="001813BF"/>
    <w:rsid w:val="00181641"/>
    <w:rsid w:val="001819CD"/>
    <w:rsid w:val="00181B75"/>
    <w:rsid w:val="00181BC5"/>
    <w:rsid w:val="0018205E"/>
    <w:rsid w:val="0018253B"/>
    <w:rsid w:val="001826C7"/>
    <w:rsid w:val="001828AD"/>
    <w:rsid w:val="00182B43"/>
    <w:rsid w:val="00182B4F"/>
    <w:rsid w:val="00182C45"/>
    <w:rsid w:val="00183420"/>
    <w:rsid w:val="00183681"/>
    <w:rsid w:val="001836DB"/>
    <w:rsid w:val="00184385"/>
    <w:rsid w:val="00184C4A"/>
    <w:rsid w:val="00185074"/>
    <w:rsid w:val="00185259"/>
    <w:rsid w:val="0018532D"/>
    <w:rsid w:val="001855A2"/>
    <w:rsid w:val="00186037"/>
    <w:rsid w:val="00186206"/>
    <w:rsid w:val="0018632A"/>
    <w:rsid w:val="001868EE"/>
    <w:rsid w:val="00186BD6"/>
    <w:rsid w:val="00186DB4"/>
    <w:rsid w:val="00187106"/>
    <w:rsid w:val="00187D1A"/>
    <w:rsid w:val="001905C6"/>
    <w:rsid w:val="00190963"/>
    <w:rsid w:val="00191B63"/>
    <w:rsid w:val="00191F93"/>
    <w:rsid w:val="001924B5"/>
    <w:rsid w:val="00192524"/>
    <w:rsid w:val="0019252C"/>
    <w:rsid w:val="00192BC8"/>
    <w:rsid w:val="00192C62"/>
    <w:rsid w:val="00192CA5"/>
    <w:rsid w:val="00192F4C"/>
    <w:rsid w:val="001931F6"/>
    <w:rsid w:val="00193656"/>
    <w:rsid w:val="001936A4"/>
    <w:rsid w:val="001945AF"/>
    <w:rsid w:val="00194940"/>
    <w:rsid w:val="00194BC2"/>
    <w:rsid w:val="00194CF6"/>
    <w:rsid w:val="00194DEC"/>
    <w:rsid w:val="0019509B"/>
    <w:rsid w:val="00195619"/>
    <w:rsid w:val="0019577E"/>
    <w:rsid w:val="00196167"/>
    <w:rsid w:val="00196308"/>
    <w:rsid w:val="00196622"/>
    <w:rsid w:val="0019675D"/>
    <w:rsid w:val="00197807"/>
    <w:rsid w:val="0019793B"/>
    <w:rsid w:val="001979DD"/>
    <w:rsid w:val="00197C2B"/>
    <w:rsid w:val="00197F50"/>
    <w:rsid w:val="001A015C"/>
    <w:rsid w:val="001A051F"/>
    <w:rsid w:val="001A05ED"/>
    <w:rsid w:val="001A182C"/>
    <w:rsid w:val="001A1BC5"/>
    <w:rsid w:val="001A2466"/>
    <w:rsid w:val="001A2BD1"/>
    <w:rsid w:val="001A2DF8"/>
    <w:rsid w:val="001A2F19"/>
    <w:rsid w:val="001A2F1B"/>
    <w:rsid w:val="001A2F30"/>
    <w:rsid w:val="001A32F5"/>
    <w:rsid w:val="001A4459"/>
    <w:rsid w:val="001A463C"/>
    <w:rsid w:val="001A4742"/>
    <w:rsid w:val="001A4986"/>
    <w:rsid w:val="001A4A64"/>
    <w:rsid w:val="001A4CB4"/>
    <w:rsid w:val="001A4F86"/>
    <w:rsid w:val="001A538E"/>
    <w:rsid w:val="001A5455"/>
    <w:rsid w:val="001A626A"/>
    <w:rsid w:val="001A6678"/>
    <w:rsid w:val="001A7180"/>
    <w:rsid w:val="001A742F"/>
    <w:rsid w:val="001A770B"/>
    <w:rsid w:val="001A7C6D"/>
    <w:rsid w:val="001A7D89"/>
    <w:rsid w:val="001B0437"/>
    <w:rsid w:val="001B12B1"/>
    <w:rsid w:val="001B1454"/>
    <w:rsid w:val="001B1459"/>
    <w:rsid w:val="001B17C0"/>
    <w:rsid w:val="001B1CE6"/>
    <w:rsid w:val="001B2831"/>
    <w:rsid w:val="001B2909"/>
    <w:rsid w:val="001B2AD9"/>
    <w:rsid w:val="001B2D7F"/>
    <w:rsid w:val="001B3731"/>
    <w:rsid w:val="001B4241"/>
    <w:rsid w:val="001B44CA"/>
    <w:rsid w:val="001B4831"/>
    <w:rsid w:val="001B48CF"/>
    <w:rsid w:val="001B4A5A"/>
    <w:rsid w:val="001B4A86"/>
    <w:rsid w:val="001B4B9F"/>
    <w:rsid w:val="001B4D71"/>
    <w:rsid w:val="001B4DB3"/>
    <w:rsid w:val="001B543D"/>
    <w:rsid w:val="001B558D"/>
    <w:rsid w:val="001B5B94"/>
    <w:rsid w:val="001B6072"/>
    <w:rsid w:val="001B611E"/>
    <w:rsid w:val="001B6A01"/>
    <w:rsid w:val="001B6A0F"/>
    <w:rsid w:val="001B6B9F"/>
    <w:rsid w:val="001B72AF"/>
    <w:rsid w:val="001B78FC"/>
    <w:rsid w:val="001B7E3A"/>
    <w:rsid w:val="001C0B5E"/>
    <w:rsid w:val="001C107D"/>
    <w:rsid w:val="001C15A8"/>
    <w:rsid w:val="001C1939"/>
    <w:rsid w:val="001C1F0E"/>
    <w:rsid w:val="001C1FCF"/>
    <w:rsid w:val="001C27BB"/>
    <w:rsid w:val="001C2CCE"/>
    <w:rsid w:val="001C38F7"/>
    <w:rsid w:val="001C3B47"/>
    <w:rsid w:val="001C3EE3"/>
    <w:rsid w:val="001C4001"/>
    <w:rsid w:val="001C4586"/>
    <w:rsid w:val="001C49DA"/>
    <w:rsid w:val="001C4BAA"/>
    <w:rsid w:val="001C4DFE"/>
    <w:rsid w:val="001C531A"/>
    <w:rsid w:val="001C5324"/>
    <w:rsid w:val="001C5668"/>
    <w:rsid w:val="001C56E6"/>
    <w:rsid w:val="001C5887"/>
    <w:rsid w:val="001C5EA4"/>
    <w:rsid w:val="001C5FC5"/>
    <w:rsid w:val="001C686E"/>
    <w:rsid w:val="001C6A5C"/>
    <w:rsid w:val="001C6C8B"/>
    <w:rsid w:val="001C73A8"/>
    <w:rsid w:val="001C7D81"/>
    <w:rsid w:val="001C7EE0"/>
    <w:rsid w:val="001D02EF"/>
    <w:rsid w:val="001D1543"/>
    <w:rsid w:val="001D1C6E"/>
    <w:rsid w:val="001D1D9A"/>
    <w:rsid w:val="001D217E"/>
    <w:rsid w:val="001D227C"/>
    <w:rsid w:val="001D238C"/>
    <w:rsid w:val="001D24B3"/>
    <w:rsid w:val="001D256F"/>
    <w:rsid w:val="001D29DE"/>
    <w:rsid w:val="001D2ACF"/>
    <w:rsid w:val="001D2C5E"/>
    <w:rsid w:val="001D31E4"/>
    <w:rsid w:val="001D3285"/>
    <w:rsid w:val="001D38EC"/>
    <w:rsid w:val="001D394E"/>
    <w:rsid w:val="001D397C"/>
    <w:rsid w:val="001D4491"/>
    <w:rsid w:val="001D4876"/>
    <w:rsid w:val="001D53B9"/>
    <w:rsid w:val="001D53BD"/>
    <w:rsid w:val="001D544D"/>
    <w:rsid w:val="001D5634"/>
    <w:rsid w:val="001D56AD"/>
    <w:rsid w:val="001D58A3"/>
    <w:rsid w:val="001D58E2"/>
    <w:rsid w:val="001D5EDC"/>
    <w:rsid w:val="001D64B7"/>
    <w:rsid w:val="001D66D7"/>
    <w:rsid w:val="001D6706"/>
    <w:rsid w:val="001D69AB"/>
    <w:rsid w:val="001D6AF5"/>
    <w:rsid w:val="001D6EEC"/>
    <w:rsid w:val="001D76A9"/>
    <w:rsid w:val="001D784F"/>
    <w:rsid w:val="001D7A83"/>
    <w:rsid w:val="001D7F2C"/>
    <w:rsid w:val="001E0675"/>
    <w:rsid w:val="001E113A"/>
    <w:rsid w:val="001E11AC"/>
    <w:rsid w:val="001E1417"/>
    <w:rsid w:val="001E1619"/>
    <w:rsid w:val="001E161B"/>
    <w:rsid w:val="001E16C0"/>
    <w:rsid w:val="001E1A5A"/>
    <w:rsid w:val="001E1C9C"/>
    <w:rsid w:val="001E1DCF"/>
    <w:rsid w:val="001E1F3B"/>
    <w:rsid w:val="001E23FE"/>
    <w:rsid w:val="001E27B2"/>
    <w:rsid w:val="001E2E94"/>
    <w:rsid w:val="001E2F8F"/>
    <w:rsid w:val="001E33E2"/>
    <w:rsid w:val="001E3BF7"/>
    <w:rsid w:val="001E3EFC"/>
    <w:rsid w:val="001E41B0"/>
    <w:rsid w:val="001E48D1"/>
    <w:rsid w:val="001E4A97"/>
    <w:rsid w:val="001E4CEE"/>
    <w:rsid w:val="001E5540"/>
    <w:rsid w:val="001E5545"/>
    <w:rsid w:val="001E5AC8"/>
    <w:rsid w:val="001E5B55"/>
    <w:rsid w:val="001E5D7B"/>
    <w:rsid w:val="001E61A2"/>
    <w:rsid w:val="001E64FD"/>
    <w:rsid w:val="001E67D0"/>
    <w:rsid w:val="001E69E8"/>
    <w:rsid w:val="001E70AB"/>
    <w:rsid w:val="001E738F"/>
    <w:rsid w:val="001E7746"/>
    <w:rsid w:val="001E7B0D"/>
    <w:rsid w:val="001F0525"/>
    <w:rsid w:val="001F0672"/>
    <w:rsid w:val="001F0D24"/>
    <w:rsid w:val="001F0F35"/>
    <w:rsid w:val="001F126B"/>
    <w:rsid w:val="001F12F8"/>
    <w:rsid w:val="001F152A"/>
    <w:rsid w:val="001F15F5"/>
    <w:rsid w:val="001F1B25"/>
    <w:rsid w:val="001F1E54"/>
    <w:rsid w:val="001F21B0"/>
    <w:rsid w:val="001F2907"/>
    <w:rsid w:val="001F2C32"/>
    <w:rsid w:val="001F2CA8"/>
    <w:rsid w:val="001F2F63"/>
    <w:rsid w:val="001F310A"/>
    <w:rsid w:val="001F336A"/>
    <w:rsid w:val="001F3499"/>
    <w:rsid w:val="001F37C4"/>
    <w:rsid w:val="001F385A"/>
    <w:rsid w:val="001F3BF4"/>
    <w:rsid w:val="001F3F67"/>
    <w:rsid w:val="001F416B"/>
    <w:rsid w:val="001F474A"/>
    <w:rsid w:val="001F4771"/>
    <w:rsid w:val="001F4955"/>
    <w:rsid w:val="001F49C1"/>
    <w:rsid w:val="001F4B9C"/>
    <w:rsid w:val="001F4D05"/>
    <w:rsid w:val="001F502E"/>
    <w:rsid w:val="001F51F0"/>
    <w:rsid w:val="001F5382"/>
    <w:rsid w:val="001F59BF"/>
    <w:rsid w:val="001F64A4"/>
    <w:rsid w:val="001F65F9"/>
    <w:rsid w:val="001F6622"/>
    <w:rsid w:val="001F675E"/>
    <w:rsid w:val="001F7160"/>
    <w:rsid w:val="001F71F1"/>
    <w:rsid w:val="001F73DA"/>
    <w:rsid w:val="001F7C06"/>
    <w:rsid w:val="001F7E9E"/>
    <w:rsid w:val="001F7ED5"/>
    <w:rsid w:val="002000A2"/>
    <w:rsid w:val="00200165"/>
    <w:rsid w:val="002005BF"/>
    <w:rsid w:val="00200A71"/>
    <w:rsid w:val="00200C67"/>
    <w:rsid w:val="00200F88"/>
    <w:rsid w:val="00200FEB"/>
    <w:rsid w:val="00201189"/>
    <w:rsid w:val="00201786"/>
    <w:rsid w:val="002018DE"/>
    <w:rsid w:val="00201A01"/>
    <w:rsid w:val="00201A78"/>
    <w:rsid w:val="0020215E"/>
    <w:rsid w:val="00202483"/>
    <w:rsid w:val="002024D2"/>
    <w:rsid w:val="0020287E"/>
    <w:rsid w:val="00202F02"/>
    <w:rsid w:val="0020330E"/>
    <w:rsid w:val="00203530"/>
    <w:rsid w:val="0020362D"/>
    <w:rsid w:val="00203739"/>
    <w:rsid w:val="00203A6C"/>
    <w:rsid w:val="00203CF7"/>
    <w:rsid w:val="00203E82"/>
    <w:rsid w:val="00203F42"/>
    <w:rsid w:val="0020414A"/>
    <w:rsid w:val="00204505"/>
    <w:rsid w:val="0020480A"/>
    <w:rsid w:val="002051DE"/>
    <w:rsid w:val="002053FD"/>
    <w:rsid w:val="00205B6E"/>
    <w:rsid w:val="00206875"/>
    <w:rsid w:val="00206D17"/>
    <w:rsid w:val="00206E06"/>
    <w:rsid w:val="00206EC2"/>
    <w:rsid w:val="002073D9"/>
    <w:rsid w:val="00207BDB"/>
    <w:rsid w:val="0021005F"/>
    <w:rsid w:val="002103B5"/>
    <w:rsid w:val="00210416"/>
    <w:rsid w:val="00210899"/>
    <w:rsid w:val="00211187"/>
    <w:rsid w:val="00211839"/>
    <w:rsid w:val="00211879"/>
    <w:rsid w:val="00211F3F"/>
    <w:rsid w:val="00211F52"/>
    <w:rsid w:val="002127B1"/>
    <w:rsid w:val="00212F6E"/>
    <w:rsid w:val="00213400"/>
    <w:rsid w:val="00213494"/>
    <w:rsid w:val="00213D47"/>
    <w:rsid w:val="00213F33"/>
    <w:rsid w:val="00213F82"/>
    <w:rsid w:val="00214224"/>
    <w:rsid w:val="00214B71"/>
    <w:rsid w:val="0021540E"/>
    <w:rsid w:val="002155FF"/>
    <w:rsid w:val="0021578E"/>
    <w:rsid w:val="0021580F"/>
    <w:rsid w:val="00215A07"/>
    <w:rsid w:val="00215B55"/>
    <w:rsid w:val="002161FD"/>
    <w:rsid w:val="002163E5"/>
    <w:rsid w:val="002166A3"/>
    <w:rsid w:val="002168C7"/>
    <w:rsid w:val="00216EF2"/>
    <w:rsid w:val="002175F9"/>
    <w:rsid w:val="0021793E"/>
    <w:rsid w:val="00217C37"/>
    <w:rsid w:val="00217E49"/>
    <w:rsid w:val="0022022B"/>
    <w:rsid w:val="00220777"/>
    <w:rsid w:val="00221B9B"/>
    <w:rsid w:val="00222180"/>
    <w:rsid w:val="002221C3"/>
    <w:rsid w:val="0022248C"/>
    <w:rsid w:val="00222A4F"/>
    <w:rsid w:val="00222FFF"/>
    <w:rsid w:val="00223000"/>
    <w:rsid w:val="002231BF"/>
    <w:rsid w:val="00223334"/>
    <w:rsid w:val="0022340B"/>
    <w:rsid w:val="002238FA"/>
    <w:rsid w:val="00223C98"/>
    <w:rsid w:val="0022409F"/>
    <w:rsid w:val="002247ED"/>
    <w:rsid w:val="0022492C"/>
    <w:rsid w:val="00224A42"/>
    <w:rsid w:val="00224B23"/>
    <w:rsid w:val="00224DE3"/>
    <w:rsid w:val="00224EC4"/>
    <w:rsid w:val="002259E4"/>
    <w:rsid w:val="00225B40"/>
    <w:rsid w:val="00225C0C"/>
    <w:rsid w:val="00225F6F"/>
    <w:rsid w:val="00225FA1"/>
    <w:rsid w:val="00226059"/>
    <w:rsid w:val="002265C4"/>
    <w:rsid w:val="0022694D"/>
    <w:rsid w:val="00226F2F"/>
    <w:rsid w:val="00227104"/>
    <w:rsid w:val="00227647"/>
    <w:rsid w:val="002276B8"/>
    <w:rsid w:val="00227BB5"/>
    <w:rsid w:val="00227F78"/>
    <w:rsid w:val="00227F7C"/>
    <w:rsid w:val="0023051E"/>
    <w:rsid w:val="0023058D"/>
    <w:rsid w:val="0023085A"/>
    <w:rsid w:val="00230AFC"/>
    <w:rsid w:val="002315F8"/>
    <w:rsid w:val="00231BE0"/>
    <w:rsid w:val="00231C39"/>
    <w:rsid w:val="00231CB0"/>
    <w:rsid w:val="0023208C"/>
    <w:rsid w:val="002321A7"/>
    <w:rsid w:val="00232269"/>
    <w:rsid w:val="002325EF"/>
    <w:rsid w:val="00232A13"/>
    <w:rsid w:val="00232C87"/>
    <w:rsid w:val="00232F66"/>
    <w:rsid w:val="00232FB1"/>
    <w:rsid w:val="00233B5A"/>
    <w:rsid w:val="00233C6E"/>
    <w:rsid w:val="00234493"/>
    <w:rsid w:val="00234ECF"/>
    <w:rsid w:val="002350D7"/>
    <w:rsid w:val="0023535F"/>
    <w:rsid w:val="002354F2"/>
    <w:rsid w:val="00235B00"/>
    <w:rsid w:val="00235BD7"/>
    <w:rsid w:val="00235D6E"/>
    <w:rsid w:val="0023602E"/>
    <w:rsid w:val="0023638F"/>
    <w:rsid w:val="00236869"/>
    <w:rsid w:val="002372BD"/>
    <w:rsid w:val="00237384"/>
    <w:rsid w:val="002374DB"/>
    <w:rsid w:val="00237A67"/>
    <w:rsid w:val="00237C81"/>
    <w:rsid w:val="00237E83"/>
    <w:rsid w:val="0024003D"/>
    <w:rsid w:val="0024003F"/>
    <w:rsid w:val="0024015B"/>
    <w:rsid w:val="00240198"/>
    <w:rsid w:val="002406F7"/>
    <w:rsid w:val="00240B14"/>
    <w:rsid w:val="0024149F"/>
    <w:rsid w:val="0024151D"/>
    <w:rsid w:val="00241F8F"/>
    <w:rsid w:val="00241F91"/>
    <w:rsid w:val="00241FCE"/>
    <w:rsid w:val="002420A7"/>
    <w:rsid w:val="00242D16"/>
    <w:rsid w:val="00242FCD"/>
    <w:rsid w:val="0024351B"/>
    <w:rsid w:val="002440D6"/>
    <w:rsid w:val="00244556"/>
    <w:rsid w:val="00244CF0"/>
    <w:rsid w:val="00245145"/>
    <w:rsid w:val="00245329"/>
    <w:rsid w:val="0024578F"/>
    <w:rsid w:val="002462C4"/>
    <w:rsid w:val="002465B1"/>
    <w:rsid w:val="00246668"/>
    <w:rsid w:val="0024688B"/>
    <w:rsid w:val="00246E19"/>
    <w:rsid w:val="00246EC5"/>
    <w:rsid w:val="00246F32"/>
    <w:rsid w:val="0024709B"/>
    <w:rsid w:val="00247294"/>
    <w:rsid w:val="00247898"/>
    <w:rsid w:val="00247A08"/>
    <w:rsid w:val="00247BEA"/>
    <w:rsid w:val="00247C16"/>
    <w:rsid w:val="002500F2"/>
    <w:rsid w:val="00250141"/>
    <w:rsid w:val="002509AB"/>
    <w:rsid w:val="00250B95"/>
    <w:rsid w:val="002512F2"/>
    <w:rsid w:val="002512F6"/>
    <w:rsid w:val="002516A7"/>
    <w:rsid w:val="00251A2C"/>
    <w:rsid w:val="00251A35"/>
    <w:rsid w:val="002521CE"/>
    <w:rsid w:val="00252242"/>
    <w:rsid w:val="002524EB"/>
    <w:rsid w:val="00252657"/>
    <w:rsid w:val="002535D1"/>
    <w:rsid w:val="002538FE"/>
    <w:rsid w:val="00253E3C"/>
    <w:rsid w:val="002545A7"/>
    <w:rsid w:val="00255609"/>
    <w:rsid w:val="002558CC"/>
    <w:rsid w:val="002560C0"/>
    <w:rsid w:val="002561A2"/>
    <w:rsid w:val="00256E00"/>
    <w:rsid w:val="00257331"/>
    <w:rsid w:val="00257A4F"/>
    <w:rsid w:val="00257BE2"/>
    <w:rsid w:val="0026015C"/>
    <w:rsid w:val="0026036F"/>
    <w:rsid w:val="00260530"/>
    <w:rsid w:val="002606E1"/>
    <w:rsid w:val="00260798"/>
    <w:rsid w:val="002608BA"/>
    <w:rsid w:val="00260951"/>
    <w:rsid w:val="00260D68"/>
    <w:rsid w:val="00260DE1"/>
    <w:rsid w:val="0026109F"/>
    <w:rsid w:val="002613B6"/>
    <w:rsid w:val="00261B05"/>
    <w:rsid w:val="00261D92"/>
    <w:rsid w:val="0026244F"/>
    <w:rsid w:val="00262555"/>
    <w:rsid w:val="0026265F"/>
    <w:rsid w:val="00262F46"/>
    <w:rsid w:val="00263329"/>
    <w:rsid w:val="00263E66"/>
    <w:rsid w:val="002642A9"/>
    <w:rsid w:val="0026496E"/>
    <w:rsid w:val="00264A29"/>
    <w:rsid w:val="00264DA9"/>
    <w:rsid w:val="00265E1D"/>
    <w:rsid w:val="002661C2"/>
    <w:rsid w:val="00266534"/>
    <w:rsid w:val="0026685B"/>
    <w:rsid w:val="00266C4A"/>
    <w:rsid w:val="00266E25"/>
    <w:rsid w:val="00266E26"/>
    <w:rsid w:val="00266F02"/>
    <w:rsid w:val="002674E1"/>
    <w:rsid w:val="0026760A"/>
    <w:rsid w:val="002676D4"/>
    <w:rsid w:val="0026788F"/>
    <w:rsid w:val="002679C6"/>
    <w:rsid w:val="00270C7C"/>
    <w:rsid w:val="00270D8C"/>
    <w:rsid w:val="00270F9B"/>
    <w:rsid w:val="00271064"/>
    <w:rsid w:val="0027159D"/>
    <w:rsid w:val="00271A9B"/>
    <w:rsid w:val="00271B6D"/>
    <w:rsid w:val="00271D98"/>
    <w:rsid w:val="0027214E"/>
    <w:rsid w:val="002722CA"/>
    <w:rsid w:val="00272724"/>
    <w:rsid w:val="00273AFB"/>
    <w:rsid w:val="0027409D"/>
    <w:rsid w:val="002741FC"/>
    <w:rsid w:val="0027445E"/>
    <w:rsid w:val="0027479E"/>
    <w:rsid w:val="0027484A"/>
    <w:rsid w:val="0027489A"/>
    <w:rsid w:val="00275003"/>
    <w:rsid w:val="002756A7"/>
    <w:rsid w:val="00275E24"/>
    <w:rsid w:val="00276477"/>
    <w:rsid w:val="0027666E"/>
    <w:rsid w:val="00276775"/>
    <w:rsid w:val="002769C8"/>
    <w:rsid w:val="00276B84"/>
    <w:rsid w:val="00276EC9"/>
    <w:rsid w:val="0027765C"/>
    <w:rsid w:val="002779EF"/>
    <w:rsid w:val="00277A9E"/>
    <w:rsid w:val="00277B4D"/>
    <w:rsid w:val="00277D4F"/>
    <w:rsid w:val="00277E36"/>
    <w:rsid w:val="00280461"/>
    <w:rsid w:val="00280486"/>
    <w:rsid w:val="00281700"/>
    <w:rsid w:val="00282FC8"/>
    <w:rsid w:val="002832DC"/>
    <w:rsid w:val="00283449"/>
    <w:rsid w:val="00283877"/>
    <w:rsid w:val="00283C6D"/>
    <w:rsid w:val="00283ED6"/>
    <w:rsid w:val="00284012"/>
    <w:rsid w:val="002841ED"/>
    <w:rsid w:val="00284264"/>
    <w:rsid w:val="0028445A"/>
    <w:rsid w:val="00284921"/>
    <w:rsid w:val="00284AA3"/>
    <w:rsid w:val="00284B0B"/>
    <w:rsid w:val="0028590E"/>
    <w:rsid w:val="00285B69"/>
    <w:rsid w:val="00285C13"/>
    <w:rsid w:val="00285C36"/>
    <w:rsid w:val="00285C97"/>
    <w:rsid w:val="00285EBE"/>
    <w:rsid w:val="00285EF5"/>
    <w:rsid w:val="00285F94"/>
    <w:rsid w:val="002860C3"/>
    <w:rsid w:val="00286224"/>
    <w:rsid w:val="00286475"/>
    <w:rsid w:val="002865B9"/>
    <w:rsid w:val="0028750C"/>
    <w:rsid w:val="00287578"/>
    <w:rsid w:val="0028772B"/>
    <w:rsid w:val="00287A9D"/>
    <w:rsid w:val="002903D4"/>
    <w:rsid w:val="002903EC"/>
    <w:rsid w:val="002904AC"/>
    <w:rsid w:val="0029052F"/>
    <w:rsid w:val="0029067B"/>
    <w:rsid w:val="00290CA5"/>
    <w:rsid w:val="002913DA"/>
    <w:rsid w:val="00291474"/>
    <w:rsid w:val="00291B13"/>
    <w:rsid w:val="00291BC9"/>
    <w:rsid w:val="00291E20"/>
    <w:rsid w:val="002921F4"/>
    <w:rsid w:val="002923AF"/>
    <w:rsid w:val="002929F9"/>
    <w:rsid w:val="00292BA2"/>
    <w:rsid w:val="00292F50"/>
    <w:rsid w:val="002930BB"/>
    <w:rsid w:val="002933D4"/>
    <w:rsid w:val="00293A67"/>
    <w:rsid w:val="00293AF8"/>
    <w:rsid w:val="00293B18"/>
    <w:rsid w:val="00294488"/>
    <w:rsid w:val="0029470F"/>
    <w:rsid w:val="002947AB"/>
    <w:rsid w:val="00295187"/>
    <w:rsid w:val="0029586E"/>
    <w:rsid w:val="00295A68"/>
    <w:rsid w:val="00295AE0"/>
    <w:rsid w:val="00295D5F"/>
    <w:rsid w:val="0029619D"/>
    <w:rsid w:val="00296D76"/>
    <w:rsid w:val="00296DE8"/>
    <w:rsid w:val="002970BA"/>
    <w:rsid w:val="0029747C"/>
    <w:rsid w:val="002979E3"/>
    <w:rsid w:val="002979EA"/>
    <w:rsid w:val="00297E3C"/>
    <w:rsid w:val="00297E56"/>
    <w:rsid w:val="002A013B"/>
    <w:rsid w:val="002A0407"/>
    <w:rsid w:val="002A055A"/>
    <w:rsid w:val="002A0711"/>
    <w:rsid w:val="002A090B"/>
    <w:rsid w:val="002A0A14"/>
    <w:rsid w:val="002A0A9F"/>
    <w:rsid w:val="002A0F04"/>
    <w:rsid w:val="002A1A1A"/>
    <w:rsid w:val="002A1BAE"/>
    <w:rsid w:val="002A1F1C"/>
    <w:rsid w:val="002A1F9D"/>
    <w:rsid w:val="002A232C"/>
    <w:rsid w:val="002A24AB"/>
    <w:rsid w:val="002A2666"/>
    <w:rsid w:val="002A2699"/>
    <w:rsid w:val="002A29AB"/>
    <w:rsid w:val="002A2A8D"/>
    <w:rsid w:val="002A2AC8"/>
    <w:rsid w:val="002A30E1"/>
    <w:rsid w:val="002A3861"/>
    <w:rsid w:val="002A3895"/>
    <w:rsid w:val="002A3BE0"/>
    <w:rsid w:val="002A3D9B"/>
    <w:rsid w:val="002A444E"/>
    <w:rsid w:val="002A449A"/>
    <w:rsid w:val="002A4A05"/>
    <w:rsid w:val="002A4C33"/>
    <w:rsid w:val="002A4E59"/>
    <w:rsid w:val="002A5122"/>
    <w:rsid w:val="002A5791"/>
    <w:rsid w:val="002A5BA9"/>
    <w:rsid w:val="002A5EFE"/>
    <w:rsid w:val="002A5F13"/>
    <w:rsid w:val="002A6211"/>
    <w:rsid w:val="002A66CB"/>
    <w:rsid w:val="002A6782"/>
    <w:rsid w:val="002A6A5C"/>
    <w:rsid w:val="002A768E"/>
    <w:rsid w:val="002B0020"/>
    <w:rsid w:val="002B014B"/>
    <w:rsid w:val="002B0238"/>
    <w:rsid w:val="002B057E"/>
    <w:rsid w:val="002B05C2"/>
    <w:rsid w:val="002B05FF"/>
    <w:rsid w:val="002B0838"/>
    <w:rsid w:val="002B0EAC"/>
    <w:rsid w:val="002B1485"/>
    <w:rsid w:val="002B1893"/>
    <w:rsid w:val="002B1B07"/>
    <w:rsid w:val="002B1F37"/>
    <w:rsid w:val="002B24FC"/>
    <w:rsid w:val="002B2AF6"/>
    <w:rsid w:val="002B2D77"/>
    <w:rsid w:val="002B329C"/>
    <w:rsid w:val="002B394D"/>
    <w:rsid w:val="002B4153"/>
    <w:rsid w:val="002B4387"/>
    <w:rsid w:val="002B466E"/>
    <w:rsid w:val="002B4DDA"/>
    <w:rsid w:val="002B4F06"/>
    <w:rsid w:val="002B50DA"/>
    <w:rsid w:val="002B5487"/>
    <w:rsid w:val="002B56A5"/>
    <w:rsid w:val="002B5B9F"/>
    <w:rsid w:val="002B5DE5"/>
    <w:rsid w:val="002B61EC"/>
    <w:rsid w:val="002B63E0"/>
    <w:rsid w:val="002B67DF"/>
    <w:rsid w:val="002B708C"/>
    <w:rsid w:val="002B7B43"/>
    <w:rsid w:val="002B7DD3"/>
    <w:rsid w:val="002C0363"/>
    <w:rsid w:val="002C03AF"/>
    <w:rsid w:val="002C04A1"/>
    <w:rsid w:val="002C056B"/>
    <w:rsid w:val="002C061D"/>
    <w:rsid w:val="002C074E"/>
    <w:rsid w:val="002C096D"/>
    <w:rsid w:val="002C0BCA"/>
    <w:rsid w:val="002C12C0"/>
    <w:rsid w:val="002C1B33"/>
    <w:rsid w:val="002C1D08"/>
    <w:rsid w:val="002C1EA6"/>
    <w:rsid w:val="002C2409"/>
    <w:rsid w:val="002C2573"/>
    <w:rsid w:val="002C32C5"/>
    <w:rsid w:val="002C334D"/>
    <w:rsid w:val="002C37E4"/>
    <w:rsid w:val="002C386D"/>
    <w:rsid w:val="002C396C"/>
    <w:rsid w:val="002C47DB"/>
    <w:rsid w:val="002C4D05"/>
    <w:rsid w:val="002C5893"/>
    <w:rsid w:val="002C5C5C"/>
    <w:rsid w:val="002C5D27"/>
    <w:rsid w:val="002C65E6"/>
    <w:rsid w:val="002C6619"/>
    <w:rsid w:val="002C69BF"/>
    <w:rsid w:val="002C6AB3"/>
    <w:rsid w:val="002C6D65"/>
    <w:rsid w:val="002C70CE"/>
    <w:rsid w:val="002C76B4"/>
    <w:rsid w:val="002C7BB6"/>
    <w:rsid w:val="002C7F0C"/>
    <w:rsid w:val="002D0711"/>
    <w:rsid w:val="002D082E"/>
    <w:rsid w:val="002D094F"/>
    <w:rsid w:val="002D138F"/>
    <w:rsid w:val="002D13C0"/>
    <w:rsid w:val="002D190E"/>
    <w:rsid w:val="002D19CA"/>
    <w:rsid w:val="002D1FC9"/>
    <w:rsid w:val="002D23BA"/>
    <w:rsid w:val="002D2493"/>
    <w:rsid w:val="002D25C0"/>
    <w:rsid w:val="002D302B"/>
    <w:rsid w:val="002D32F7"/>
    <w:rsid w:val="002D40F5"/>
    <w:rsid w:val="002D4196"/>
    <w:rsid w:val="002D4553"/>
    <w:rsid w:val="002D46DB"/>
    <w:rsid w:val="002D4BA2"/>
    <w:rsid w:val="002D4C76"/>
    <w:rsid w:val="002D51E3"/>
    <w:rsid w:val="002D526F"/>
    <w:rsid w:val="002D59D2"/>
    <w:rsid w:val="002D5AA3"/>
    <w:rsid w:val="002D5B16"/>
    <w:rsid w:val="002D5C74"/>
    <w:rsid w:val="002D5DE6"/>
    <w:rsid w:val="002D64AB"/>
    <w:rsid w:val="002D6988"/>
    <w:rsid w:val="002D6C2D"/>
    <w:rsid w:val="002D6C68"/>
    <w:rsid w:val="002D6FA3"/>
    <w:rsid w:val="002D72A8"/>
    <w:rsid w:val="002D76A0"/>
    <w:rsid w:val="002D7C90"/>
    <w:rsid w:val="002E002B"/>
    <w:rsid w:val="002E0232"/>
    <w:rsid w:val="002E0682"/>
    <w:rsid w:val="002E09E6"/>
    <w:rsid w:val="002E0B90"/>
    <w:rsid w:val="002E106C"/>
    <w:rsid w:val="002E1C8A"/>
    <w:rsid w:val="002E1EBA"/>
    <w:rsid w:val="002E2029"/>
    <w:rsid w:val="002E2075"/>
    <w:rsid w:val="002E24E5"/>
    <w:rsid w:val="002E2B06"/>
    <w:rsid w:val="002E2D4F"/>
    <w:rsid w:val="002E31ED"/>
    <w:rsid w:val="002E3331"/>
    <w:rsid w:val="002E3977"/>
    <w:rsid w:val="002E3DC8"/>
    <w:rsid w:val="002E41E8"/>
    <w:rsid w:val="002E461A"/>
    <w:rsid w:val="002E4B38"/>
    <w:rsid w:val="002E4F49"/>
    <w:rsid w:val="002E578D"/>
    <w:rsid w:val="002E5D7B"/>
    <w:rsid w:val="002E5FC2"/>
    <w:rsid w:val="002E630B"/>
    <w:rsid w:val="002E6941"/>
    <w:rsid w:val="002E6BA0"/>
    <w:rsid w:val="002E6EB4"/>
    <w:rsid w:val="002E73C0"/>
    <w:rsid w:val="002E764D"/>
    <w:rsid w:val="002E7931"/>
    <w:rsid w:val="002E79A2"/>
    <w:rsid w:val="002E7CC4"/>
    <w:rsid w:val="002E7D4C"/>
    <w:rsid w:val="002F0A2C"/>
    <w:rsid w:val="002F1026"/>
    <w:rsid w:val="002F112F"/>
    <w:rsid w:val="002F1614"/>
    <w:rsid w:val="002F1F77"/>
    <w:rsid w:val="002F24E3"/>
    <w:rsid w:val="002F2B17"/>
    <w:rsid w:val="002F2C8C"/>
    <w:rsid w:val="002F2DCF"/>
    <w:rsid w:val="002F378A"/>
    <w:rsid w:val="002F384E"/>
    <w:rsid w:val="002F3C61"/>
    <w:rsid w:val="002F3DAE"/>
    <w:rsid w:val="002F4919"/>
    <w:rsid w:val="002F5170"/>
    <w:rsid w:val="002F5D96"/>
    <w:rsid w:val="002F5E8D"/>
    <w:rsid w:val="002F5F8F"/>
    <w:rsid w:val="002F5FF8"/>
    <w:rsid w:val="002F6863"/>
    <w:rsid w:val="002F6A81"/>
    <w:rsid w:val="002F6CBF"/>
    <w:rsid w:val="002F705C"/>
    <w:rsid w:val="002F70BD"/>
    <w:rsid w:val="002F72D9"/>
    <w:rsid w:val="002F73D5"/>
    <w:rsid w:val="002F7A79"/>
    <w:rsid w:val="002F7C0A"/>
    <w:rsid w:val="002F7CBC"/>
    <w:rsid w:val="002F7D04"/>
    <w:rsid w:val="003001A2"/>
    <w:rsid w:val="0030020F"/>
    <w:rsid w:val="00300217"/>
    <w:rsid w:val="00300B3F"/>
    <w:rsid w:val="00300F98"/>
    <w:rsid w:val="00301311"/>
    <w:rsid w:val="00301480"/>
    <w:rsid w:val="003017B2"/>
    <w:rsid w:val="0030192F"/>
    <w:rsid w:val="003020F1"/>
    <w:rsid w:val="003021A8"/>
    <w:rsid w:val="00302254"/>
    <w:rsid w:val="00302CAA"/>
    <w:rsid w:val="00302D28"/>
    <w:rsid w:val="00302D5C"/>
    <w:rsid w:val="00303547"/>
    <w:rsid w:val="00303619"/>
    <w:rsid w:val="00303689"/>
    <w:rsid w:val="00303B9C"/>
    <w:rsid w:val="0030471C"/>
    <w:rsid w:val="0030496C"/>
    <w:rsid w:val="00305222"/>
    <w:rsid w:val="00305A0C"/>
    <w:rsid w:val="00305AFB"/>
    <w:rsid w:val="00305F0F"/>
    <w:rsid w:val="0030604B"/>
    <w:rsid w:val="003063D0"/>
    <w:rsid w:val="0030642E"/>
    <w:rsid w:val="00306B7F"/>
    <w:rsid w:val="00306D48"/>
    <w:rsid w:val="0030723A"/>
    <w:rsid w:val="003074DC"/>
    <w:rsid w:val="00307564"/>
    <w:rsid w:val="003076E1"/>
    <w:rsid w:val="00307BFB"/>
    <w:rsid w:val="00310224"/>
    <w:rsid w:val="00310325"/>
    <w:rsid w:val="003105B0"/>
    <w:rsid w:val="00310845"/>
    <w:rsid w:val="0031096E"/>
    <w:rsid w:val="00310A8D"/>
    <w:rsid w:val="00310AE2"/>
    <w:rsid w:val="00310DA2"/>
    <w:rsid w:val="003111E7"/>
    <w:rsid w:val="003112A2"/>
    <w:rsid w:val="0031179F"/>
    <w:rsid w:val="003117D4"/>
    <w:rsid w:val="00311B37"/>
    <w:rsid w:val="00311DFF"/>
    <w:rsid w:val="00311EC9"/>
    <w:rsid w:val="00312311"/>
    <w:rsid w:val="00312327"/>
    <w:rsid w:val="003129ED"/>
    <w:rsid w:val="00312A66"/>
    <w:rsid w:val="00312BA9"/>
    <w:rsid w:val="00312C3E"/>
    <w:rsid w:val="0031356B"/>
    <w:rsid w:val="00313665"/>
    <w:rsid w:val="0031387F"/>
    <w:rsid w:val="00313B7C"/>
    <w:rsid w:val="00313BCA"/>
    <w:rsid w:val="00313E85"/>
    <w:rsid w:val="00313EAB"/>
    <w:rsid w:val="0031453B"/>
    <w:rsid w:val="0031467E"/>
    <w:rsid w:val="00314B5F"/>
    <w:rsid w:val="00314C40"/>
    <w:rsid w:val="00314D91"/>
    <w:rsid w:val="00314E06"/>
    <w:rsid w:val="00315545"/>
    <w:rsid w:val="00315EAF"/>
    <w:rsid w:val="0031649F"/>
    <w:rsid w:val="003164D4"/>
    <w:rsid w:val="00316668"/>
    <w:rsid w:val="00316A88"/>
    <w:rsid w:val="00317456"/>
    <w:rsid w:val="00317615"/>
    <w:rsid w:val="0031774D"/>
    <w:rsid w:val="00317761"/>
    <w:rsid w:val="00317D78"/>
    <w:rsid w:val="00320883"/>
    <w:rsid w:val="0032095A"/>
    <w:rsid w:val="00320B92"/>
    <w:rsid w:val="00320BAB"/>
    <w:rsid w:val="00320FD2"/>
    <w:rsid w:val="0032131F"/>
    <w:rsid w:val="0032142D"/>
    <w:rsid w:val="003215DF"/>
    <w:rsid w:val="00321763"/>
    <w:rsid w:val="00321766"/>
    <w:rsid w:val="003218CA"/>
    <w:rsid w:val="00321911"/>
    <w:rsid w:val="00321A31"/>
    <w:rsid w:val="00322005"/>
    <w:rsid w:val="003225CB"/>
    <w:rsid w:val="00322716"/>
    <w:rsid w:val="00323368"/>
    <w:rsid w:val="003233BB"/>
    <w:rsid w:val="0032387B"/>
    <w:rsid w:val="003239B6"/>
    <w:rsid w:val="00323AEB"/>
    <w:rsid w:val="00323B86"/>
    <w:rsid w:val="00324B70"/>
    <w:rsid w:val="00324CA1"/>
    <w:rsid w:val="00324CA7"/>
    <w:rsid w:val="0032511D"/>
    <w:rsid w:val="0032517F"/>
    <w:rsid w:val="00325325"/>
    <w:rsid w:val="0032555E"/>
    <w:rsid w:val="00325D4F"/>
    <w:rsid w:val="00325FAA"/>
    <w:rsid w:val="00326178"/>
    <w:rsid w:val="003262CB"/>
    <w:rsid w:val="00326405"/>
    <w:rsid w:val="00326723"/>
    <w:rsid w:val="0032739E"/>
    <w:rsid w:val="00327A40"/>
    <w:rsid w:val="00327F5E"/>
    <w:rsid w:val="003305AE"/>
    <w:rsid w:val="00330720"/>
    <w:rsid w:val="00330AE7"/>
    <w:rsid w:val="00330CD2"/>
    <w:rsid w:val="0033120E"/>
    <w:rsid w:val="00331745"/>
    <w:rsid w:val="003318F2"/>
    <w:rsid w:val="0033197B"/>
    <w:rsid w:val="003319AE"/>
    <w:rsid w:val="00331D2A"/>
    <w:rsid w:val="00331F3A"/>
    <w:rsid w:val="00332558"/>
    <w:rsid w:val="00332AF3"/>
    <w:rsid w:val="0033318A"/>
    <w:rsid w:val="00333420"/>
    <w:rsid w:val="0033346F"/>
    <w:rsid w:val="00333474"/>
    <w:rsid w:val="003337F3"/>
    <w:rsid w:val="00333969"/>
    <w:rsid w:val="00333D7E"/>
    <w:rsid w:val="00333E54"/>
    <w:rsid w:val="0033420B"/>
    <w:rsid w:val="00334374"/>
    <w:rsid w:val="0033449B"/>
    <w:rsid w:val="00334635"/>
    <w:rsid w:val="00334D3E"/>
    <w:rsid w:val="00334E6B"/>
    <w:rsid w:val="00334F03"/>
    <w:rsid w:val="00334F1E"/>
    <w:rsid w:val="003351C4"/>
    <w:rsid w:val="003351E4"/>
    <w:rsid w:val="003352AE"/>
    <w:rsid w:val="003352DC"/>
    <w:rsid w:val="003353A8"/>
    <w:rsid w:val="0033565B"/>
    <w:rsid w:val="00335950"/>
    <w:rsid w:val="003359DE"/>
    <w:rsid w:val="00335A1B"/>
    <w:rsid w:val="003360F8"/>
    <w:rsid w:val="0033692E"/>
    <w:rsid w:val="00336BB1"/>
    <w:rsid w:val="00336F99"/>
    <w:rsid w:val="003371E7"/>
    <w:rsid w:val="0033732D"/>
    <w:rsid w:val="0033742A"/>
    <w:rsid w:val="00337553"/>
    <w:rsid w:val="003407A5"/>
    <w:rsid w:val="00340C86"/>
    <w:rsid w:val="00340CD2"/>
    <w:rsid w:val="003412DF"/>
    <w:rsid w:val="00341557"/>
    <w:rsid w:val="0034156C"/>
    <w:rsid w:val="00341A77"/>
    <w:rsid w:val="00341AC8"/>
    <w:rsid w:val="00341ACD"/>
    <w:rsid w:val="00341BE3"/>
    <w:rsid w:val="00341CC7"/>
    <w:rsid w:val="0034214B"/>
    <w:rsid w:val="00342463"/>
    <w:rsid w:val="00342CC9"/>
    <w:rsid w:val="003434DF"/>
    <w:rsid w:val="0034382E"/>
    <w:rsid w:val="00343AFF"/>
    <w:rsid w:val="00344598"/>
    <w:rsid w:val="003447C1"/>
    <w:rsid w:val="003448CB"/>
    <w:rsid w:val="0034538E"/>
    <w:rsid w:val="003459F4"/>
    <w:rsid w:val="00345BCD"/>
    <w:rsid w:val="00345E3B"/>
    <w:rsid w:val="00346911"/>
    <w:rsid w:val="0034749C"/>
    <w:rsid w:val="00347A0A"/>
    <w:rsid w:val="00347A8A"/>
    <w:rsid w:val="00350288"/>
    <w:rsid w:val="00350FCC"/>
    <w:rsid w:val="0035175B"/>
    <w:rsid w:val="00352010"/>
    <w:rsid w:val="00352118"/>
    <w:rsid w:val="003521E6"/>
    <w:rsid w:val="0035225C"/>
    <w:rsid w:val="003524DC"/>
    <w:rsid w:val="00353382"/>
    <w:rsid w:val="003534EA"/>
    <w:rsid w:val="00353507"/>
    <w:rsid w:val="00353586"/>
    <w:rsid w:val="003535EE"/>
    <w:rsid w:val="00353B2B"/>
    <w:rsid w:val="00354182"/>
    <w:rsid w:val="00354382"/>
    <w:rsid w:val="00354807"/>
    <w:rsid w:val="00354B73"/>
    <w:rsid w:val="00355611"/>
    <w:rsid w:val="0035593E"/>
    <w:rsid w:val="00355B68"/>
    <w:rsid w:val="00356458"/>
    <w:rsid w:val="00356502"/>
    <w:rsid w:val="0035663D"/>
    <w:rsid w:val="00356B76"/>
    <w:rsid w:val="00357297"/>
    <w:rsid w:val="003573AC"/>
    <w:rsid w:val="0035783B"/>
    <w:rsid w:val="0035783F"/>
    <w:rsid w:val="00357B84"/>
    <w:rsid w:val="00357E8A"/>
    <w:rsid w:val="00357F78"/>
    <w:rsid w:val="00360336"/>
    <w:rsid w:val="00360D97"/>
    <w:rsid w:val="00361099"/>
    <w:rsid w:val="00361300"/>
    <w:rsid w:val="00361400"/>
    <w:rsid w:val="00361449"/>
    <w:rsid w:val="0036194F"/>
    <w:rsid w:val="00361C11"/>
    <w:rsid w:val="00361DF7"/>
    <w:rsid w:val="00361EC9"/>
    <w:rsid w:val="00362189"/>
    <w:rsid w:val="00362367"/>
    <w:rsid w:val="00362479"/>
    <w:rsid w:val="0036261C"/>
    <w:rsid w:val="00362A1F"/>
    <w:rsid w:val="00362B11"/>
    <w:rsid w:val="00362C04"/>
    <w:rsid w:val="00362F4D"/>
    <w:rsid w:val="00362FB3"/>
    <w:rsid w:val="003631AB"/>
    <w:rsid w:val="003635D4"/>
    <w:rsid w:val="003636CD"/>
    <w:rsid w:val="00363ACA"/>
    <w:rsid w:val="00363FA7"/>
    <w:rsid w:val="00363FD1"/>
    <w:rsid w:val="0036489D"/>
    <w:rsid w:val="00364E53"/>
    <w:rsid w:val="0036501B"/>
    <w:rsid w:val="0036570F"/>
    <w:rsid w:val="00365A32"/>
    <w:rsid w:val="00365B30"/>
    <w:rsid w:val="00365FB0"/>
    <w:rsid w:val="003664A0"/>
    <w:rsid w:val="003669C5"/>
    <w:rsid w:val="00366AE4"/>
    <w:rsid w:val="003674AF"/>
    <w:rsid w:val="0036762B"/>
    <w:rsid w:val="00370477"/>
    <w:rsid w:val="00370B12"/>
    <w:rsid w:val="00370DF5"/>
    <w:rsid w:val="003710C2"/>
    <w:rsid w:val="00371303"/>
    <w:rsid w:val="0037176A"/>
    <w:rsid w:val="003718A5"/>
    <w:rsid w:val="00372D5D"/>
    <w:rsid w:val="00372FA4"/>
    <w:rsid w:val="003730A3"/>
    <w:rsid w:val="00373D61"/>
    <w:rsid w:val="00373D70"/>
    <w:rsid w:val="00373F2B"/>
    <w:rsid w:val="003744FF"/>
    <w:rsid w:val="00374E31"/>
    <w:rsid w:val="00374EAF"/>
    <w:rsid w:val="003752A7"/>
    <w:rsid w:val="00375615"/>
    <w:rsid w:val="003756C1"/>
    <w:rsid w:val="00375881"/>
    <w:rsid w:val="00375B14"/>
    <w:rsid w:val="00375F31"/>
    <w:rsid w:val="00375F73"/>
    <w:rsid w:val="00376543"/>
    <w:rsid w:val="003766A0"/>
    <w:rsid w:val="00376AD1"/>
    <w:rsid w:val="00376B63"/>
    <w:rsid w:val="00376D8C"/>
    <w:rsid w:val="00376E6A"/>
    <w:rsid w:val="00377148"/>
    <w:rsid w:val="003774BF"/>
    <w:rsid w:val="0037751D"/>
    <w:rsid w:val="0037774C"/>
    <w:rsid w:val="00377A3A"/>
    <w:rsid w:val="00380492"/>
    <w:rsid w:val="00380543"/>
    <w:rsid w:val="00380813"/>
    <w:rsid w:val="0038094D"/>
    <w:rsid w:val="00380BDE"/>
    <w:rsid w:val="003810A0"/>
    <w:rsid w:val="00381A5A"/>
    <w:rsid w:val="003826F9"/>
    <w:rsid w:val="003827C4"/>
    <w:rsid w:val="00382BCD"/>
    <w:rsid w:val="00382C6C"/>
    <w:rsid w:val="003831DB"/>
    <w:rsid w:val="0038350F"/>
    <w:rsid w:val="00383792"/>
    <w:rsid w:val="00383B4B"/>
    <w:rsid w:val="00384131"/>
    <w:rsid w:val="003842D4"/>
    <w:rsid w:val="00384308"/>
    <w:rsid w:val="0038450F"/>
    <w:rsid w:val="003849F1"/>
    <w:rsid w:val="00384B90"/>
    <w:rsid w:val="00384CA1"/>
    <w:rsid w:val="00385A78"/>
    <w:rsid w:val="00385AD7"/>
    <w:rsid w:val="00385B74"/>
    <w:rsid w:val="00385CB3"/>
    <w:rsid w:val="00385D8C"/>
    <w:rsid w:val="00385E3A"/>
    <w:rsid w:val="00386396"/>
    <w:rsid w:val="003863BF"/>
    <w:rsid w:val="00386A92"/>
    <w:rsid w:val="0038742C"/>
    <w:rsid w:val="003874D9"/>
    <w:rsid w:val="003877E4"/>
    <w:rsid w:val="00387B96"/>
    <w:rsid w:val="00387DFF"/>
    <w:rsid w:val="00387E96"/>
    <w:rsid w:val="0039002D"/>
    <w:rsid w:val="00390085"/>
    <w:rsid w:val="003914E2"/>
    <w:rsid w:val="00391975"/>
    <w:rsid w:val="003919D4"/>
    <w:rsid w:val="00391BE7"/>
    <w:rsid w:val="00391D81"/>
    <w:rsid w:val="00392302"/>
    <w:rsid w:val="00392304"/>
    <w:rsid w:val="0039250E"/>
    <w:rsid w:val="003927CD"/>
    <w:rsid w:val="00392833"/>
    <w:rsid w:val="0039299F"/>
    <w:rsid w:val="003930B2"/>
    <w:rsid w:val="0039320A"/>
    <w:rsid w:val="0039339F"/>
    <w:rsid w:val="00393CAC"/>
    <w:rsid w:val="00394186"/>
    <w:rsid w:val="00394288"/>
    <w:rsid w:val="003942A5"/>
    <w:rsid w:val="00394389"/>
    <w:rsid w:val="003943D9"/>
    <w:rsid w:val="003949E8"/>
    <w:rsid w:val="00394A70"/>
    <w:rsid w:val="00394B17"/>
    <w:rsid w:val="00394C37"/>
    <w:rsid w:val="0039502A"/>
    <w:rsid w:val="003955B3"/>
    <w:rsid w:val="00395633"/>
    <w:rsid w:val="00395758"/>
    <w:rsid w:val="0039579D"/>
    <w:rsid w:val="00395EFD"/>
    <w:rsid w:val="003960CC"/>
    <w:rsid w:val="003960EE"/>
    <w:rsid w:val="0039628B"/>
    <w:rsid w:val="003968AC"/>
    <w:rsid w:val="003969E4"/>
    <w:rsid w:val="003971BF"/>
    <w:rsid w:val="00397939"/>
    <w:rsid w:val="00397BA7"/>
    <w:rsid w:val="00397DFA"/>
    <w:rsid w:val="003A14AB"/>
    <w:rsid w:val="003A1DD1"/>
    <w:rsid w:val="003A23AE"/>
    <w:rsid w:val="003A242E"/>
    <w:rsid w:val="003A250E"/>
    <w:rsid w:val="003A264E"/>
    <w:rsid w:val="003A2896"/>
    <w:rsid w:val="003A2898"/>
    <w:rsid w:val="003A2B9D"/>
    <w:rsid w:val="003A2E74"/>
    <w:rsid w:val="003A3207"/>
    <w:rsid w:val="003A3225"/>
    <w:rsid w:val="003A3678"/>
    <w:rsid w:val="003A42C7"/>
    <w:rsid w:val="003A46AD"/>
    <w:rsid w:val="003A4886"/>
    <w:rsid w:val="003A49B2"/>
    <w:rsid w:val="003A4E92"/>
    <w:rsid w:val="003A5538"/>
    <w:rsid w:val="003A5AEF"/>
    <w:rsid w:val="003A5C7F"/>
    <w:rsid w:val="003A5E66"/>
    <w:rsid w:val="003A6086"/>
    <w:rsid w:val="003A62D8"/>
    <w:rsid w:val="003A7289"/>
    <w:rsid w:val="003A76D4"/>
    <w:rsid w:val="003A76DC"/>
    <w:rsid w:val="003A7952"/>
    <w:rsid w:val="003B00C3"/>
    <w:rsid w:val="003B0260"/>
    <w:rsid w:val="003B0628"/>
    <w:rsid w:val="003B0AFE"/>
    <w:rsid w:val="003B0BCD"/>
    <w:rsid w:val="003B10DD"/>
    <w:rsid w:val="003B113E"/>
    <w:rsid w:val="003B118E"/>
    <w:rsid w:val="003B1B55"/>
    <w:rsid w:val="003B1F89"/>
    <w:rsid w:val="003B25B9"/>
    <w:rsid w:val="003B25CF"/>
    <w:rsid w:val="003B27CF"/>
    <w:rsid w:val="003B28D8"/>
    <w:rsid w:val="003B2AB7"/>
    <w:rsid w:val="003B2D1E"/>
    <w:rsid w:val="003B2F38"/>
    <w:rsid w:val="003B383A"/>
    <w:rsid w:val="003B3F3D"/>
    <w:rsid w:val="003B4383"/>
    <w:rsid w:val="003B4412"/>
    <w:rsid w:val="003B44E4"/>
    <w:rsid w:val="003B4A4F"/>
    <w:rsid w:val="003B4A89"/>
    <w:rsid w:val="003B5248"/>
    <w:rsid w:val="003B532C"/>
    <w:rsid w:val="003B5497"/>
    <w:rsid w:val="003B549E"/>
    <w:rsid w:val="003B5EB2"/>
    <w:rsid w:val="003B5F91"/>
    <w:rsid w:val="003B6176"/>
    <w:rsid w:val="003B6B6D"/>
    <w:rsid w:val="003B6BB7"/>
    <w:rsid w:val="003B6BE6"/>
    <w:rsid w:val="003B7760"/>
    <w:rsid w:val="003B7CB5"/>
    <w:rsid w:val="003B7F57"/>
    <w:rsid w:val="003C00F9"/>
    <w:rsid w:val="003C08AC"/>
    <w:rsid w:val="003C0BD0"/>
    <w:rsid w:val="003C1077"/>
    <w:rsid w:val="003C14BE"/>
    <w:rsid w:val="003C24E9"/>
    <w:rsid w:val="003C2BED"/>
    <w:rsid w:val="003C337E"/>
    <w:rsid w:val="003C3B4A"/>
    <w:rsid w:val="003C3DE3"/>
    <w:rsid w:val="003C43BA"/>
    <w:rsid w:val="003C4936"/>
    <w:rsid w:val="003C4977"/>
    <w:rsid w:val="003C4BC7"/>
    <w:rsid w:val="003C4CF3"/>
    <w:rsid w:val="003C5394"/>
    <w:rsid w:val="003C544B"/>
    <w:rsid w:val="003C613B"/>
    <w:rsid w:val="003C65E8"/>
    <w:rsid w:val="003C674F"/>
    <w:rsid w:val="003C6959"/>
    <w:rsid w:val="003C7E2F"/>
    <w:rsid w:val="003D01E9"/>
    <w:rsid w:val="003D02DC"/>
    <w:rsid w:val="003D077E"/>
    <w:rsid w:val="003D1102"/>
    <w:rsid w:val="003D1155"/>
    <w:rsid w:val="003D152D"/>
    <w:rsid w:val="003D1B58"/>
    <w:rsid w:val="003D23E4"/>
    <w:rsid w:val="003D2B17"/>
    <w:rsid w:val="003D34A1"/>
    <w:rsid w:val="003D3665"/>
    <w:rsid w:val="003D36B4"/>
    <w:rsid w:val="003D386E"/>
    <w:rsid w:val="003D3C41"/>
    <w:rsid w:val="003D4176"/>
    <w:rsid w:val="003D4260"/>
    <w:rsid w:val="003D47F0"/>
    <w:rsid w:val="003D4ACA"/>
    <w:rsid w:val="003D4B8D"/>
    <w:rsid w:val="003D50EA"/>
    <w:rsid w:val="003D5131"/>
    <w:rsid w:val="003D5436"/>
    <w:rsid w:val="003D5E2E"/>
    <w:rsid w:val="003D6667"/>
    <w:rsid w:val="003D6D15"/>
    <w:rsid w:val="003D6E4B"/>
    <w:rsid w:val="003D7512"/>
    <w:rsid w:val="003D78C2"/>
    <w:rsid w:val="003D7E32"/>
    <w:rsid w:val="003D7F71"/>
    <w:rsid w:val="003E01C6"/>
    <w:rsid w:val="003E070D"/>
    <w:rsid w:val="003E0D99"/>
    <w:rsid w:val="003E110F"/>
    <w:rsid w:val="003E1800"/>
    <w:rsid w:val="003E1961"/>
    <w:rsid w:val="003E1BE0"/>
    <w:rsid w:val="003E1D27"/>
    <w:rsid w:val="003E209F"/>
    <w:rsid w:val="003E24CE"/>
    <w:rsid w:val="003E2598"/>
    <w:rsid w:val="003E2683"/>
    <w:rsid w:val="003E2686"/>
    <w:rsid w:val="003E2B99"/>
    <w:rsid w:val="003E31A2"/>
    <w:rsid w:val="003E3471"/>
    <w:rsid w:val="003E36BA"/>
    <w:rsid w:val="003E3F07"/>
    <w:rsid w:val="003E40C1"/>
    <w:rsid w:val="003E4863"/>
    <w:rsid w:val="003E488D"/>
    <w:rsid w:val="003E4AFF"/>
    <w:rsid w:val="003E4B31"/>
    <w:rsid w:val="003E4F5A"/>
    <w:rsid w:val="003E50AF"/>
    <w:rsid w:val="003E5358"/>
    <w:rsid w:val="003E53EE"/>
    <w:rsid w:val="003E56D7"/>
    <w:rsid w:val="003E58DA"/>
    <w:rsid w:val="003E592A"/>
    <w:rsid w:val="003E5A73"/>
    <w:rsid w:val="003E5E7A"/>
    <w:rsid w:val="003E64BA"/>
    <w:rsid w:val="003E6767"/>
    <w:rsid w:val="003E683A"/>
    <w:rsid w:val="003E6BCA"/>
    <w:rsid w:val="003E6C47"/>
    <w:rsid w:val="003E6D58"/>
    <w:rsid w:val="003E6F6E"/>
    <w:rsid w:val="003E6FD1"/>
    <w:rsid w:val="003E6FEC"/>
    <w:rsid w:val="003E71E6"/>
    <w:rsid w:val="003E7342"/>
    <w:rsid w:val="003E79CE"/>
    <w:rsid w:val="003E7E33"/>
    <w:rsid w:val="003E7FCB"/>
    <w:rsid w:val="003F0155"/>
    <w:rsid w:val="003F015E"/>
    <w:rsid w:val="003F0435"/>
    <w:rsid w:val="003F09CC"/>
    <w:rsid w:val="003F1E74"/>
    <w:rsid w:val="003F1EF2"/>
    <w:rsid w:val="003F1F49"/>
    <w:rsid w:val="003F22F9"/>
    <w:rsid w:val="003F2455"/>
    <w:rsid w:val="003F2B9E"/>
    <w:rsid w:val="003F2D63"/>
    <w:rsid w:val="003F33C3"/>
    <w:rsid w:val="003F387B"/>
    <w:rsid w:val="003F3CBE"/>
    <w:rsid w:val="003F3D2A"/>
    <w:rsid w:val="003F3E64"/>
    <w:rsid w:val="003F3F00"/>
    <w:rsid w:val="003F46CE"/>
    <w:rsid w:val="003F470E"/>
    <w:rsid w:val="003F5305"/>
    <w:rsid w:val="003F53DF"/>
    <w:rsid w:val="003F555A"/>
    <w:rsid w:val="003F5570"/>
    <w:rsid w:val="003F5577"/>
    <w:rsid w:val="003F56FD"/>
    <w:rsid w:val="003F5754"/>
    <w:rsid w:val="003F5B55"/>
    <w:rsid w:val="003F6B5C"/>
    <w:rsid w:val="003F6C8E"/>
    <w:rsid w:val="003F6DE1"/>
    <w:rsid w:val="003F75BD"/>
    <w:rsid w:val="003F7845"/>
    <w:rsid w:val="003F7DC4"/>
    <w:rsid w:val="004001C7"/>
    <w:rsid w:val="0040024D"/>
    <w:rsid w:val="004002C8"/>
    <w:rsid w:val="004006D6"/>
    <w:rsid w:val="00401D92"/>
    <w:rsid w:val="00401ECA"/>
    <w:rsid w:val="004021A3"/>
    <w:rsid w:val="00402340"/>
    <w:rsid w:val="004023CC"/>
    <w:rsid w:val="0040318C"/>
    <w:rsid w:val="0040331F"/>
    <w:rsid w:val="004035CB"/>
    <w:rsid w:val="00403B9E"/>
    <w:rsid w:val="00403CAB"/>
    <w:rsid w:val="004047C9"/>
    <w:rsid w:val="00404B0B"/>
    <w:rsid w:val="00404EE8"/>
    <w:rsid w:val="004051E1"/>
    <w:rsid w:val="004052A3"/>
    <w:rsid w:val="004052B0"/>
    <w:rsid w:val="00405756"/>
    <w:rsid w:val="004058A4"/>
    <w:rsid w:val="00405A19"/>
    <w:rsid w:val="00406497"/>
    <w:rsid w:val="00406577"/>
    <w:rsid w:val="00406624"/>
    <w:rsid w:val="00406A24"/>
    <w:rsid w:val="00406A90"/>
    <w:rsid w:val="0040709A"/>
    <w:rsid w:val="00407D02"/>
    <w:rsid w:val="00407F51"/>
    <w:rsid w:val="0041028E"/>
    <w:rsid w:val="00410302"/>
    <w:rsid w:val="00410BDF"/>
    <w:rsid w:val="00410C14"/>
    <w:rsid w:val="00410D04"/>
    <w:rsid w:val="00410F15"/>
    <w:rsid w:val="00410FF3"/>
    <w:rsid w:val="0041125C"/>
    <w:rsid w:val="004114FB"/>
    <w:rsid w:val="004117FA"/>
    <w:rsid w:val="004119AD"/>
    <w:rsid w:val="00411B13"/>
    <w:rsid w:val="00411F0A"/>
    <w:rsid w:val="004127CD"/>
    <w:rsid w:val="00412A90"/>
    <w:rsid w:val="00412BFB"/>
    <w:rsid w:val="0041333B"/>
    <w:rsid w:val="004135B1"/>
    <w:rsid w:val="0041391F"/>
    <w:rsid w:val="00413BBE"/>
    <w:rsid w:val="00413F6D"/>
    <w:rsid w:val="00414058"/>
    <w:rsid w:val="004147E2"/>
    <w:rsid w:val="004148E4"/>
    <w:rsid w:val="0041509E"/>
    <w:rsid w:val="0041518D"/>
    <w:rsid w:val="00415337"/>
    <w:rsid w:val="004153AF"/>
    <w:rsid w:val="00415832"/>
    <w:rsid w:val="00415CFA"/>
    <w:rsid w:val="00415D05"/>
    <w:rsid w:val="00415D6C"/>
    <w:rsid w:val="0041629D"/>
    <w:rsid w:val="00416D09"/>
    <w:rsid w:val="00416E08"/>
    <w:rsid w:val="00416F74"/>
    <w:rsid w:val="004170BB"/>
    <w:rsid w:val="004175BC"/>
    <w:rsid w:val="00417738"/>
    <w:rsid w:val="00417800"/>
    <w:rsid w:val="00417CD3"/>
    <w:rsid w:val="00417E5C"/>
    <w:rsid w:val="004202FE"/>
    <w:rsid w:val="00420AA9"/>
    <w:rsid w:val="00420C83"/>
    <w:rsid w:val="00420D93"/>
    <w:rsid w:val="00420EA8"/>
    <w:rsid w:val="00420F8F"/>
    <w:rsid w:val="00421059"/>
    <w:rsid w:val="00421A09"/>
    <w:rsid w:val="00421AF4"/>
    <w:rsid w:val="00422059"/>
    <w:rsid w:val="004228CB"/>
    <w:rsid w:val="00422A3D"/>
    <w:rsid w:val="00422DDE"/>
    <w:rsid w:val="00422EF6"/>
    <w:rsid w:val="0042310A"/>
    <w:rsid w:val="004236A3"/>
    <w:rsid w:val="00423C70"/>
    <w:rsid w:val="00423E3C"/>
    <w:rsid w:val="0042405E"/>
    <w:rsid w:val="00424287"/>
    <w:rsid w:val="004243E2"/>
    <w:rsid w:val="00424469"/>
    <w:rsid w:val="00424604"/>
    <w:rsid w:val="00424752"/>
    <w:rsid w:val="00424D29"/>
    <w:rsid w:val="00424D2F"/>
    <w:rsid w:val="00424E3F"/>
    <w:rsid w:val="00424E67"/>
    <w:rsid w:val="0042596E"/>
    <w:rsid w:val="00425B3A"/>
    <w:rsid w:val="00425BBD"/>
    <w:rsid w:val="00425DA6"/>
    <w:rsid w:val="00425E38"/>
    <w:rsid w:val="00425F68"/>
    <w:rsid w:val="00426712"/>
    <w:rsid w:val="00426BAB"/>
    <w:rsid w:val="00426BD0"/>
    <w:rsid w:val="00426BDC"/>
    <w:rsid w:val="00426D51"/>
    <w:rsid w:val="00427756"/>
    <w:rsid w:val="004277E8"/>
    <w:rsid w:val="00427BB0"/>
    <w:rsid w:val="004302F2"/>
    <w:rsid w:val="0043032E"/>
    <w:rsid w:val="004306C2"/>
    <w:rsid w:val="00431BF8"/>
    <w:rsid w:val="00431FBF"/>
    <w:rsid w:val="00432022"/>
    <w:rsid w:val="004320B3"/>
    <w:rsid w:val="004320D5"/>
    <w:rsid w:val="00432713"/>
    <w:rsid w:val="00432841"/>
    <w:rsid w:val="00432CA8"/>
    <w:rsid w:val="00432E16"/>
    <w:rsid w:val="00432E8A"/>
    <w:rsid w:val="004331B1"/>
    <w:rsid w:val="0043357D"/>
    <w:rsid w:val="00433722"/>
    <w:rsid w:val="0043380E"/>
    <w:rsid w:val="00433AE9"/>
    <w:rsid w:val="00434389"/>
    <w:rsid w:val="00434763"/>
    <w:rsid w:val="004349C6"/>
    <w:rsid w:val="004349E2"/>
    <w:rsid w:val="00434D65"/>
    <w:rsid w:val="004356EF"/>
    <w:rsid w:val="00435EE8"/>
    <w:rsid w:val="00436080"/>
    <w:rsid w:val="0043639F"/>
    <w:rsid w:val="004363BD"/>
    <w:rsid w:val="004364CD"/>
    <w:rsid w:val="00436D26"/>
    <w:rsid w:val="004374C0"/>
    <w:rsid w:val="0043757F"/>
    <w:rsid w:val="004377BF"/>
    <w:rsid w:val="00437C3B"/>
    <w:rsid w:val="00437F90"/>
    <w:rsid w:val="0044009A"/>
    <w:rsid w:val="004407CB"/>
    <w:rsid w:val="00440F2D"/>
    <w:rsid w:val="00441298"/>
    <w:rsid w:val="00441B26"/>
    <w:rsid w:val="00441BB9"/>
    <w:rsid w:val="00441F74"/>
    <w:rsid w:val="00442010"/>
    <w:rsid w:val="00442586"/>
    <w:rsid w:val="00442623"/>
    <w:rsid w:val="004428D7"/>
    <w:rsid w:val="004429BB"/>
    <w:rsid w:val="00442B2C"/>
    <w:rsid w:val="00442E93"/>
    <w:rsid w:val="0044330F"/>
    <w:rsid w:val="00443A9B"/>
    <w:rsid w:val="00443C65"/>
    <w:rsid w:val="00443CE3"/>
    <w:rsid w:val="00444226"/>
    <w:rsid w:val="00444538"/>
    <w:rsid w:val="00444A23"/>
    <w:rsid w:val="00444B69"/>
    <w:rsid w:val="004455EC"/>
    <w:rsid w:val="00445A9C"/>
    <w:rsid w:val="00446149"/>
    <w:rsid w:val="004461E7"/>
    <w:rsid w:val="00446AD8"/>
    <w:rsid w:val="00446B75"/>
    <w:rsid w:val="00446D00"/>
    <w:rsid w:val="004475F7"/>
    <w:rsid w:val="004477FA"/>
    <w:rsid w:val="00447F34"/>
    <w:rsid w:val="00447F6B"/>
    <w:rsid w:val="00447F9D"/>
    <w:rsid w:val="00450480"/>
    <w:rsid w:val="004506F7"/>
    <w:rsid w:val="004506F9"/>
    <w:rsid w:val="00450937"/>
    <w:rsid w:val="004510C4"/>
    <w:rsid w:val="00451520"/>
    <w:rsid w:val="00451533"/>
    <w:rsid w:val="00451782"/>
    <w:rsid w:val="0045209A"/>
    <w:rsid w:val="004520DF"/>
    <w:rsid w:val="00452283"/>
    <w:rsid w:val="00452DBA"/>
    <w:rsid w:val="00452EDB"/>
    <w:rsid w:val="00453605"/>
    <w:rsid w:val="0045379C"/>
    <w:rsid w:val="00453AFD"/>
    <w:rsid w:val="00453C8E"/>
    <w:rsid w:val="00453FBF"/>
    <w:rsid w:val="00454271"/>
    <w:rsid w:val="0045446E"/>
    <w:rsid w:val="0045447D"/>
    <w:rsid w:val="00454DCA"/>
    <w:rsid w:val="00455306"/>
    <w:rsid w:val="00455D0B"/>
    <w:rsid w:val="00456751"/>
    <w:rsid w:val="00456CF0"/>
    <w:rsid w:val="004570BB"/>
    <w:rsid w:val="00457AC3"/>
    <w:rsid w:val="00457DE0"/>
    <w:rsid w:val="00457F0C"/>
    <w:rsid w:val="00460773"/>
    <w:rsid w:val="00460BA8"/>
    <w:rsid w:val="0046100D"/>
    <w:rsid w:val="0046123A"/>
    <w:rsid w:val="00461434"/>
    <w:rsid w:val="00462368"/>
    <w:rsid w:val="00462414"/>
    <w:rsid w:val="004625CA"/>
    <w:rsid w:val="00462A3E"/>
    <w:rsid w:val="00462E57"/>
    <w:rsid w:val="00462F26"/>
    <w:rsid w:val="00463929"/>
    <w:rsid w:val="00463A17"/>
    <w:rsid w:val="00463AD3"/>
    <w:rsid w:val="00463B4F"/>
    <w:rsid w:val="00463C5C"/>
    <w:rsid w:val="00464001"/>
    <w:rsid w:val="0046404D"/>
    <w:rsid w:val="0046447E"/>
    <w:rsid w:val="00464533"/>
    <w:rsid w:val="00464D82"/>
    <w:rsid w:val="00464E5A"/>
    <w:rsid w:val="00464F79"/>
    <w:rsid w:val="00465571"/>
    <w:rsid w:val="004656A3"/>
    <w:rsid w:val="0046592E"/>
    <w:rsid w:val="00465B58"/>
    <w:rsid w:val="00465FCE"/>
    <w:rsid w:val="004663AD"/>
    <w:rsid w:val="0046720D"/>
    <w:rsid w:val="0046750E"/>
    <w:rsid w:val="004679DF"/>
    <w:rsid w:val="00467FD3"/>
    <w:rsid w:val="004700C2"/>
    <w:rsid w:val="0047020E"/>
    <w:rsid w:val="004703E5"/>
    <w:rsid w:val="00470666"/>
    <w:rsid w:val="0047118E"/>
    <w:rsid w:val="00471374"/>
    <w:rsid w:val="004718F5"/>
    <w:rsid w:val="00471CE3"/>
    <w:rsid w:val="00471E3B"/>
    <w:rsid w:val="0047215E"/>
    <w:rsid w:val="00472885"/>
    <w:rsid w:val="00472B16"/>
    <w:rsid w:val="004733EE"/>
    <w:rsid w:val="00473582"/>
    <w:rsid w:val="004737C1"/>
    <w:rsid w:val="00473AEB"/>
    <w:rsid w:val="00473AF1"/>
    <w:rsid w:val="00473BC5"/>
    <w:rsid w:val="00473D68"/>
    <w:rsid w:val="004741F4"/>
    <w:rsid w:val="00474C5E"/>
    <w:rsid w:val="00474F8F"/>
    <w:rsid w:val="0047525C"/>
    <w:rsid w:val="004753DC"/>
    <w:rsid w:val="004754DF"/>
    <w:rsid w:val="00475CA2"/>
    <w:rsid w:val="00475F55"/>
    <w:rsid w:val="00476666"/>
    <w:rsid w:val="00476672"/>
    <w:rsid w:val="00476964"/>
    <w:rsid w:val="00476A25"/>
    <w:rsid w:val="00476DF1"/>
    <w:rsid w:val="00476F5F"/>
    <w:rsid w:val="00477042"/>
    <w:rsid w:val="0047712F"/>
    <w:rsid w:val="004773A9"/>
    <w:rsid w:val="004778D8"/>
    <w:rsid w:val="00477C19"/>
    <w:rsid w:val="00477E3D"/>
    <w:rsid w:val="00481275"/>
    <w:rsid w:val="004818ED"/>
    <w:rsid w:val="00481E03"/>
    <w:rsid w:val="004821F6"/>
    <w:rsid w:val="00482D5B"/>
    <w:rsid w:val="00482EDE"/>
    <w:rsid w:val="004832A9"/>
    <w:rsid w:val="0048355E"/>
    <w:rsid w:val="00483894"/>
    <w:rsid w:val="00483AED"/>
    <w:rsid w:val="00483EAF"/>
    <w:rsid w:val="00484385"/>
    <w:rsid w:val="00484428"/>
    <w:rsid w:val="00484ACA"/>
    <w:rsid w:val="00484BBF"/>
    <w:rsid w:val="0048510A"/>
    <w:rsid w:val="004857B7"/>
    <w:rsid w:val="00485B5B"/>
    <w:rsid w:val="00485CC0"/>
    <w:rsid w:val="0048630F"/>
    <w:rsid w:val="0048645B"/>
    <w:rsid w:val="0048655B"/>
    <w:rsid w:val="004865D5"/>
    <w:rsid w:val="00486B74"/>
    <w:rsid w:val="00486C49"/>
    <w:rsid w:val="00486EB6"/>
    <w:rsid w:val="004874CA"/>
    <w:rsid w:val="00487780"/>
    <w:rsid w:val="00487A8D"/>
    <w:rsid w:val="00487C25"/>
    <w:rsid w:val="00487D88"/>
    <w:rsid w:val="0049011E"/>
    <w:rsid w:val="0049078A"/>
    <w:rsid w:val="004908CC"/>
    <w:rsid w:val="00491175"/>
    <w:rsid w:val="00491A1D"/>
    <w:rsid w:val="00491A34"/>
    <w:rsid w:val="00491F7C"/>
    <w:rsid w:val="00492012"/>
    <w:rsid w:val="0049268C"/>
    <w:rsid w:val="00492829"/>
    <w:rsid w:val="0049314A"/>
    <w:rsid w:val="0049328D"/>
    <w:rsid w:val="004935AE"/>
    <w:rsid w:val="00493702"/>
    <w:rsid w:val="0049379F"/>
    <w:rsid w:val="00493B2E"/>
    <w:rsid w:val="004942FB"/>
    <w:rsid w:val="00494725"/>
    <w:rsid w:val="0049487A"/>
    <w:rsid w:val="00494C16"/>
    <w:rsid w:val="004953D1"/>
    <w:rsid w:val="00495595"/>
    <w:rsid w:val="00495857"/>
    <w:rsid w:val="004959B4"/>
    <w:rsid w:val="00495A35"/>
    <w:rsid w:val="00495C23"/>
    <w:rsid w:val="00496105"/>
    <w:rsid w:val="004966D6"/>
    <w:rsid w:val="00496758"/>
    <w:rsid w:val="00496B66"/>
    <w:rsid w:val="00496C41"/>
    <w:rsid w:val="00496EC9"/>
    <w:rsid w:val="00497730"/>
    <w:rsid w:val="00497A05"/>
    <w:rsid w:val="004A0318"/>
    <w:rsid w:val="004A03E5"/>
    <w:rsid w:val="004A06DE"/>
    <w:rsid w:val="004A09D8"/>
    <w:rsid w:val="004A2435"/>
    <w:rsid w:val="004A24A3"/>
    <w:rsid w:val="004A2553"/>
    <w:rsid w:val="004A2FAA"/>
    <w:rsid w:val="004A2FC1"/>
    <w:rsid w:val="004A3E4F"/>
    <w:rsid w:val="004A414F"/>
    <w:rsid w:val="004A4295"/>
    <w:rsid w:val="004A4F8B"/>
    <w:rsid w:val="004A5FC0"/>
    <w:rsid w:val="004A60F4"/>
    <w:rsid w:val="004A66C1"/>
    <w:rsid w:val="004A6794"/>
    <w:rsid w:val="004A67AF"/>
    <w:rsid w:val="004A6B62"/>
    <w:rsid w:val="004A6FBD"/>
    <w:rsid w:val="004A7082"/>
    <w:rsid w:val="004A73F3"/>
    <w:rsid w:val="004A7596"/>
    <w:rsid w:val="004A773C"/>
    <w:rsid w:val="004A79F8"/>
    <w:rsid w:val="004A7EA3"/>
    <w:rsid w:val="004B0366"/>
    <w:rsid w:val="004B0457"/>
    <w:rsid w:val="004B082A"/>
    <w:rsid w:val="004B0DE2"/>
    <w:rsid w:val="004B1237"/>
    <w:rsid w:val="004B1A51"/>
    <w:rsid w:val="004B1B2D"/>
    <w:rsid w:val="004B1CE5"/>
    <w:rsid w:val="004B200D"/>
    <w:rsid w:val="004B2281"/>
    <w:rsid w:val="004B22EE"/>
    <w:rsid w:val="004B282D"/>
    <w:rsid w:val="004B296D"/>
    <w:rsid w:val="004B2B7C"/>
    <w:rsid w:val="004B3028"/>
    <w:rsid w:val="004B30ED"/>
    <w:rsid w:val="004B3490"/>
    <w:rsid w:val="004B37BB"/>
    <w:rsid w:val="004B38F4"/>
    <w:rsid w:val="004B3920"/>
    <w:rsid w:val="004B3C56"/>
    <w:rsid w:val="004B3D00"/>
    <w:rsid w:val="004B440D"/>
    <w:rsid w:val="004B4C19"/>
    <w:rsid w:val="004B4E9A"/>
    <w:rsid w:val="004B52C4"/>
    <w:rsid w:val="004B5412"/>
    <w:rsid w:val="004B5523"/>
    <w:rsid w:val="004B56B5"/>
    <w:rsid w:val="004B582E"/>
    <w:rsid w:val="004B5B66"/>
    <w:rsid w:val="004B6215"/>
    <w:rsid w:val="004B6444"/>
    <w:rsid w:val="004B66D4"/>
    <w:rsid w:val="004B6D1D"/>
    <w:rsid w:val="004B71D3"/>
    <w:rsid w:val="004B739B"/>
    <w:rsid w:val="004B7433"/>
    <w:rsid w:val="004B7B93"/>
    <w:rsid w:val="004C08A7"/>
    <w:rsid w:val="004C0A2D"/>
    <w:rsid w:val="004C0B06"/>
    <w:rsid w:val="004C10CF"/>
    <w:rsid w:val="004C1255"/>
    <w:rsid w:val="004C1287"/>
    <w:rsid w:val="004C12C1"/>
    <w:rsid w:val="004C1382"/>
    <w:rsid w:val="004C141C"/>
    <w:rsid w:val="004C1867"/>
    <w:rsid w:val="004C1879"/>
    <w:rsid w:val="004C190B"/>
    <w:rsid w:val="004C19E3"/>
    <w:rsid w:val="004C1A44"/>
    <w:rsid w:val="004C1BC9"/>
    <w:rsid w:val="004C1D02"/>
    <w:rsid w:val="004C1E13"/>
    <w:rsid w:val="004C1F5C"/>
    <w:rsid w:val="004C1F6A"/>
    <w:rsid w:val="004C234A"/>
    <w:rsid w:val="004C23E0"/>
    <w:rsid w:val="004C27CD"/>
    <w:rsid w:val="004C296B"/>
    <w:rsid w:val="004C29C2"/>
    <w:rsid w:val="004C2FF9"/>
    <w:rsid w:val="004C309E"/>
    <w:rsid w:val="004C361E"/>
    <w:rsid w:val="004C3978"/>
    <w:rsid w:val="004C3AF4"/>
    <w:rsid w:val="004C3E75"/>
    <w:rsid w:val="004C3EAF"/>
    <w:rsid w:val="004C415E"/>
    <w:rsid w:val="004C4530"/>
    <w:rsid w:val="004C4676"/>
    <w:rsid w:val="004C46C6"/>
    <w:rsid w:val="004C57AC"/>
    <w:rsid w:val="004C599A"/>
    <w:rsid w:val="004C5AEF"/>
    <w:rsid w:val="004C5B5F"/>
    <w:rsid w:val="004C60DE"/>
    <w:rsid w:val="004C6825"/>
    <w:rsid w:val="004C6941"/>
    <w:rsid w:val="004C6B64"/>
    <w:rsid w:val="004C6CEE"/>
    <w:rsid w:val="004C762F"/>
    <w:rsid w:val="004C7E46"/>
    <w:rsid w:val="004D04F0"/>
    <w:rsid w:val="004D0CD1"/>
    <w:rsid w:val="004D0FBD"/>
    <w:rsid w:val="004D12CC"/>
    <w:rsid w:val="004D13E2"/>
    <w:rsid w:val="004D14E1"/>
    <w:rsid w:val="004D161C"/>
    <w:rsid w:val="004D1A6B"/>
    <w:rsid w:val="004D2400"/>
    <w:rsid w:val="004D2B2B"/>
    <w:rsid w:val="004D2BFA"/>
    <w:rsid w:val="004D2DE7"/>
    <w:rsid w:val="004D2E63"/>
    <w:rsid w:val="004D2F59"/>
    <w:rsid w:val="004D38A4"/>
    <w:rsid w:val="004D3AC9"/>
    <w:rsid w:val="004D3FD1"/>
    <w:rsid w:val="004D54F4"/>
    <w:rsid w:val="004D5903"/>
    <w:rsid w:val="004D596A"/>
    <w:rsid w:val="004D5D49"/>
    <w:rsid w:val="004D6540"/>
    <w:rsid w:val="004D6D0A"/>
    <w:rsid w:val="004D6FC5"/>
    <w:rsid w:val="004D7B4A"/>
    <w:rsid w:val="004D7D58"/>
    <w:rsid w:val="004E0455"/>
    <w:rsid w:val="004E1644"/>
    <w:rsid w:val="004E1AD4"/>
    <w:rsid w:val="004E1AE4"/>
    <w:rsid w:val="004E1D3C"/>
    <w:rsid w:val="004E1F37"/>
    <w:rsid w:val="004E20C6"/>
    <w:rsid w:val="004E25F9"/>
    <w:rsid w:val="004E270D"/>
    <w:rsid w:val="004E27E1"/>
    <w:rsid w:val="004E2C7C"/>
    <w:rsid w:val="004E2D46"/>
    <w:rsid w:val="004E300F"/>
    <w:rsid w:val="004E38A4"/>
    <w:rsid w:val="004E3F5D"/>
    <w:rsid w:val="004E4235"/>
    <w:rsid w:val="004E4614"/>
    <w:rsid w:val="004E4E42"/>
    <w:rsid w:val="004E4EF4"/>
    <w:rsid w:val="004E5639"/>
    <w:rsid w:val="004E5A9C"/>
    <w:rsid w:val="004E5C54"/>
    <w:rsid w:val="004E5C75"/>
    <w:rsid w:val="004E5C7A"/>
    <w:rsid w:val="004E5E28"/>
    <w:rsid w:val="004E5E47"/>
    <w:rsid w:val="004E60FF"/>
    <w:rsid w:val="004E66FC"/>
    <w:rsid w:val="004E6F7D"/>
    <w:rsid w:val="004E7CF6"/>
    <w:rsid w:val="004E7D76"/>
    <w:rsid w:val="004E7DB7"/>
    <w:rsid w:val="004F0216"/>
    <w:rsid w:val="004F0AEC"/>
    <w:rsid w:val="004F0B66"/>
    <w:rsid w:val="004F0BDD"/>
    <w:rsid w:val="004F0F6B"/>
    <w:rsid w:val="004F1200"/>
    <w:rsid w:val="004F1406"/>
    <w:rsid w:val="004F1694"/>
    <w:rsid w:val="004F1800"/>
    <w:rsid w:val="004F190E"/>
    <w:rsid w:val="004F1A1D"/>
    <w:rsid w:val="004F1DA6"/>
    <w:rsid w:val="004F1DDB"/>
    <w:rsid w:val="004F2319"/>
    <w:rsid w:val="004F277C"/>
    <w:rsid w:val="004F2B1A"/>
    <w:rsid w:val="004F30D5"/>
    <w:rsid w:val="004F384A"/>
    <w:rsid w:val="004F3A80"/>
    <w:rsid w:val="004F3F25"/>
    <w:rsid w:val="004F3F3F"/>
    <w:rsid w:val="004F449D"/>
    <w:rsid w:val="004F4644"/>
    <w:rsid w:val="004F4807"/>
    <w:rsid w:val="004F4B62"/>
    <w:rsid w:val="004F4ECF"/>
    <w:rsid w:val="004F51E9"/>
    <w:rsid w:val="004F5BBC"/>
    <w:rsid w:val="004F5F6E"/>
    <w:rsid w:val="004F60F8"/>
    <w:rsid w:val="004F6419"/>
    <w:rsid w:val="004F6954"/>
    <w:rsid w:val="004F6F1B"/>
    <w:rsid w:val="004F71EF"/>
    <w:rsid w:val="004F74E6"/>
    <w:rsid w:val="004F764B"/>
    <w:rsid w:val="004F7772"/>
    <w:rsid w:val="004F7981"/>
    <w:rsid w:val="005001E4"/>
    <w:rsid w:val="0050021D"/>
    <w:rsid w:val="0050024D"/>
    <w:rsid w:val="00500920"/>
    <w:rsid w:val="00500999"/>
    <w:rsid w:val="00500E49"/>
    <w:rsid w:val="0050115F"/>
    <w:rsid w:val="005013F0"/>
    <w:rsid w:val="0050187D"/>
    <w:rsid w:val="00501A5C"/>
    <w:rsid w:val="00501B1A"/>
    <w:rsid w:val="00501C4B"/>
    <w:rsid w:val="00501DD8"/>
    <w:rsid w:val="0050228D"/>
    <w:rsid w:val="005035C8"/>
    <w:rsid w:val="0050372A"/>
    <w:rsid w:val="00503843"/>
    <w:rsid w:val="00503B8C"/>
    <w:rsid w:val="0050418D"/>
    <w:rsid w:val="0050467A"/>
    <w:rsid w:val="00504FB7"/>
    <w:rsid w:val="00505139"/>
    <w:rsid w:val="005052B9"/>
    <w:rsid w:val="005053F8"/>
    <w:rsid w:val="00505741"/>
    <w:rsid w:val="00505D37"/>
    <w:rsid w:val="00506471"/>
    <w:rsid w:val="0050647B"/>
    <w:rsid w:val="00506620"/>
    <w:rsid w:val="0050687A"/>
    <w:rsid w:val="00506AC6"/>
    <w:rsid w:val="005074EB"/>
    <w:rsid w:val="00507574"/>
    <w:rsid w:val="0050780C"/>
    <w:rsid w:val="00507841"/>
    <w:rsid w:val="00507EDF"/>
    <w:rsid w:val="005101B5"/>
    <w:rsid w:val="005101F0"/>
    <w:rsid w:val="005101F5"/>
    <w:rsid w:val="0051073E"/>
    <w:rsid w:val="00510FBD"/>
    <w:rsid w:val="00511521"/>
    <w:rsid w:val="00511626"/>
    <w:rsid w:val="005116D8"/>
    <w:rsid w:val="00511B6F"/>
    <w:rsid w:val="00511BF5"/>
    <w:rsid w:val="00511F5E"/>
    <w:rsid w:val="00512056"/>
    <w:rsid w:val="005121CC"/>
    <w:rsid w:val="00512314"/>
    <w:rsid w:val="00512340"/>
    <w:rsid w:val="00512378"/>
    <w:rsid w:val="005124DB"/>
    <w:rsid w:val="005127D3"/>
    <w:rsid w:val="00512AA0"/>
    <w:rsid w:val="00513161"/>
    <w:rsid w:val="005133BD"/>
    <w:rsid w:val="00513418"/>
    <w:rsid w:val="00513CD4"/>
    <w:rsid w:val="00513F4C"/>
    <w:rsid w:val="0051452B"/>
    <w:rsid w:val="005147D7"/>
    <w:rsid w:val="005157DA"/>
    <w:rsid w:val="00515AE7"/>
    <w:rsid w:val="0051603E"/>
    <w:rsid w:val="005162AF"/>
    <w:rsid w:val="005162C9"/>
    <w:rsid w:val="00516770"/>
    <w:rsid w:val="00516E72"/>
    <w:rsid w:val="0051752F"/>
    <w:rsid w:val="00517862"/>
    <w:rsid w:val="00517A34"/>
    <w:rsid w:val="00517E2D"/>
    <w:rsid w:val="005202D2"/>
    <w:rsid w:val="005202FD"/>
    <w:rsid w:val="005206FD"/>
    <w:rsid w:val="005207A9"/>
    <w:rsid w:val="00520DC6"/>
    <w:rsid w:val="00521540"/>
    <w:rsid w:val="0052155B"/>
    <w:rsid w:val="00521698"/>
    <w:rsid w:val="00521D92"/>
    <w:rsid w:val="0052253C"/>
    <w:rsid w:val="0052273A"/>
    <w:rsid w:val="00522893"/>
    <w:rsid w:val="00522CDD"/>
    <w:rsid w:val="00523082"/>
    <w:rsid w:val="0052312E"/>
    <w:rsid w:val="005233B4"/>
    <w:rsid w:val="00523812"/>
    <w:rsid w:val="005243BF"/>
    <w:rsid w:val="00524735"/>
    <w:rsid w:val="005247FA"/>
    <w:rsid w:val="00525442"/>
    <w:rsid w:val="00525500"/>
    <w:rsid w:val="00525732"/>
    <w:rsid w:val="005259CF"/>
    <w:rsid w:val="00525E0B"/>
    <w:rsid w:val="00526167"/>
    <w:rsid w:val="00526E0D"/>
    <w:rsid w:val="00527034"/>
    <w:rsid w:val="005278BC"/>
    <w:rsid w:val="00527921"/>
    <w:rsid w:val="00527C98"/>
    <w:rsid w:val="0053050A"/>
    <w:rsid w:val="00530598"/>
    <w:rsid w:val="00530714"/>
    <w:rsid w:val="00530933"/>
    <w:rsid w:val="00530DE0"/>
    <w:rsid w:val="00531559"/>
    <w:rsid w:val="00532113"/>
    <w:rsid w:val="00532401"/>
    <w:rsid w:val="00532619"/>
    <w:rsid w:val="00532BD3"/>
    <w:rsid w:val="005333A3"/>
    <w:rsid w:val="00533AA0"/>
    <w:rsid w:val="00534588"/>
    <w:rsid w:val="00534906"/>
    <w:rsid w:val="00534CF8"/>
    <w:rsid w:val="00534D84"/>
    <w:rsid w:val="00535410"/>
    <w:rsid w:val="00535CB3"/>
    <w:rsid w:val="00535D25"/>
    <w:rsid w:val="00535E53"/>
    <w:rsid w:val="0053603D"/>
    <w:rsid w:val="005362A6"/>
    <w:rsid w:val="005362A9"/>
    <w:rsid w:val="00536415"/>
    <w:rsid w:val="00536C94"/>
    <w:rsid w:val="00536D52"/>
    <w:rsid w:val="00536FE0"/>
    <w:rsid w:val="0053762D"/>
    <w:rsid w:val="005378D9"/>
    <w:rsid w:val="00537DC4"/>
    <w:rsid w:val="00537DCE"/>
    <w:rsid w:val="00537E3D"/>
    <w:rsid w:val="005400E2"/>
    <w:rsid w:val="005402F3"/>
    <w:rsid w:val="005408B3"/>
    <w:rsid w:val="00540D45"/>
    <w:rsid w:val="005411B9"/>
    <w:rsid w:val="0054125E"/>
    <w:rsid w:val="00541E15"/>
    <w:rsid w:val="00541F66"/>
    <w:rsid w:val="00542052"/>
    <w:rsid w:val="00542073"/>
    <w:rsid w:val="0054242B"/>
    <w:rsid w:val="00542ED9"/>
    <w:rsid w:val="00542EF5"/>
    <w:rsid w:val="005432C6"/>
    <w:rsid w:val="00543529"/>
    <w:rsid w:val="0054399C"/>
    <w:rsid w:val="00543A66"/>
    <w:rsid w:val="00543D09"/>
    <w:rsid w:val="00543EDD"/>
    <w:rsid w:val="00543FB2"/>
    <w:rsid w:val="00544ECF"/>
    <w:rsid w:val="0054506D"/>
    <w:rsid w:val="005450E2"/>
    <w:rsid w:val="00545239"/>
    <w:rsid w:val="00545441"/>
    <w:rsid w:val="00545B41"/>
    <w:rsid w:val="00545F55"/>
    <w:rsid w:val="00546057"/>
    <w:rsid w:val="00546388"/>
    <w:rsid w:val="005464A7"/>
    <w:rsid w:val="005464B7"/>
    <w:rsid w:val="005466B7"/>
    <w:rsid w:val="00546749"/>
    <w:rsid w:val="005467FF"/>
    <w:rsid w:val="0054689B"/>
    <w:rsid w:val="005468FE"/>
    <w:rsid w:val="00547268"/>
    <w:rsid w:val="00547396"/>
    <w:rsid w:val="00547F76"/>
    <w:rsid w:val="0055007B"/>
    <w:rsid w:val="0055008E"/>
    <w:rsid w:val="00550364"/>
    <w:rsid w:val="00550724"/>
    <w:rsid w:val="00550C1D"/>
    <w:rsid w:val="005510B9"/>
    <w:rsid w:val="005511D2"/>
    <w:rsid w:val="00551638"/>
    <w:rsid w:val="005517D8"/>
    <w:rsid w:val="005518BE"/>
    <w:rsid w:val="00551932"/>
    <w:rsid w:val="00551CB9"/>
    <w:rsid w:val="00551D0F"/>
    <w:rsid w:val="00551D22"/>
    <w:rsid w:val="00551E92"/>
    <w:rsid w:val="00552373"/>
    <w:rsid w:val="0055254B"/>
    <w:rsid w:val="00552586"/>
    <w:rsid w:val="00552763"/>
    <w:rsid w:val="0055293F"/>
    <w:rsid w:val="00552A39"/>
    <w:rsid w:val="00552A60"/>
    <w:rsid w:val="00553306"/>
    <w:rsid w:val="00553359"/>
    <w:rsid w:val="00553387"/>
    <w:rsid w:val="0055349C"/>
    <w:rsid w:val="00553861"/>
    <w:rsid w:val="005538E1"/>
    <w:rsid w:val="00553A6F"/>
    <w:rsid w:val="00553FA4"/>
    <w:rsid w:val="005544CD"/>
    <w:rsid w:val="00554583"/>
    <w:rsid w:val="00554B07"/>
    <w:rsid w:val="00554C4A"/>
    <w:rsid w:val="00554E4E"/>
    <w:rsid w:val="00554F00"/>
    <w:rsid w:val="00555D86"/>
    <w:rsid w:val="00555F9A"/>
    <w:rsid w:val="00556C37"/>
    <w:rsid w:val="00556DFA"/>
    <w:rsid w:val="00557118"/>
    <w:rsid w:val="005571A1"/>
    <w:rsid w:val="005579F1"/>
    <w:rsid w:val="00557DD2"/>
    <w:rsid w:val="00560098"/>
    <w:rsid w:val="00560812"/>
    <w:rsid w:val="00560BA5"/>
    <w:rsid w:val="00560D44"/>
    <w:rsid w:val="005613E8"/>
    <w:rsid w:val="005615D2"/>
    <w:rsid w:val="0056177B"/>
    <w:rsid w:val="00561E0B"/>
    <w:rsid w:val="00561ED6"/>
    <w:rsid w:val="005623BF"/>
    <w:rsid w:val="005624C3"/>
    <w:rsid w:val="005624E9"/>
    <w:rsid w:val="0056251E"/>
    <w:rsid w:val="005628F7"/>
    <w:rsid w:val="00562BF8"/>
    <w:rsid w:val="00562ED9"/>
    <w:rsid w:val="00563079"/>
    <w:rsid w:val="0056372C"/>
    <w:rsid w:val="0056378D"/>
    <w:rsid w:val="00563E54"/>
    <w:rsid w:val="005640F5"/>
    <w:rsid w:val="00564343"/>
    <w:rsid w:val="005645AC"/>
    <w:rsid w:val="00564636"/>
    <w:rsid w:val="00564704"/>
    <w:rsid w:val="0056471B"/>
    <w:rsid w:val="00564AC8"/>
    <w:rsid w:val="00564E1E"/>
    <w:rsid w:val="00564F32"/>
    <w:rsid w:val="00565101"/>
    <w:rsid w:val="005655CA"/>
    <w:rsid w:val="00565A96"/>
    <w:rsid w:val="00565D6C"/>
    <w:rsid w:val="00565D80"/>
    <w:rsid w:val="00565EF9"/>
    <w:rsid w:val="005660E4"/>
    <w:rsid w:val="00566374"/>
    <w:rsid w:val="00566A72"/>
    <w:rsid w:val="00566D43"/>
    <w:rsid w:val="00566E0A"/>
    <w:rsid w:val="00566EE3"/>
    <w:rsid w:val="005671C4"/>
    <w:rsid w:val="00567578"/>
    <w:rsid w:val="00567A0A"/>
    <w:rsid w:val="00567CF3"/>
    <w:rsid w:val="00567E75"/>
    <w:rsid w:val="00570194"/>
    <w:rsid w:val="00570256"/>
    <w:rsid w:val="00570265"/>
    <w:rsid w:val="00570279"/>
    <w:rsid w:val="005705F5"/>
    <w:rsid w:val="005707F8"/>
    <w:rsid w:val="00570EA2"/>
    <w:rsid w:val="00570FC2"/>
    <w:rsid w:val="00570FCA"/>
    <w:rsid w:val="005714C0"/>
    <w:rsid w:val="00571A31"/>
    <w:rsid w:val="005723F7"/>
    <w:rsid w:val="0057268A"/>
    <w:rsid w:val="00572922"/>
    <w:rsid w:val="00572A43"/>
    <w:rsid w:val="00572E29"/>
    <w:rsid w:val="00572EB4"/>
    <w:rsid w:val="0057300F"/>
    <w:rsid w:val="005730F9"/>
    <w:rsid w:val="0057331A"/>
    <w:rsid w:val="0057389C"/>
    <w:rsid w:val="00573A6C"/>
    <w:rsid w:val="00573F10"/>
    <w:rsid w:val="00573FA7"/>
    <w:rsid w:val="0057400B"/>
    <w:rsid w:val="00574127"/>
    <w:rsid w:val="0057421E"/>
    <w:rsid w:val="0057430D"/>
    <w:rsid w:val="00574498"/>
    <w:rsid w:val="005745F9"/>
    <w:rsid w:val="00574AE4"/>
    <w:rsid w:val="00574DF6"/>
    <w:rsid w:val="005754B9"/>
    <w:rsid w:val="00575AD7"/>
    <w:rsid w:val="00576ACE"/>
    <w:rsid w:val="00576C64"/>
    <w:rsid w:val="00576F9F"/>
    <w:rsid w:val="00577455"/>
    <w:rsid w:val="00577919"/>
    <w:rsid w:val="005779BA"/>
    <w:rsid w:val="00577D16"/>
    <w:rsid w:val="005802E1"/>
    <w:rsid w:val="00580522"/>
    <w:rsid w:val="005806E0"/>
    <w:rsid w:val="00580960"/>
    <w:rsid w:val="005809CB"/>
    <w:rsid w:val="00580FC5"/>
    <w:rsid w:val="00580FC7"/>
    <w:rsid w:val="00581670"/>
    <w:rsid w:val="0058172C"/>
    <w:rsid w:val="00581802"/>
    <w:rsid w:val="00581A72"/>
    <w:rsid w:val="00581BDC"/>
    <w:rsid w:val="00581DB6"/>
    <w:rsid w:val="00581EFF"/>
    <w:rsid w:val="00581FE5"/>
    <w:rsid w:val="005821F9"/>
    <w:rsid w:val="00582585"/>
    <w:rsid w:val="00582737"/>
    <w:rsid w:val="00582DA0"/>
    <w:rsid w:val="00583118"/>
    <w:rsid w:val="005832F6"/>
    <w:rsid w:val="005834CB"/>
    <w:rsid w:val="00583AFA"/>
    <w:rsid w:val="00583BBE"/>
    <w:rsid w:val="00583BFB"/>
    <w:rsid w:val="005841C3"/>
    <w:rsid w:val="0058444B"/>
    <w:rsid w:val="00584984"/>
    <w:rsid w:val="00584A61"/>
    <w:rsid w:val="00584CB2"/>
    <w:rsid w:val="00585071"/>
    <w:rsid w:val="0058563C"/>
    <w:rsid w:val="0058597B"/>
    <w:rsid w:val="00586D77"/>
    <w:rsid w:val="00586F80"/>
    <w:rsid w:val="005876A5"/>
    <w:rsid w:val="00587C3A"/>
    <w:rsid w:val="00587DB5"/>
    <w:rsid w:val="005904FF"/>
    <w:rsid w:val="0059070E"/>
    <w:rsid w:val="00590EC3"/>
    <w:rsid w:val="0059112D"/>
    <w:rsid w:val="00591142"/>
    <w:rsid w:val="005912AF"/>
    <w:rsid w:val="00591701"/>
    <w:rsid w:val="00591C3E"/>
    <w:rsid w:val="00591E3C"/>
    <w:rsid w:val="00592FFC"/>
    <w:rsid w:val="005930E6"/>
    <w:rsid w:val="0059344D"/>
    <w:rsid w:val="00593A52"/>
    <w:rsid w:val="0059436E"/>
    <w:rsid w:val="00594832"/>
    <w:rsid w:val="00594833"/>
    <w:rsid w:val="005948C9"/>
    <w:rsid w:val="00594978"/>
    <w:rsid w:val="0059508A"/>
    <w:rsid w:val="005952AE"/>
    <w:rsid w:val="005952E5"/>
    <w:rsid w:val="00595678"/>
    <w:rsid w:val="00595A42"/>
    <w:rsid w:val="00595DD5"/>
    <w:rsid w:val="00596400"/>
    <w:rsid w:val="005965D4"/>
    <w:rsid w:val="00596836"/>
    <w:rsid w:val="005969C7"/>
    <w:rsid w:val="00596AE1"/>
    <w:rsid w:val="0059709D"/>
    <w:rsid w:val="005A00BF"/>
    <w:rsid w:val="005A015B"/>
    <w:rsid w:val="005A06E2"/>
    <w:rsid w:val="005A122F"/>
    <w:rsid w:val="005A18DF"/>
    <w:rsid w:val="005A1E77"/>
    <w:rsid w:val="005A21F4"/>
    <w:rsid w:val="005A2651"/>
    <w:rsid w:val="005A27D7"/>
    <w:rsid w:val="005A316A"/>
    <w:rsid w:val="005A3F68"/>
    <w:rsid w:val="005A4798"/>
    <w:rsid w:val="005A47A6"/>
    <w:rsid w:val="005A4C06"/>
    <w:rsid w:val="005A4DCB"/>
    <w:rsid w:val="005A556E"/>
    <w:rsid w:val="005A560A"/>
    <w:rsid w:val="005A5A22"/>
    <w:rsid w:val="005A6723"/>
    <w:rsid w:val="005A696E"/>
    <w:rsid w:val="005A7563"/>
    <w:rsid w:val="005A7C57"/>
    <w:rsid w:val="005B00E2"/>
    <w:rsid w:val="005B022B"/>
    <w:rsid w:val="005B03BA"/>
    <w:rsid w:val="005B05C7"/>
    <w:rsid w:val="005B06C7"/>
    <w:rsid w:val="005B0A4A"/>
    <w:rsid w:val="005B0BCC"/>
    <w:rsid w:val="005B0D05"/>
    <w:rsid w:val="005B15EE"/>
    <w:rsid w:val="005B1644"/>
    <w:rsid w:val="005B1797"/>
    <w:rsid w:val="005B182C"/>
    <w:rsid w:val="005B1A35"/>
    <w:rsid w:val="005B1C01"/>
    <w:rsid w:val="005B1C12"/>
    <w:rsid w:val="005B2567"/>
    <w:rsid w:val="005B2729"/>
    <w:rsid w:val="005B303D"/>
    <w:rsid w:val="005B306F"/>
    <w:rsid w:val="005B30C2"/>
    <w:rsid w:val="005B3269"/>
    <w:rsid w:val="005B34C0"/>
    <w:rsid w:val="005B3587"/>
    <w:rsid w:val="005B3BE9"/>
    <w:rsid w:val="005B3E7F"/>
    <w:rsid w:val="005B426B"/>
    <w:rsid w:val="005B45E0"/>
    <w:rsid w:val="005B4712"/>
    <w:rsid w:val="005B49C5"/>
    <w:rsid w:val="005B4C95"/>
    <w:rsid w:val="005B5230"/>
    <w:rsid w:val="005B5476"/>
    <w:rsid w:val="005B583F"/>
    <w:rsid w:val="005B5923"/>
    <w:rsid w:val="005B5B12"/>
    <w:rsid w:val="005B5B76"/>
    <w:rsid w:val="005B5D42"/>
    <w:rsid w:val="005B5E2B"/>
    <w:rsid w:val="005B6037"/>
    <w:rsid w:val="005B62DB"/>
    <w:rsid w:val="005B6737"/>
    <w:rsid w:val="005B6A2F"/>
    <w:rsid w:val="005B6B15"/>
    <w:rsid w:val="005B6C5D"/>
    <w:rsid w:val="005B6C6D"/>
    <w:rsid w:val="005B71F7"/>
    <w:rsid w:val="005B7964"/>
    <w:rsid w:val="005B7A50"/>
    <w:rsid w:val="005B7AFB"/>
    <w:rsid w:val="005C0735"/>
    <w:rsid w:val="005C0998"/>
    <w:rsid w:val="005C0999"/>
    <w:rsid w:val="005C0D03"/>
    <w:rsid w:val="005C0F61"/>
    <w:rsid w:val="005C0FA3"/>
    <w:rsid w:val="005C125E"/>
    <w:rsid w:val="005C14CB"/>
    <w:rsid w:val="005C14E1"/>
    <w:rsid w:val="005C15F6"/>
    <w:rsid w:val="005C1B93"/>
    <w:rsid w:val="005C1BB2"/>
    <w:rsid w:val="005C1E3A"/>
    <w:rsid w:val="005C2077"/>
    <w:rsid w:val="005C20C4"/>
    <w:rsid w:val="005C25C6"/>
    <w:rsid w:val="005C3393"/>
    <w:rsid w:val="005C3521"/>
    <w:rsid w:val="005C36E2"/>
    <w:rsid w:val="005C3F74"/>
    <w:rsid w:val="005C4151"/>
    <w:rsid w:val="005C4190"/>
    <w:rsid w:val="005C4247"/>
    <w:rsid w:val="005C425E"/>
    <w:rsid w:val="005C46B2"/>
    <w:rsid w:val="005C523D"/>
    <w:rsid w:val="005C5478"/>
    <w:rsid w:val="005C557F"/>
    <w:rsid w:val="005C5864"/>
    <w:rsid w:val="005C5AE9"/>
    <w:rsid w:val="005C627D"/>
    <w:rsid w:val="005C64C9"/>
    <w:rsid w:val="005C7010"/>
    <w:rsid w:val="005C78B9"/>
    <w:rsid w:val="005C79AC"/>
    <w:rsid w:val="005C7D4C"/>
    <w:rsid w:val="005D06DA"/>
    <w:rsid w:val="005D0A3D"/>
    <w:rsid w:val="005D0B57"/>
    <w:rsid w:val="005D0BCF"/>
    <w:rsid w:val="005D1314"/>
    <w:rsid w:val="005D1527"/>
    <w:rsid w:val="005D256E"/>
    <w:rsid w:val="005D27D9"/>
    <w:rsid w:val="005D2C00"/>
    <w:rsid w:val="005D2EA6"/>
    <w:rsid w:val="005D36D5"/>
    <w:rsid w:val="005D381B"/>
    <w:rsid w:val="005D3960"/>
    <w:rsid w:val="005D3EFB"/>
    <w:rsid w:val="005D3F84"/>
    <w:rsid w:val="005D442A"/>
    <w:rsid w:val="005D4968"/>
    <w:rsid w:val="005D4D96"/>
    <w:rsid w:val="005D4FFD"/>
    <w:rsid w:val="005D53FA"/>
    <w:rsid w:val="005D5457"/>
    <w:rsid w:val="005D6337"/>
    <w:rsid w:val="005D6428"/>
    <w:rsid w:val="005D650E"/>
    <w:rsid w:val="005D6B98"/>
    <w:rsid w:val="005D6C55"/>
    <w:rsid w:val="005D76B5"/>
    <w:rsid w:val="005D770B"/>
    <w:rsid w:val="005D7DF9"/>
    <w:rsid w:val="005D7FB4"/>
    <w:rsid w:val="005E014E"/>
    <w:rsid w:val="005E030E"/>
    <w:rsid w:val="005E0546"/>
    <w:rsid w:val="005E06C6"/>
    <w:rsid w:val="005E0DDA"/>
    <w:rsid w:val="005E1121"/>
    <w:rsid w:val="005E138A"/>
    <w:rsid w:val="005E185F"/>
    <w:rsid w:val="005E1AD5"/>
    <w:rsid w:val="005E201B"/>
    <w:rsid w:val="005E2672"/>
    <w:rsid w:val="005E2792"/>
    <w:rsid w:val="005E2A94"/>
    <w:rsid w:val="005E2B24"/>
    <w:rsid w:val="005E3011"/>
    <w:rsid w:val="005E319D"/>
    <w:rsid w:val="005E3D64"/>
    <w:rsid w:val="005E41A3"/>
    <w:rsid w:val="005E45CF"/>
    <w:rsid w:val="005E4C95"/>
    <w:rsid w:val="005E5219"/>
    <w:rsid w:val="005E5223"/>
    <w:rsid w:val="005E550E"/>
    <w:rsid w:val="005E59BB"/>
    <w:rsid w:val="005E5D17"/>
    <w:rsid w:val="005E6132"/>
    <w:rsid w:val="005E6724"/>
    <w:rsid w:val="005E6CC2"/>
    <w:rsid w:val="005E6D2F"/>
    <w:rsid w:val="005E6F2D"/>
    <w:rsid w:val="005E79DC"/>
    <w:rsid w:val="005E7E98"/>
    <w:rsid w:val="005E7F26"/>
    <w:rsid w:val="005E7F67"/>
    <w:rsid w:val="005F01A5"/>
    <w:rsid w:val="005F0364"/>
    <w:rsid w:val="005F0371"/>
    <w:rsid w:val="005F03CB"/>
    <w:rsid w:val="005F0637"/>
    <w:rsid w:val="005F06D5"/>
    <w:rsid w:val="005F071A"/>
    <w:rsid w:val="005F092C"/>
    <w:rsid w:val="005F09C9"/>
    <w:rsid w:val="005F10C8"/>
    <w:rsid w:val="005F1140"/>
    <w:rsid w:val="005F1445"/>
    <w:rsid w:val="005F14FF"/>
    <w:rsid w:val="005F1637"/>
    <w:rsid w:val="005F1D2B"/>
    <w:rsid w:val="005F1D3B"/>
    <w:rsid w:val="005F2010"/>
    <w:rsid w:val="005F203B"/>
    <w:rsid w:val="005F22BF"/>
    <w:rsid w:val="005F259C"/>
    <w:rsid w:val="005F26F2"/>
    <w:rsid w:val="005F2851"/>
    <w:rsid w:val="005F33DA"/>
    <w:rsid w:val="005F33DF"/>
    <w:rsid w:val="005F38D8"/>
    <w:rsid w:val="005F3CCE"/>
    <w:rsid w:val="005F3D3D"/>
    <w:rsid w:val="005F3E33"/>
    <w:rsid w:val="005F3E3D"/>
    <w:rsid w:val="005F401F"/>
    <w:rsid w:val="005F4B69"/>
    <w:rsid w:val="005F4ED1"/>
    <w:rsid w:val="005F5236"/>
    <w:rsid w:val="005F5334"/>
    <w:rsid w:val="005F59A5"/>
    <w:rsid w:val="005F59F8"/>
    <w:rsid w:val="005F5DB4"/>
    <w:rsid w:val="005F5EA2"/>
    <w:rsid w:val="005F60C6"/>
    <w:rsid w:val="005F6268"/>
    <w:rsid w:val="005F6500"/>
    <w:rsid w:val="005F6518"/>
    <w:rsid w:val="005F69EE"/>
    <w:rsid w:val="005F6B09"/>
    <w:rsid w:val="005F7263"/>
    <w:rsid w:val="005F7619"/>
    <w:rsid w:val="005F77B4"/>
    <w:rsid w:val="005F7AC0"/>
    <w:rsid w:val="00601834"/>
    <w:rsid w:val="00602AAF"/>
    <w:rsid w:val="00602BC3"/>
    <w:rsid w:val="00602E9A"/>
    <w:rsid w:val="00603067"/>
    <w:rsid w:val="00603320"/>
    <w:rsid w:val="0060375D"/>
    <w:rsid w:val="006040D7"/>
    <w:rsid w:val="006047FA"/>
    <w:rsid w:val="006049D5"/>
    <w:rsid w:val="00604DE9"/>
    <w:rsid w:val="006053E0"/>
    <w:rsid w:val="00605C7C"/>
    <w:rsid w:val="00605E41"/>
    <w:rsid w:val="00605E4F"/>
    <w:rsid w:val="00606012"/>
    <w:rsid w:val="006060C8"/>
    <w:rsid w:val="006061F9"/>
    <w:rsid w:val="00606289"/>
    <w:rsid w:val="006062CD"/>
    <w:rsid w:val="0060636D"/>
    <w:rsid w:val="00606403"/>
    <w:rsid w:val="006065AF"/>
    <w:rsid w:val="00607240"/>
    <w:rsid w:val="0060781C"/>
    <w:rsid w:val="00607961"/>
    <w:rsid w:val="00607E34"/>
    <w:rsid w:val="006100CA"/>
    <w:rsid w:val="00610444"/>
    <w:rsid w:val="00610F94"/>
    <w:rsid w:val="00611772"/>
    <w:rsid w:val="0061212F"/>
    <w:rsid w:val="006123F7"/>
    <w:rsid w:val="0061299D"/>
    <w:rsid w:val="00612AEF"/>
    <w:rsid w:val="00612EAC"/>
    <w:rsid w:val="00612EE1"/>
    <w:rsid w:val="0061317A"/>
    <w:rsid w:val="00613B16"/>
    <w:rsid w:val="00613BA4"/>
    <w:rsid w:val="00613D3B"/>
    <w:rsid w:val="006146B0"/>
    <w:rsid w:val="00614E54"/>
    <w:rsid w:val="006151C6"/>
    <w:rsid w:val="00615370"/>
    <w:rsid w:val="0061568F"/>
    <w:rsid w:val="00615A3F"/>
    <w:rsid w:val="00615B41"/>
    <w:rsid w:val="00615BD3"/>
    <w:rsid w:val="00615CCE"/>
    <w:rsid w:val="00615FC9"/>
    <w:rsid w:val="00616281"/>
    <w:rsid w:val="00616760"/>
    <w:rsid w:val="00616822"/>
    <w:rsid w:val="00616958"/>
    <w:rsid w:val="00616BCD"/>
    <w:rsid w:val="00616EB9"/>
    <w:rsid w:val="00617291"/>
    <w:rsid w:val="00620130"/>
    <w:rsid w:val="00620558"/>
    <w:rsid w:val="00620879"/>
    <w:rsid w:val="006211DF"/>
    <w:rsid w:val="00621360"/>
    <w:rsid w:val="00621473"/>
    <w:rsid w:val="00621724"/>
    <w:rsid w:val="00621786"/>
    <w:rsid w:val="00621CDE"/>
    <w:rsid w:val="00621FAA"/>
    <w:rsid w:val="00622862"/>
    <w:rsid w:val="00622ADF"/>
    <w:rsid w:val="00622C2C"/>
    <w:rsid w:val="006230A6"/>
    <w:rsid w:val="00623299"/>
    <w:rsid w:val="006233A9"/>
    <w:rsid w:val="006233F1"/>
    <w:rsid w:val="006237FD"/>
    <w:rsid w:val="00623B7F"/>
    <w:rsid w:val="00623BD6"/>
    <w:rsid w:val="00623C56"/>
    <w:rsid w:val="00623C8A"/>
    <w:rsid w:val="00623CA7"/>
    <w:rsid w:val="00623D97"/>
    <w:rsid w:val="00623E2A"/>
    <w:rsid w:val="00624138"/>
    <w:rsid w:val="006241CA"/>
    <w:rsid w:val="00624439"/>
    <w:rsid w:val="0062484B"/>
    <w:rsid w:val="006254D3"/>
    <w:rsid w:val="006255F8"/>
    <w:rsid w:val="00625622"/>
    <w:rsid w:val="00625F7D"/>
    <w:rsid w:val="00626242"/>
    <w:rsid w:val="006263E9"/>
    <w:rsid w:val="006268B5"/>
    <w:rsid w:val="00626B96"/>
    <w:rsid w:val="006276A1"/>
    <w:rsid w:val="00627BEC"/>
    <w:rsid w:val="00627F36"/>
    <w:rsid w:val="006302AC"/>
    <w:rsid w:val="0063140B"/>
    <w:rsid w:val="006317B9"/>
    <w:rsid w:val="0063194E"/>
    <w:rsid w:val="006319B4"/>
    <w:rsid w:val="00632502"/>
    <w:rsid w:val="006326F7"/>
    <w:rsid w:val="0063275E"/>
    <w:rsid w:val="00632BE6"/>
    <w:rsid w:val="00633E15"/>
    <w:rsid w:val="00634226"/>
    <w:rsid w:val="006347C1"/>
    <w:rsid w:val="00634893"/>
    <w:rsid w:val="00634F05"/>
    <w:rsid w:val="00635126"/>
    <w:rsid w:val="00635172"/>
    <w:rsid w:val="00636304"/>
    <w:rsid w:val="00636BB6"/>
    <w:rsid w:val="00636CFF"/>
    <w:rsid w:val="00637559"/>
    <w:rsid w:val="00637B4E"/>
    <w:rsid w:val="00637C54"/>
    <w:rsid w:val="006402A6"/>
    <w:rsid w:val="00640546"/>
    <w:rsid w:val="0064056C"/>
    <w:rsid w:val="006405B4"/>
    <w:rsid w:val="006406A4"/>
    <w:rsid w:val="0064081E"/>
    <w:rsid w:val="00640990"/>
    <w:rsid w:val="00641197"/>
    <w:rsid w:val="00641515"/>
    <w:rsid w:val="006415FC"/>
    <w:rsid w:val="00641C40"/>
    <w:rsid w:val="00641C95"/>
    <w:rsid w:val="00642172"/>
    <w:rsid w:val="006421AB"/>
    <w:rsid w:val="006429D5"/>
    <w:rsid w:val="00642DC7"/>
    <w:rsid w:val="00643708"/>
    <w:rsid w:val="00643CCE"/>
    <w:rsid w:val="00643F73"/>
    <w:rsid w:val="00643FFE"/>
    <w:rsid w:val="00644455"/>
    <w:rsid w:val="006446D6"/>
    <w:rsid w:val="00644B09"/>
    <w:rsid w:val="00644C96"/>
    <w:rsid w:val="00645192"/>
    <w:rsid w:val="006455FC"/>
    <w:rsid w:val="00645939"/>
    <w:rsid w:val="00645AC3"/>
    <w:rsid w:val="00645B6C"/>
    <w:rsid w:val="006461D8"/>
    <w:rsid w:val="00646A60"/>
    <w:rsid w:val="006470B9"/>
    <w:rsid w:val="0064740F"/>
    <w:rsid w:val="006476F6"/>
    <w:rsid w:val="00647BAA"/>
    <w:rsid w:val="00647C15"/>
    <w:rsid w:val="0065000E"/>
    <w:rsid w:val="006508CC"/>
    <w:rsid w:val="00650A86"/>
    <w:rsid w:val="00650EF0"/>
    <w:rsid w:val="00651055"/>
    <w:rsid w:val="006514B7"/>
    <w:rsid w:val="006522B1"/>
    <w:rsid w:val="0065299F"/>
    <w:rsid w:val="00652BA2"/>
    <w:rsid w:val="00652F37"/>
    <w:rsid w:val="0065389E"/>
    <w:rsid w:val="00653D8C"/>
    <w:rsid w:val="00654389"/>
    <w:rsid w:val="006545BB"/>
    <w:rsid w:val="00654688"/>
    <w:rsid w:val="0065477C"/>
    <w:rsid w:val="00654B4D"/>
    <w:rsid w:val="00654DBE"/>
    <w:rsid w:val="00655205"/>
    <w:rsid w:val="00655E67"/>
    <w:rsid w:val="006561EE"/>
    <w:rsid w:val="0065654C"/>
    <w:rsid w:val="0065670F"/>
    <w:rsid w:val="00656A9F"/>
    <w:rsid w:val="00656B46"/>
    <w:rsid w:val="00657261"/>
    <w:rsid w:val="00657951"/>
    <w:rsid w:val="00657987"/>
    <w:rsid w:val="006601C2"/>
    <w:rsid w:val="006601E0"/>
    <w:rsid w:val="006602F6"/>
    <w:rsid w:val="00660332"/>
    <w:rsid w:val="00660512"/>
    <w:rsid w:val="00660679"/>
    <w:rsid w:val="0066070F"/>
    <w:rsid w:val="00660D6B"/>
    <w:rsid w:val="006614C8"/>
    <w:rsid w:val="006615C0"/>
    <w:rsid w:val="006615DE"/>
    <w:rsid w:val="006615F7"/>
    <w:rsid w:val="0066162F"/>
    <w:rsid w:val="0066177A"/>
    <w:rsid w:val="00661A8B"/>
    <w:rsid w:val="00661ADF"/>
    <w:rsid w:val="00661F71"/>
    <w:rsid w:val="0066259B"/>
    <w:rsid w:val="00662637"/>
    <w:rsid w:val="00662691"/>
    <w:rsid w:val="00662965"/>
    <w:rsid w:val="006631B0"/>
    <w:rsid w:val="006631C0"/>
    <w:rsid w:val="006631D5"/>
    <w:rsid w:val="00663326"/>
    <w:rsid w:val="006634EA"/>
    <w:rsid w:val="006634F9"/>
    <w:rsid w:val="00663624"/>
    <w:rsid w:val="00663789"/>
    <w:rsid w:val="0066396B"/>
    <w:rsid w:val="006640A3"/>
    <w:rsid w:val="00664630"/>
    <w:rsid w:val="00664B7A"/>
    <w:rsid w:val="00664FBF"/>
    <w:rsid w:val="00665631"/>
    <w:rsid w:val="00665ECC"/>
    <w:rsid w:val="00665F16"/>
    <w:rsid w:val="006662ED"/>
    <w:rsid w:val="00666583"/>
    <w:rsid w:val="00666A6D"/>
    <w:rsid w:val="00666B71"/>
    <w:rsid w:val="00666E3C"/>
    <w:rsid w:val="0066758D"/>
    <w:rsid w:val="0066771E"/>
    <w:rsid w:val="00667B1B"/>
    <w:rsid w:val="00670769"/>
    <w:rsid w:val="00670CF3"/>
    <w:rsid w:val="00670D27"/>
    <w:rsid w:val="00670F76"/>
    <w:rsid w:val="0067146E"/>
    <w:rsid w:val="00671553"/>
    <w:rsid w:val="00671A11"/>
    <w:rsid w:val="00672132"/>
    <w:rsid w:val="006721C4"/>
    <w:rsid w:val="00672647"/>
    <w:rsid w:val="006727B6"/>
    <w:rsid w:val="0067314A"/>
    <w:rsid w:val="006732C6"/>
    <w:rsid w:val="00673850"/>
    <w:rsid w:val="006738D7"/>
    <w:rsid w:val="00673AF7"/>
    <w:rsid w:val="00673E74"/>
    <w:rsid w:val="006742B5"/>
    <w:rsid w:val="00674BFC"/>
    <w:rsid w:val="0067502E"/>
    <w:rsid w:val="006757AA"/>
    <w:rsid w:val="00675D05"/>
    <w:rsid w:val="00675E87"/>
    <w:rsid w:val="00675EC7"/>
    <w:rsid w:val="006761B2"/>
    <w:rsid w:val="006762E9"/>
    <w:rsid w:val="0067655F"/>
    <w:rsid w:val="00676674"/>
    <w:rsid w:val="00676734"/>
    <w:rsid w:val="0067675F"/>
    <w:rsid w:val="006768F4"/>
    <w:rsid w:val="00676A42"/>
    <w:rsid w:val="00676B2B"/>
    <w:rsid w:val="00676BCF"/>
    <w:rsid w:val="00676EE2"/>
    <w:rsid w:val="00676F46"/>
    <w:rsid w:val="00677059"/>
    <w:rsid w:val="00677136"/>
    <w:rsid w:val="00677161"/>
    <w:rsid w:val="006777D0"/>
    <w:rsid w:val="0067789D"/>
    <w:rsid w:val="00677A4F"/>
    <w:rsid w:val="00677AF6"/>
    <w:rsid w:val="00677D6A"/>
    <w:rsid w:val="00680357"/>
    <w:rsid w:val="00680BC5"/>
    <w:rsid w:val="00680CC3"/>
    <w:rsid w:val="00680D79"/>
    <w:rsid w:val="006811A8"/>
    <w:rsid w:val="006818E5"/>
    <w:rsid w:val="00681AAD"/>
    <w:rsid w:val="006823EE"/>
    <w:rsid w:val="00682696"/>
    <w:rsid w:val="00682C07"/>
    <w:rsid w:val="00682F65"/>
    <w:rsid w:val="00683221"/>
    <w:rsid w:val="006838D9"/>
    <w:rsid w:val="00683E19"/>
    <w:rsid w:val="006840BC"/>
    <w:rsid w:val="0068471C"/>
    <w:rsid w:val="00684812"/>
    <w:rsid w:val="00684979"/>
    <w:rsid w:val="00684A21"/>
    <w:rsid w:val="00684D6B"/>
    <w:rsid w:val="006854E2"/>
    <w:rsid w:val="006856DD"/>
    <w:rsid w:val="00685853"/>
    <w:rsid w:val="0068654C"/>
    <w:rsid w:val="006865FB"/>
    <w:rsid w:val="0068676E"/>
    <w:rsid w:val="00686799"/>
    <w:rsid w:val="006868A6"/>
    <w:rsid w:val="006869C0"/>
    <w:rsid w:val="00686D98"/>
    <w:rsid w:val="006870A6"/>
    <w:rsid w:val="00687840"/>
    <w:rsid w:val="00690137"/>
    <w:rsid w:val="0069033D"/>
    <w:rsid w:val="006903C0"/>
    <w:rsid w:val="0069095E"/>
    <w:rsid w:val="00690968"/>
    <w:rsid w:val="00690A4F"/>
    <w:rsid w:val="0069162F"/>
    <w:rsid w:val="006917AA"/>
    <w:rsid w:val="00691841"/>
    <w:rsid w:val="006919EC"/>
    <w:rsid w:val="00691B2D"/>
    <w:rsid w:val="006921C1"/>
    <w:rsid w:val="00692581"/>
    <w:rsid w:val="00692588"/>
    <w:rsid w:val="00692E35"/>
    <w:rsid w:val="00692ECD"/>
    <w:rsid w:val="00692ECF"/>
    <w:rsid w:val="006932A1"/>
    <w:rsid w:val="006937C1"/>
    <w:rsid w:val="0069398C"/>
    <w:rsid w:val="00693E69"/>
    <w:rsid w:val="00694273"/>
    <w:rsid w:val="00694647"/>
    <w:rsid w:val="00694D5D"/>
    <w:rsid w:val="00695CAB"/>
    <w:rsid w:val="0069602D"/>
    <w:rsid w:val="00696B1C"/>
    <w:rsid w:val="00696E4C"/>
    <w:rsid w:val="00696E87"/>
    <w:rsid w:val="00696FDE"/>
    <w:rsid w:val="00697233"/>
    <w:rsid w:val="006974C5"/>
    <w:rsid w:val="0069761B"/>
    <w:rsid w:val="006979E2"/>
    <w:rsid w:val="006A032A"/>
    <w:rsid w:val="006A056E"/>
    <w:rsid w:val="006A166C"/>
    <w:rsid w:val="006A16F9"/>
    <w:rsid w:val="006A17E8"/>
    <w:rsid w:val="006A18BA"/>
    <w:rsid w:val="006A19E6"/>
    <w:rsid w:val="006A2496"/>
    <w:rsid w:val="006A2DD6"/>
    <w:rsid w:val="006A32F7"/>
    <w:rsid w:val="006A3BA3"/>
    <w:rsid w:val="006A3C18"/>
    <w:rsid w:val="006A3C43"/>
    <w:rsid w:val="006A40F5"/>
    <w:rsid w:val="006A41AC"/>
    <w:rsid w:val="006A45EE"/>
    <w:rsid w:val="006A4A19"/>
    <w:rsid w:val="006A4EAC"/>
    <w:rsid w:val="006A50DA"/>
    <w:rsid w:val="006A58FD"/>
    <w:rsid w:val="006A5A1D"/>
    <w:rsid w:val="006A5B4F"/>
    <w:rsid w:val="006A60DD"/>
    <w:rsid w:val="006A63C4"/>
    <w:rsid w:val="006A659A"/>
    <w:rsid w:val="006A6809"/>
    <w:rsid w:val="006A68AC"/>
    <w:rsid w:val="006A6AF8"/>
    <w:rsid w:val="006A6D40"/>
    <w:rsid w:val="006A6E05"/>
    <w:rsid w:val="006A6F3A"/>
    <w:rsid w:val="006A71DC"/>
    <w:rsid w:val="006A789E"/>
    <w:rsid w:val="006A7A9B"/>
    <w:rsid w:val="006A7B0D"/>
    <w:rsid w:val="006A7B0E"/>
    <w:rsid w:val="006A7BFA"/>
    <w:rsid w:val="006B0027"/>
    <w:rsid w:val="006B0447"/>
    <w:rsid w:val="006B0562"/>
    <w:rsid w:val="006B074C"/>
    <w:rsid w:val="006B07BD"/>
    <w:rsid w:val="006B07C3"/>
    <w:rsid w:val="006B07E7"/>
    <w:rsid w:val="006B0982"/>
    <w:rsid w:val="006B0AA5"/>
    <w:rsid w:val="006B10B4"/>
    <w:rsid w:val="006B1FED"/>
    <w:rsid w:val="006B2017"/>
    <w:rsid w:val="006B2EB7"/>
    <w:rsid w:val="006B30A6"/>
    <w:rsid w:val="006B3391"/>
    <w:rsid w:val="006B3DBB"/>
    <w:rsid w:val="006B3FE2"/>
    <w:rsid w:val="006B412E"/>
    <w:rsid w:val="006B455C"/>
    <w:rsid w:val="006B49C4"/>
    <w:rsid w:val="006B4F93"/>
    <w:rsid w:val="006B520B"/>
    <w:rsid w:val="006B58F5"/>
    <w:rsid w:val="006B5910"/>
    <w:rsid w:val="006B59EA"/>
    <w:rsid w:val="006B611E"/>
    <w:rsid w:val="006B63C4"/>
    <w:rsid w:val="006B6600"/>
    <w:rsid w:val="006B693B"/>
    <w:rsid w:val="006B742C"/>
    <w:rsid w:val="006B7808"/>
    <w:rsid w:val="006B7838"/>
    <w:rsid w:val="006B7988"/>
    <w:rsid w:val="006B7F77"/>
    <w:rsid w:val="006C0109"/>
    <w:rsid w:val="006C0BFE"/>
    <w:rsid w:val="006C0C13"/>
    <w:rsid w:val="006C11BD"/>
    <w:rsid w:val="006C11F3"/>
    <w:rsid w:val="006C12E7"/>
    <w:rsid w:val="006C1CED"/>
    <w:rsid w:val="006C1F08"/>
    <w:rsid w:val="006C1FB5"/>
    <w:rsid w:val="006C1FBF"/>
    <w:rsid w:val="006C2079"/>
    <w:rsid w:val="006C2A4B"/>
    <w:rsid w:val="006C2B0A"/>
    <w:rsid w:val="006C2C6B"/>
    <w:rsid w:val="006C2C7B"/>
    <w:rsid w:val="006C303B"/>
    <w:rsid w:val="006C3456"/>
    <w:rsid w:val="006C3713"/>
    <w:rsid w:val="006C37A1"/>
    <w:rsid w:val="006C3873"/>
    <w:rsid w:val="006C4339"/>
    <w:rsid w:val="006C48B0"/>
    <w:rsid w:val="006C4AB0"/>
    <w:rsid w:val="006C4B35"/>
    <w:rsid w:val="006C4DBD"/>
    <w:rsid w:val="006C5076"/>
    <w:rsid w:val="006C56F5"/>
    <w:rsid w:val="006C5979"/>
    <w:rsid w:val="006C5D17"/>
    <w:rsid w:val="006C606C"/>
    <w:rsid w:val="006C66C5"/>
    <w:rsid w:val="006C70C7"/>
    <w:rsid w:val="006C7159"/>
    <w:rsid w:val="006C71FE"/>
    <w:rsid w:val="006C752E"/>
    <w:rsid w:val="006C76F1"/>
    <w:rsid w:val="006C7B3B"/>
    <w:rsid w:val="006C7D55"/>
    <w:rsid w:val="006D021D"/>
    <w:rsid w:val="006D06B6"/>
    <w:rsid w:val="006D087C"/>
    <w:rsid w:val="006D0996"/>
    <w:rsid w:val="006D0AD4"/>
    <w:rsid w:val="006D0D03"/>
    <w:rsid w:val="006D1121"/>
    <w:rsid w:val="006D13F3"/>
    <w:rsid w:val="006D1472"/>
    <w:rsid w:val="006D155E"/>
    <w:rsid w:val="006D15E0"/>
    <w:rsid w:val="006D2163"/>
    <w:rsid w:val="006D286B"/>
    <w:rsid w:val="006D2FC8"/>
    <w:rsid w:val="006D3928"/>
    <w:rsid w:val="006D39B1"/>
    <w:rsid w:val="006D3B1C"/>
    <w:rsid w:val="006D3D0D"/>
    <w:rsid w:val="006D3E50"/>
    <w:rsid w:val="006D4115"/>
    <w:rsid w:val="006D469A"/>
    <w:rsid w:val="006D48D1"/>
    <w:rsid w:val="006D4A11"/>
    <w:rsid w:val="006D4A69"/>
    <w:rsid w:val="006D4C90"/>
    <w:rsid w:val="006D4EC8"/>
    <w:rsid w:val="006D53D6"/>
    <w:rsid w:val="006D54BE"/>
    <w:rsid w:val="006D561D"/>
    <w:rsid w:val="006D57B0"/>
    <w:rsid w:val="006D58D0"/>
    <w:rsid w:val="006D592A"/>
    <w:rsid w:val="006D5A94"/>
    <w:rsid w:val="006D5D2E"/>
    <w:rsid w:val="006D6010"/>
    <w:rsid w:val="006D6557"/>
    <w:rsid w:val="006D6627"/>
    <w:rsid w:val="006D6868"/>
    <w:rsid w:val="006D68D5"/>
    <w:rsid w:val="006D7349"/>
    <w:rsid w:val="006D777F"/>
    <w:rsid w:val="006D78CD"/>
    <w:rsid w:val="006D7B03"/>
    <w:rsid w:val="006E0021"/>
    <w:rsid w:val="006E041A"/>
    <w:rsid w:val="006E054F"/>
    <w:rsid w:val="006E0966"/>
    <w:rsid w:val="006E0FFC"/>
    <w:rsid w:val="006E1106"/>
    <w:rsid w:val="006E14C8"/>
    <w:rsid w:val="006E1B56"/>
    <w:rsid w:val="006E1F3D"/>
    <w:rsid w:val="006E1F7E"/>
    <w:rsid w:val="006E2207"/>
    <w:rsid w:val="006E25A9"/>
    <w:rsid w:val="006E28B5"/>
    <w:rsid w:val="006E2933"/>
    <w:rsid w:val="006E2936"/>
    <w:rsid w:val="006E2E10"/>
    <w:rsid w:val="006E2E6C"/>
    <w:rsid w:val="006E2E93"/>
    <w:rsid w:val="006E311A"/>
    <w:rsid w:val="006E43E2"/>
    <w:rsid w:val="006E4626"/>
    <w:rsid w:val="006E47D7"/>
    <w:rsid w:val="006E4968"/>
    <w:rsid w:val="006E4CAC"/>
    <w:rsid w:val="006E4EE0"/>
    <w:rsid w:val="006E52E1"/>
    <w:rsid w:val="006E55C8"/>
    <w:rsid w:val="006E5C5C"/>
    <w:rsid w:val="006E5EA1"/>
    <w:rsid w:val="006E6099"/>
    <w:rsid w:val="006E64BF"/>
    <w:rsid w:val="006E679C"/>
    <w:rsid w:val="006E6CBA"/>
    <w:rsid w:val="006E6F3B"/>
    <w:rsid w:val="006E7086"/>
    <w:rsid w:val="006E71AD"/>
    <w:rsid w:val="006E75E2"/>
    <w:rsid w:val="006F013E"/>
    <w:rsid w:val="006F0260"/>
    <w:rsid w:val="006F04B5"/>
    <w:rsid w:val="006F0835"/>
    <w:rsid w:val="006F0F51"/>
    <w:rsid w:val="006F13DD"/>
    <w:rsid w:val="006F151E"/>
    <w:rsid w:val="006F15C2"/>
    <w:rsid w:val="006F16E3"/>
    <w:rsid w:val="006F174F"/>
    <w:rsid w:val="006F1859"/>
    <w:rsid w:val="006F206E"/>
    <w:rsid w:val="006F22AA"/>
    <w:rsid w:val="006F366B"/>
    <w:rsid w:val="006F3748"/>
    <w:rsid w:val="006F38D7"/>
    <w:rsid w:val="006F3FDC"/>
    <w:rsid w:val="006F4577"/>
    <w:rsid w:val="006F457B"/>
    <w:rsid w:val="006F46DD"/>
    <w:rsid w:val="006F4914"/>
    <w:rsid w:val="006F491C"/>
    <w:rsid w:val="006F4C5D"/>
    <w:rsid w:val="006F4D21"/>
    <w:rsid w:val="006F4EB5"/>
    <w:rsid w:val="006F5168"/>
    <w:rsid w:val="006F5378"/>
    <w:rsid w:val="006F5932"/>
    <w:rsid w:val="006F59AA"/>
    <w:rsid w:val="006F5BBF"/>
    <w:rsid w:val="006F5FE6"/>
    <w:rsid w:val="006F6A02"/>
    <w:rsid w:val="006F6A15"/>
    <w:rsid w:val="006F6AEB"/>
    <w:rsid w:val="006F6ECA"/>
    <w:rsid w:val="006F6F8D"/>
    <w:rsid w:val="006F732D"/>
    <w:rsid w:val="006F7486"/>
    <w:rsid w:val="006F7662"/>
    <w:rsid w:val="006F790B"/>
    <w:rsid w:val="006F7FF7"/>
    <w:rsid w:val="007003E1"/>
    <w:rsid w:val="00700750"/>
    <w:rsid w:val="00700B3D"/>
    <w:rsid w:val="00700CFC"/>
    <w:rsid w:val="00700FDE"/>
    <w:rsid w:val="0070127E"/>
    <w:rsid w:val="007018F5"/>
    <w:rsid w:val="00701DBB"/>
    <w:rsid w:val="00701FE2"/>
    <w:rsid w:val="00702295"/>
    <w:rsid w:val="007023C9"/>
    <w:rsid w:val="00702CFE"/>
    <w:rsid w:val="00702EAC"/>
    <w:rsid w:val="00703311"/>
    <w:rsid w:val="00703ADA"/>
    <w:rsid w:val="00703BE4"/>
    <w:rsid w:val="00703C42"/>
    <w:rsid w:val="00703F8D"/>
    <w:rsid w:val="007051FA"/>
    <w:rsid w:val="00705A0C"/>
    <w:rsid w:val="00705D84"/>
    <w:rsid w:val="00705E79"/>
    <w:rsid w:val="00705F9B"/>
    <w:rsid w:val="00706235"/>
    <w:rsid w:val="007063CC"/>
    <w:rsid w:val="00706624"/>
    <w:rsid w:val="00706995"/>
    <w:rsid w:val="00706C3F"/>
    <w:rsid w:val="00707479"/>
    <w:rsid w:val="00707A92"/>
    <w:rsid w:val="00707B87"/>
    <w:rsid w:val="00707F8A"/>
    <w:rsid w:val="007100EE"/>
    <w:rsid w:val="0071026A"/>
    <w:rsid w:val="007105A9"/>
    <w:rsid w:val="00710705"/>
    <w:rsid w:val="007108AE"/>
    <w:rsid w:val="007109EB"/>
    <w:rsid w:val="00711243"/>
    <w:rsid w:val="00711A73"/>
    <w:rsid w:val="0071219F"/>
    <w:rsid w:val="007122A8"/>
    <w:rsid w:val="00712722"/>
    <w:rsid w:val="007128A0"/>
    <w:rsid w:val="007131A6"/>
    <w:rsid w:val="00713292"/>
    <w:rsid w:val="00713684"/>
    <w:rsid w:val="00713865"/>
    <w:rsid w:val="007138D4"/>
    <w:rsid w:val="00713934"/>
    <w:rsid w:val="00713978"/>
    <w:rsid w:val="00713ADB"/>
    <w:rsid w:val="00713F40"/>
    <w:rsid w:val="007148E6"/>
    <w:rsid w:val="00714D2F"/>
    <w:rsid w:val="00714DA2"/>
    <w:rsid w:val="00714E8F"/>
    <w:rsid w:val="00715895"/>
    <w:rsid w:val="007158ED"/>
    <w:rsid w:val="007159D4"/>
    <w:rsid w:val="0071627F"/>
    <w:rsid w:val="007164E7"/>
    <w:rsid w:val="007167A3"/>
    <w:rsid w:val="00716A11"/>
    <w:rsid w:val="0071713D"/>
    <w:rsid w:val="007172B7"/>
    <w:rsid w:val="00717405"/>
    <w:rsid w:val="007175A5"/>
    <w:rsid w:val="0071774A"/>
    <w:rsid w:val="00717E72"/>
    <w:rsid w:val="00720B2E"/>
    <w:rsid w:val="00720C7D"/>
    <w:rsid w:val="00721851"/>
    <w:rsid w:val="00721DAB"/>
    <w:rsid w:val="007220AB"/>
    <w:rsid w:val="007222E8"/>
    <w:rsid w:val="00722357"/>
    <w:rsid w:val="00722794"/>
    <w:rsid w:val="0072328F"/>
    <w:rsid w:val="00723722"/>
    <w:rsid w:val="0072399E"/>
    <w:rsid w:val="00723CA2"/>
    <w:rsid w:val="007241BC"/>
    <w:rsid w:val="0072422E"/>
    <w:rsid w:val="007247A9"/>
    <w:rsid w:val="00724955"/>
    <w:rsid w:val="00724989"/>
    <w:rsid w:val="00724AAC"/>
    <w:rsid w:val="00724B24"/>
    <w:rsid w:val="00724E99"/>
    <w:rsid w:val="00725177"/>
    <w:rsid w:val="007257C3"/>
    <w:rsid w:val="00725B54"/>
    <w:rsid w:val="00725E64"/>
    <w:rsid w:val="00725F41"/>
    <w:rsid w:val="0072613C"/>
    <w:rsid w:val="00726A2D"/>
    <w:rsid w:val="00727C79"/>
    <w:rsid w:val="00727F5D"/>
    <w:rsid w:val="0073000E"/>
    <w:rsid w:val="00730199"/>
    <w:rsid w:val="007303D5"/>
    <w:rsid w:val="007305CD"/>
    <w:rsid w:val="007315B5"/>
    <w:rsid w:val="00731890"/>
    <w:rsid w:val="00731F8E"/>
    <w:rsid w:val="0073209B"/>
    <w:rsid w:val="00732A58"/>
    <w:rsid w:val="00732B57"/>
    <w:rsid w:val="00733290"/>
    <w:rsid w:val="00733DBA"/>
    <w:rsid w:val="007342CC"/>
    <w:rsid w:val="00734509"/>
    <w:rsid w:val="0073459F"/>
    <w:rsid w:val="00734895"/>
    <w:rsid w:val="007348BD"/>
    <w:rsid w:val="007348F9"/>
    <w:rsid w:val="00734FAA"/>
    <w:rsid w:val="00734FBC"/>
    <w:rsid w:val="007357C7"/>
    <w:rsid w:val="00735AF5"/>
    <w:rsid w:val="00736165"/>
    <w:rsid w:val="00736523"/>
    <w:rsid w:val="00736985"/>
    <w:rsid w:val="00736BFA"/>
    <w:rsid w:val="007371EF"/>
    <w:rsid w:val="00737379"/>
    <w:rsid w:val="00737751"/>
    <w:rsid w:val="007378BF"/>
    <w:rsid w:val="007379B5"/>
    <w:rsid w:val="00737FBE"/>
    <w:rsid w:val="0074015F"/>
    <w:rsid w:val="00740F81"/>
    <w:rsid w:val="007413C1"/>
    <w:rsid w:val="007420C3"/>
    <w:rsid w:val="007421A4"/>
    <w:rsid w:val="007421F5"/>
    <w:rsid w:val="00742538"/>
    <w:rsid w:val="00742634"/>
    <w:rsid w:val="0074271F"/>
    <w:rsid w:val="007427E7"/>
    <w:rsid w:val="00742F9D"/>
    <w:rsid w:val="00742FD1"/>
    <w:rsid w:val="00743001"/>
    <w:rsid w:val="00743DC6"/>
    <w:rsid w:val="007442DC"/>
    <w:rsid w:val="00744B5E"/>
    <w:rsid w:val="00745AE3"/>
    <w:rsid w:val="00746FDD"/>
    <w:rsid w:val="0074710C"/>
    <w:rsid w:val="007473A0"/>
    <w:rsid w:val="007474E3"/>
    <w:rsid w:val="00747763"/>
    <w:rsid w:val="007501A9"/>
    <w:rsid w:val="00750517"/>
    <w:rsid w:val="007506DC"/>
    <w:rsid w:val="00750772"/>
    <w:rsid w:val="00750961"/>
    <w:rsid w:val="00751036"/>
    <w:rsid w:val="0075117A"/>
    <w:rsid w:val="007513AA"/>
    <w:rsid w:val="00751D01"/>
    <w:rsid w:val="00751E68"/>
    <w:rsid w:val="00751FFE"/>
    <w:rsid w:val="00752432"/>
    <w:rsid w:val="007527DD"/>
    <w:rsid w:val="00752C10"/>
    <w:rsid w:val="007530D5"/>
    <w:rsid w:val="007530EA"/>
    <w:rsid w:val="007533C6"/>
    <w:rsid w:val="007533EE"/>
    <w:rsid w:val="007539AC"/>
    <w:rsid w:val="00754032"/>
    <w:rsid w:val="00754084"/>
    <w:rsid w:val="00754C8E"/>
    <w:rsid w:val="0075570F"/>
    <w:rsid w:val="00755927"/>
    <w:rsid w:val="0075599C"/>
    <w:rsid w:val="00755A7E"/>
    <w:rsid w:val="00755CA9"/>
    <w:rsid w:val="0075605B"/>
    <w:rsid w:val="00756412"/>
    <w:rsid w:val="0075646E"/>
    <w:rsid w:val="007568BE"/>
    <w:rsid w:val="00756942"/>
    <w:rsid w:val="00756AE0"/>
    <w:rsid w:val="00756C64"/>
    <w:rsid w:val="00756DF6"/>
    <w:rsid w:val="00756E47"/>
    <w:rsid w:val="007570A3"/>
    <w:rsid w:val="00757333"/>
    <w:rsid w:val="00757557"/>
    <w:rsid w:val="007579E7"/>
    <w:rsid w:val="00757AB4"/>
    <w:rsid w:val="00757CD2"/>
    <w:rsid w:val="00760299"/>
    <w:rsid w:val="0076043F"/>
    <w:rsid w:val="00760637"/>
    <w:rsid w:val="007607DC"/>
    <w:rsid w:val="00760A3E"/>
    <w:rsid w:val="00760AAC"/>
    <w:rsid w:val="00760F9A"/>
    <w:rsid w:val="00761357"/>
    <w:rsid w:val="007614E3"/>
    <w:rsid w:val="007617E1"/>
    <w:rsid w:val="00761887"/>
    <w:rsid w:val="00761ADC"/>
    <w:rsid w:val="00762043"/>
    <w:rsid w:val="00762076"/>
    <w:rsid w:val="00762085"/>
    <w:rsid w:val="0076209B"/>
    <w:rsid w:val="00762171"/>
    <w:rsid w:val="007623A2"/>
    <w:rsid w:val="00762526"/>
    <w:rsid w:val="00762575"/>
    <w:rsid w:val="0076279D"/>
    <w:rsid w:val="00762B03"/>
    <w:rsid w:val="00762D07"/>
    <w:rsid w:val="00762DF8"/>
    <w:rsid w:val="00762E57"/>
    <w:rsid w:val="00762EFE"/>
    <w:rsid w:val="0076368A"/>
    <w:rsid w:val="00763B44"/>
    <w:rsid w:val="00763DE5"/>
    <w:rsid w:val="00764050"/>
    <w:rsid w:val="0076447E"/>
    <w:rsid w:val="00764A80"/>
    <w:rsid w:val="00764B24"/>
    <w:rsid w:val="00765386"/>
    <w:rsid w:val="00765502"/>
    <w:rsid w:val="00765640"/>
    <w:rsid w:val="00765997"/>
    <w:rsid w:val="00765A9C"/>
    <w:rsid w:val="007664C3"/>
    <w:rsid w:val="00766B9D"/>
    <w:rsid w:val="00767A01"/>
    <w:rsid w:val="00767D7F"/>
    <w:rsid w:val="00767DD1"/>
    <w:rsid w:val="00767FEB"/>
    <w:rsid w:val="00770173"/>
    <w:rsid w:val="0077021F"/>
    <w:rsid w:val="007703FC"/>
    <w:rsid w:val="00770B4A"/>
    <w:rsid w:val="007715B2"/>
    <w:rsid w:val="00771897"/>
    <w:rsid w:val="007718FA"/>
    <w:rsid w:val="00771A67"/>
    <w:rsid w:val="00771AE9"/>
    <w:rsid w:val="00771DD7"/>
    <w:rsid w:val="00771EF6"/>
    <w:rsid w:val="00771F8E"/>
    <w:rsid w:val="00772D2E"/>
    <w:rsid w:val="00772E83"/>
    <w:rsid w:val="0077385D"/>
    <w:rsid w:val="007739B5"/>
    <w:rsid w:val="007739E5"/>
    <w:rsid w:val="00773CAB"/>
    <w:rsid w:val="00774B76"/>
    <w:rsid w:val="00774D3F"/>
    <w:rsid w:val="00774F32"/>
    <w:rsid w:val="00774FCB"/>
    <w:rsid w:val="00775BBC"/>
    <w:rsid w:val="00776797"/>
    <w:rsid w:val="00776C97"/>
    <w:rsid w:val="0077713C"/>
    <w:rsid w:val="007802A0"/>
    <w:rsid w:val="00780517"/>
    <w:rsid w:val="00780883"/>
    <w:rsid w:val="00780D86"/>
    <w:rsid w:val="007811B1"/>
    <w:rsid w:val="007813DC"/>
    <w:rsid w:val="0078155F"/>
    <w:rsid w:val="007816D3"/>
    <w:rsid w:val="00781950"/>
    <w:rsid w:val="007819BC"/>
    <w:rsid w:val="00781BD4"/>
    <w:rsid w:val="00782489"/>
    <w:rsid w:val="0078285A"/>
    <w:rsid w:val="00782B85"/>
    <w:rsid w:val="00782F0B"/>
    <w:rsid w:val="007836AD"/>
    <w:rsid w:val="007837A8"/>
    <w:rsid w:val="00783A9C"/>
    <w:rsid w:val="00783EC3"/>
    <w:rsid w:val="00784677"/>
    <w:rsid w:val="00784B32"/>
    <w:rsid w:val="0078539C"/>
    <w:rsid w:val="007854EF"/>
    <w:rsid w:val="0078561A"/>
    <w:rsid w:val="00785716"/>
    <w:rsid w:val="0078582F"/>
    <w:rsid w:val="00786397"/>
    <w:rsid w:val="007865A6"/>
    <w:rsid w:val="007867CB"/>
    <w:rsid w:val="007868BB"/>
    <w:rsid w:val="00786A18"/>
    <w:rsid w:val="00786D73"/>
    <w:rsid w:val="00786D79"/>
    <w:rsid w:val="00786F92"/>
    <w:rsid w:val="0078709C"/>
    <w:rsid w:val="007875F5"/>
    <w:rsid w:val="00787774"/>
    <w:rsid w:val="00787E71"/>
    <w:rsid w:val="00787F63"/>
    <w:rsid w:val="0079031A"/>
    <w:rsid w:val="00790AE6"/>
    <w:rsid w:val="00790FE8"/>
    <w:rsid w:val="007910F0"/>
    <w:rsid w:val="0079118E"/>
    <w:rsid w:val="0079125F"/>
    <w:rsid w:val="00791640"/>
    <w:rsid w:val="00791A2B"/>
    <w:rsid w:val="00791A85"/>
    <w:rsid w:val="00792139"/>
    <w:rsid w:val="007921EC"/>
    <w:rsid w:val="0079227C"/>
    <w:rsid w:val="0079233B"/>
    <w:rsid w:val="00792701"/>
    <w:rsid w:val="00792C87"/>
    <w:rsid w:val="00792CA0"/>
    <w:rsid w:val="00792CF5"/>
    <w:rsid w:val="00792D58"/>
    <w:rsid w:val="00793344"/>
    <w:rsid w:val="00793C32"/>
    <w:rsid w:val="00793CCA"/>
    <w:rsid w:val="00793DF0"/>
    <w:rsid w:val="00794038"/>
    <w:rsid w:val="007942D0"/>
    <w:rsid w:val="00794339"/>
    <w:rsid w:val="0079434D"/>
    <w:rsid w:val="00794628"/>
    <w:rsid w:val="0079469C"/>
    <w:rsid w:val="00795019"/>
    <w:rsid w:val="0079533B"/>
    <w:rsid w:val="0079578E"/>
    <w:rsid w:val="00795B68"/>
    <w:rsid w:val="00795C2E"/>
    <w:rsid w:val="00795C74"/>
    <w:rsid w:val="00795F07"/>
    <w:rsid w:val="007961A3"/>
    <w:rsid w:val="007965B0"/>
    <w:rsid w:val="00796766"/>
    <w:rsid w:val="00796E89"/>
    <w:rsid w:val="00797BE0"/>
    <w:rsid w:val="007A00D5"/>
    <w:rsid w:val="007A0328"/>
    <w:rsid w:val="007A0997"/>
    <w:rsid w:val="007A09C3"/>
    <w:rsid w:val="007A120A"/>
    <w:rsid w:val="007A1830"/>
    <w:rsid w:val="007A1DA2"/>
    <w:rsid w:val="007A1E4D"/>
    <w:rsid w:val="007A2137"/>
    <w:rsid w:val="007A25BC"/>
    <w:rsid w:val="007A2712"/>
    <w:rsid w:val="007A280C"/>
    <w:rsid w:val="007A35D0"/>
    <w:rsid w:val="007A35D2"/>
    <w:rsid w:val="007A3A93"/>
    <w:rsid w:val="007A3B10"/>
    <w:rsid w:val="007A3D75"/>
    <w:rsid w:val="007A4295"/>
    <w:rsid w:val="007A446C"/>
    <w:rsid w:val="007A447B"/>
    <w:rsid w:val="007A4B33"/>
    <w:rsid w:val="007A4C79"/>
    <w:rsid w:val="007A4FC9"/>
    <w:rsid w:val="007A5351"/>
    <w:rsid w:val="007A5382"/>
    <w:rsid w:val="007A5614"/>
    <w:rsid w:val="007A5A25"/>
    <w:rsid w:val="007A66DF"/>
    <w:rsid w:val="007A67B8"/>
    <w:rsid w:val="007A6E18"/>
    <w:rsid w:val="007A70DC"/>
    <w:rsid w:val="007A76EF"/>
    <w:rsid w:val="007A7A13"/>
    <w:rsid w:val="007A7B9C"/>
    <w:rsid w:val="007A7E0F"/>
    <w:rsid w:val="007A7E34"/>
    <w:rsid w:val="007A7FF2"/>
    <w:rsid w:val="007B001C"/>
    <w:rsid w:val="007B14AC"/>
    <w:rsid w:val="007B15EF"/>
    <w:rsid w:val="007B16E9"/>
    <w:rsid w:val="007B1B25"/>
    <w:rsid w:val="007B273E"/>
    <w:rsid w:val="007B2BFF"/>
    <w:rsid w:val="007B335F"/>
    <w:rsid w:val="007B3645"/>
    <w:rsid w:val="007B3A50"/>
    <w:rsid w:val="007B4071"/>
    <w:rsid w:val="007B431B"/>
    <w:rsid w:val="007B44F0"/>
    <w:rsid w:val="007B4BF2"/>
    <w:rsid w:val="007B4D4B"/>
    <w:rsid w:val="007B5591"/>
    <w:rsid w:val="007B5B4E"/>
    <w:rsid w:val="007B5E7F"/>
    <w:rsid w:val="007B607C"/>
    <w:rsid w:val="007B60E9"/>
    <w:rsid w:val="007B6855"/>
    <w:rsid w:val="007B6960"/>
    <w:rsid w:val="007B6EC8"/>
    <w:rsid w:val="007B6F97"/>
    <w:rsid w:val="007B7BC3"/>
    <w:rsid w:val="007B7F28"/>
    <w:rsid w:val="007C0AFC"/>
    <w:rsid w:val="007C117F"/>
    <w:rsid w:val="007C12DF"/>
    <w:rsid w:val="007C1496"/>
    <w:rsid w:val="007C17A6"/>
    <w:rsid w:val="007C185B"/>
    <w:rsid w:val="007C1B09"/>
    <w:rsid w:val="007C24AA"/>
    <w:rsid w:val="007C268D"/>
    <w:rsid w:val="007C26D2"/>
    <w:rsid w:val="007C2715"/>
    <w:rsid w:val="007C29D3"/>
    <w:rsid w:val="007C39DD"/>
    <w:rsid w:val="007C4155"/>
    <w:rsid w:val="007C41D9"/>
    <w:rsid w:val="007C435E"/>
    <w:rsid w:val="007C4446"/>
    <w:rsid w:val="007C44BD"/>
    <w:rsid w:val="007C4500"/>
    <w:rsid w:val="007C45D1"/>
    <w:rsid w:val="007C534B"/>
    <w:rsid w:val="007C58EF"/>
    <w:rsid w:val="007C5B0D"/>
    <w:rsid w:val="007C6233"/>
    <w:rsid w:val="007C624E"/>
    <w:rsid w:val="007C62A3"/>
    <w:rsid w:val="007C6345"/>
    <w:rsid w:val="007C640A"/>
    <w:rsid w:val="007C65C8"/>
    <w:rsid w:val="007C6851"/>
    <w:rsid w:val="007C6CE3"/>
    <w:rsid w:val="007C70D8"/>
    <w:rsid w:val="007C71FE"/>
    <w:rsid w:val="007C740C"/>
    <w:rsid w:val="007C771A"/>
    <w:rsid w:val="007D02BA"/>
    <w:rsid w:val="007D04D9"/>
    <w:rsid w:val="007D05D6"/>
    <w:rsid w:val="007D1612"/>
    <w:rsid w:val="007D16F4"/>
    <w:rsid w:val="007D1877"/>
    <w:rsid w:val="007D1B77"/>
    <w:rsid w:val="007D1B9F"/>
    <w:rsid w:val="007D22C1"/>
    <w:rsid w:val="007D28D5"/>
    <w:rsid w:val="007D2E2C"/>
    <w:rsid w:val="007D302E"/>
    <w:rsid w:val="007D3D6B"/>
    <w:rsid w:val="007D41B4"/>
    <w:rsid w:val="007D4386"/>
    <w:rsid w:val="007D44B6"/>
    <w:rsid w:val="007D4A7A"/>
    <w:rsid w:val="007D4B16"/>
    <w:rsid w:val="007D4C28"/>
    <w:rsid w:val="007D4D14"/>
    <w:rsid w:val="007D4E71"/>
    <w:rsid w:val="007D52EE"/>
    <w:rsid w:val="007D53D1"/>
    <w:rsid w:val="007D53F4"/>
    <w:rsid w:val="007D542C"/>
    <w:rsid w:val="007D54F3"/>
    <w:rsid w:val="007D550C"/>
    <w:rsid w:val="007D5590"/>
    <w:rsid w:val="007D56D4"/>
    <w:rsid w:val="007D57C9"/>
    <w:rsid w:val="007D5AF3"/>
    <w:rsid w:val="007D6220"/>
    <w:rsid w:val="007D6254"/>
    <w:rsid w:val="007D6417"/>
    <w:rsid w:val="007D6D01"/>
    <w:rsid w:val="007D7052"/>
    <w:rsid w:val="007D75D5"/>
    <w:rsid w:val="007D775A"/>
    <w:rsid w:val="007D79C0"/>
    <w:rsid w:val="007D7A1C"/>
    <w:rsid w:val="007D7E88"/>
    <w:rsid w:val="007E03E9"/>
    <w:rsid w:val="007E04E7"/>
    <w:rsid w:val="007E07AC"/>
    <w:rsid w:val="007E0AE3"/>
    <w:rsid w:val="007E0E63"/>
    <w:rsid w:val="007E13BF"/>
    <w:rsid w:val="007E169F"/>
    <w:rsid w:val="007E18A3"/>
    <w:rsid w:val="007E1CBA"/>
    <w:rsid w:val="007E220F"/>
    <w:rsid w:val="007E2296"/>
    <w:rsid w:val="007E254F"/>
    <w:rsid w:val="007E2865"/>
    <w:rsid w:val="007E2B98"/>
    <w:rsid w:val="007E2C57"/>
    <w:rsid w:val="007E2D50"/>
    <w:rsid w:val="007E2D8F"/>
    <w:rsid w:val="007E2F02"/>
    <w:rsid w:val="007E3286"/>
    <w:rsid w:val="007E33C7"/>
    <w:rsid w:val="007E350C"/>
    <w:rsid w:val="007E3A4A"/>
    <w:rsid w:val="007E3D0F"/>
    <w:rsid w:val="007E4164"/>
    <w:rsid w:val="007E4340"/>
    <w:rsid w:val="007E4366"/>
    <w:rsid w:val="007E455E"/>
    <w:rsid w:val="007E4929"/>
    <w:rsid w:val="007E49E6"/>
    <w:rsid w:val="007E4AAE"/>
    <w:rsid w:val="007E511A"/>
    <w:rsid w:val="007E531E"/>
    <w:rsid w:val="007E555C"/>
    <w:rsid w:val="007E55F9"/>
    <w:rsid w:val="007E5915"/>
    <w:rsid w:val="007E5A65"/>
    <w:rsid w:val="007E5DBA"/>
    <w:rsid w:val="007E5F98"/>
    <w:rsid w:val="007E6196"/>
    <w:rsid w:val="007E6E61"/>
    <w:rsid w:val="007E70A3"/>
    <w:rsid w:val="007E713D"/>
    <w:rsid w:val="007E714E"/>
    <w:rsid w:val="007E71B5"/>
    <w:rsid w:val="007E75CF"/>
    <w:rsid w:val="007E7C46"/>
    <w:rsid w:val="007F017A"/>
    <w:rsid w:val="007F067B"/>
    <w:rsid w:val="007F0716"/>
    <w:rsid w:val="007F08FC"/>
    <w:rsid w:val="007F10B4"/>
    <w:rsid w:val="007F1329"/>
    <w:rsid w:val="007F1490"/>
    <w:rsid w:val="007F1494"/>
    <w:rsid w:val="007F18A9"/>
    <w:rsid w:val="007F1B7B"/>
    <w:rsid w:val="007F1C90"/>
    <w:rsid w:val="007F1E1A"/>
    <w:rsid w:val="007F2442"/>
    <w:rsid w:val="007F2B81"/>
    <w:rsid w:val="007F2BF9"/>
    <w:rsid w:val="007F2E6B"/>
    <w:rsid w:val="007F3C64"/>
    <w:rsid w:val="007F4379"/>
    <w:rsid w:val="007F4B39"/>
    <w:rsid w:val="007F4F16"/>
    <w:rsid w:val="007F5241"/>
    <w:rsid w:val="007F5364"/>
    <w:rsid w:val="007F5677"/>
    <w:rsid w:val="007F62E4"/>
    <w:rsid w:val="007F6514"/>
    <w:rsid w:val="007F6792"/>
    <w:rsid w:val="007F6985"/>
    <w:rsid w:val="007F6A90"/>
    <w:rsid w:val="007F6BEF"/>
    <w:rsid w:val="007F6DFA"/>
    <w:rsid w:val="007F711B"/>
    <w:rsid w:val="007F7187"/>
    <w:rsid w:val="007F77F1"/>
    <w:rsid w:val="007F7984"/>
    <w:rsid w:val="007F7AA3"/>
    <w:rsid w:val="007F7B48"/>
    <w:rsid w:val="008001E6"/>
    <w:rsid w:val="0080027A"/>
    <w:rsid w:val="00800664"/>
    <w:rsid w:val="00800A7E"/>
    <w:rsid w:val="00800BA7"/>
    <w:rsid w:val="00800ED8"/>
    <w:rsid w:val="00801BB4"/>
    <w:rsid w:val="00801E54"/>
    <w:rsid w:val="00802B18"/>
    <w:rsid w:val="00802CB7"/>
    <w:rsid w:val="00802D6D"/>
    <w:rsid w:val="00802FFF"/>
    <w:rsid w:val="00803173"/>
    <w:rsid w:val="0080351E"/>
    <w:rsid w:val="00803B80"/>
    <w:rsid w:val="00803BBA"/>
    <w:rsid w:val="0080403B"/>
    <w:rsid w:val="00804331"/>
    <w:rsid w:val="0080444D"/>
    <w:rsid w:val="00804505"/>
    <w:rsid w:val="008045C9"/>
    <w:rsid w:val="00804DB6"/>
    <w:rsid w:val="00804FE6"/>
    <w:rsid w:val="00806479"/>
    <w:rsid w:val="00806487"/>
    <w:rsid w:val="0080682B"/>
    <w:rsid w:val="00806C53"/>
    <w:rsid w:val="00807029"/>
    <w:rsid w:val="00807072"/>
    <w:rsid w:val="008074B9"/>
    <w:rsid w:val="008075C4"/>
    <w:rsid w:val="00807624"/>
    <w:rsid w:val="00807B48"/>
    <w:rsid w:val="00807F05"/>
    <w:rsid w:val="00810547"/>
    <w:rsid w:val="00810649"/>
    <w:rsid w:val="0081067A"/>
    <w:rsid w:val="0081088B"/>
    <w:rsid w:val="008108AC"/>
    <w:rsid w:val="00810A32"/>
    <w:rsid w:val="0081164D"/>
    <w:rsid w:val="00812219"/>
    <w:rsid w:val="0081236D"/>
    <w:rsid w:val="008124F9"/>
    <w:rsid w:val="00812CD9"/>
    <w:rsid w:val="00812FCC"/>
    <w:rsid w:val="00813287"/>
    <w:rsid w:val="0081342E"/>
    <w:rsid w:val="008135D5"/>
    <w:rsid w:val="00813E54"/>
    <w:rsid w:val="00813F7C"/>
    <w:rsid w:val="0081403A"/>
    <w:rsid w:val="00814206"/>
    <w:rsid w:val="00814635"/>
    <w:rsid w:val="008148FC"/>
    <w:rsid w:val="00814A1D"/>
    <w:rsid w:val="008152FB"/>
    <w:rsid w:val="008153B7"/>
    <w:rsid w:val="008158A8"/>
    <w:rsid w:val="00815B67"/>
    <w:rsid w:val="00815B7A"/>
    <w:rsid w:val="00815EB2"/>
    <w:rsid w:val="00815EC2"/>
    <w:rsid w:val="00816283"/>
    <w:rsid w:val="008173C7"/>
    <w:rsid w:val="00817421"/>
    <w:rsid w:val="0081748E"/>
    <w:rsid w:val="00820659"/>
    <w:rsid w:val="00820BC6"/>
    <w:rsid w:val="008210C2"/>
    <w:rsid w:val="008212A3"/>
    <w:rsid w:val="0082199E"/>
    <w:rsid w:val="00821D11"/>
    <w:rsid w:val="00822117"/>
    <w:rsid w:val="008223E1"/>
    <w:rsid w:val="00822517"/>
    <w:rsid w:val="008225A7"/>
    <w:rsid w:val="0082264A"/>
    <w:rsid w:val="00822A7B"/>
    <w:rsid w:val="00823043"/>
    <w:rsid w:val="00823339"/>
    <w:rsid w:val="008238AB"/>
    <w:rsid w:val="008238CB"/>
    <w:rsid w:val="00823947"/>
    <w:rsid w:val="00823AA1"/>
    <w:rsid w:val="00824078"/>
    <w:rsid w:val="008243D0"/>
    <w:rsid w:val="00824526"/>
    <w:rsid w:val="008248BE"/>
    <w:rsid w:val="00824C74"/>
    <w:rsid w:val="00825286"/>
    <w:rsid w:val="00825459"/>
    <w:rsid w:val="00825530"/>
    <w:rsid w:val="008255DF"/>
    <w:rsid w:val="00825773"/>
    <w:rsid w:val="00825E47"/>
    <w:rsid w:val="00825ECF"/>
    <w:rsid w:val="008261B8"/>
    <w:rsid w:val="008266E2"/>
    <w:rsid w:val="008272A0"/>
    <w:rsid w:val="00827431"/>
    <w:rsid w:val="00827687"/>
    <w:rsid w:val="00827ACC"/>
    <w:rsid w:val="00830984"/>
    <w:rsid w:val="00830989"/>
    <w:rsid w:val="00830BC0"/>
    <w:rsid w:val="008315DF"/>
    <w:rsid w:val="00831E66"/>
    <w:rsid w:val="008321B2"/>
    <w:rsid w:val="0083221D"/>
    <w:rsid w:val="00832540"/>
    <w:rsid w:val="00832F8F"/>
    <w:rsid w:val="00833073"/>
    <w:rsid w:val="0083351F"/>
    <w:rsid w:val="00833AA9"/>
    <w:rsid w:val="00834241"/>
    <w:rsid w:val="008342F2"/>
    <w:rsid w:val="008343C8"/>
    <w:rsid w:val="00834643"/>
    <w:rsid w:val="0083471C"/>
    <w:rsid w:val="00834BD0"/>
    <w:rsid w:val="00834D51"/>
    <w:rsid w:val="00834F63"/>
    <w:rsid w:val="00835216"/>
    <w:rsid w:val="0083532D"/>
    <w:rsid w:val="0083545B"/>
    <w:rsid w:val="008355EB"/>
    <w:rsid w:val="0083567C"/>
    <w:rsid w:val="00835CDB"/>
    <w:rsid w:val="00835DA8"/>
    <w:rsid w:val="008360C0"/>
    <w:rsid w:val="0083667F"/>
    <w:rsid w:val="00836A7D"/>
    <w:rsid w:val="00837708"/>
    <w:rsid w:val="00837ABF"/>
    <w:rsid w:val="00837B2A"/>
    <w:rsid w:val="00837E69"/>
    <w:rsid w:val="00837F92"/>
    <w:rsid w:val="00840768"/>
    <w:rsid w:val="00840A81"/>
    <w:rsid w:val="00840D95"/>
    <w:rsid w:val="00840ED5"/>
    <w:rsid w:val="00841152"/>
    <w:rsid w:val="00842290"/>
    <w:rsid w:val="0084242A"/>
    <w:rsid w:val="0084261D"/>
    <w:rsid w:val="008426C0"/>
    <w:rsid w:val="0084344F"/>
    <w:rsid w:val="00843681"/>
    <w:rsid w:val="00843C91"/>
    <w:rsid w:val="00843FD3"/>
    <w:rsid w:val="008444A3"/>
    <w:rsid w:val="008446C4"/>
    <w:rsid w:val="0084479B"/>
    <w:rsid w:val="0084485B"/>
    <w:rsid w:val="00844982"/>
    <w:rsid w:val="00844ADE"/>
    <w:rsid w:val="00844BF8"/>
    <w:rsid w:val="008450E1"/>
    <w:rsid w:val="00845402"/>
    <w:rsid w:val="00845AD7"/>
    <w:rsid w:val="0084630A"/>
    <w:rsid w:val="008467E9"/>
    <w:rsid w:val="008470CD"/>
    <w:rsid w:val="0084733B"/>
    <w:rsid w:val="0084785B"/>
    <w:rsid w:val="00847958"/>
    <w:rsid w:val="00847AC1"/>
    <w:rsid w:val="00847D15"/>
    <w:rsid w:val="008503FD"/>
    <w:rsid w:val="00850738"/>
    <w:rsid w:val="008509BC"/>
    <w:rsid w:val="00850A5B"/>
    <w:rsid w:val="00851146"/>
    <w:rsid w:val="00851739"/>
    <w:rsid w:val="008521DD"/>
    <w:rsid w:val="008525CE"/>
    <w:rsid w:val="0085286A"/>
    <w:rsid w:val="00852EBA"/>
    <w:rsid w:val="00852FF9"/>
    <w:rsid w:val="0085309E"/>
    <w:rsid w:val="00853142"/>
    <w:rsid w:val="00853249"/>
    <w:rsid w:val="0085354C"/>
    <w:rsid w:val="00853D77"/>
    <w:rsid w:val="00853DD7"/>
    <w:rsid w:val="00853F41"/>
    <w:rsid w:val="00853F6A"/>
    <w:rsid w:val="0085421A"/>
    <w:rsid w:val="008544AE"/>
    <w:rsid w:val="0085469D"/>
    <w:rsid w:val="00854912"/>
    <w:rsid w:val="00854A42"/>
    <w:rsid w:val="00854F85"/>
    <w:rsid w:val="00855654"/>
    <w:rsid w:val="00855DFA"/>
    <w:rsid w:val="008563D0"/>
    <w:rsid w:val="00856B1D"/>
    <w:rsid w:val="00856BF7"/>
    <w:rsid w:val="00857667"/>
    <w:rsid w:val="00857BE0"/>
    <w:rsid w:val="008600C3"/>
    <w:rsid w:val="0086018F"/>
    <w:rsid w:val="00860B0C"/>
    <w:rsid w:val="0086116F"/>
    <w:rsid w:val="008616CC"/>
    <w:rsid w:val="008619C4"/>
    <w:rsid w:val="00861C32"/>
    <w:rsid w:val="008620BF"/>
    <w:rsid w:val="00862722"/>
    <w:rsid w:val="00862A99"/>
    <w:rsid w:val="00862B49"/>
    <w:rsid w:val="008636EC"/>
    <w:rsid w:val="00863EA4"/>
    <w:rsid w:val="008644F1"/>
    <w:rsid w:val="008648BF"/>
    <w:rsid w:val="00864D9B"/>
    <w:rsid w:val="00864E4C"/>
    <w:rsid w:val="00865024"/>
    <w:rsid w:val="00865203"/>
    <w:rsid w:val="00865F7A"/>
    <w:rsid w:val="00866015"/>
    <w:rsid w:val="00866257"/>
    <w:rsid w:val="0086652E"/>
    <w:rsid w:val="0086698F"/>
    <w:rsid w:val="00866F7C"/>
    <w:rsid w:val="008675E3"/>
    <w:rsid w:val="008676AA"/>
    <w:rsid w:val="008677B3"/>
    <w:rsid w:val="008678AB"/>
    <w:rsid w:val="0087066C"/>
    <w:rsid w:val="00870B86"/>
    <w:rsid w:val="00870D97"/>
    <w:rsid w:val="0087125F"/>
    <w:rsid w:val="00871B89"/>
    <w:rsid w:val="00871C4A"/>
    <w:rsid w:val="00872626"/>
    <w:rsid w:val="0087292F"/>
    <w:rsid w:val="00873349"/>
    <w:rsid w:val="008733BE"/>
    <w:rsid w:val="008736CF"/>
    <w:rsid w:val="00873751"/>
    <w:rsid w:val="00873C29"/>
    <w:rsid w:val="00873DBA"/>
    <w:rsid w:val="00873E5A"/>
    <w:rsid w:val="0087417C"/>
    <w:rsid w:val="00875116"/>
    <w:rsid w:val="008754B8"/>
    <w:rsid w:val="00875A55"/>
    <w:rsid w:val="00875A8B"/>
    <w:rsid w:val="00875F56"/>
    <w:rsid w:val="00876439"/>
    <w:rsid w:val="00876831"/>
    <w:rsid w:val="00876916"/>
    <w:rsid w:val="00876D67"/>
    <w:rsid w:val="008772B6"/>
    <w:rsid w:val="00877698"/>
    <w:rsid w:val="00877917"/>
    <w:rsid w:val="00880795"/>
    <w:rsid w:val="00880B0F"/>
    <w:rsid w:val="00880D3E"/>
    <w:rsid w:val="008810FA"/>
    <w:rsid w:val="00881533"/>
    <w:rsid w:val="0088160E"/>
    <w:rsid w:val="00881619"/>
    <w:rsid w:val="00881900"/>
    <w:rsid w:val="008819E3"/>
    <w:rsid w:val="00881E8B"/>
    <w:rsid w:val="00881F08"/>
    <w:rsid w:val="00881F80"/>
    <w:rsid w:val="00882004"/>
    <w:rsid w:val="0088239A"/>
    <w:rsid w:val="00882606"/>
    <w:rsid w:val="00882F55"/>
    <w:rsid w:val="008832C7"/>
    <w:rsid w:val="008838A2"/>
    <w:rsid w:val="008838E7"/>
    <w:rsid w:val="00883BA4"/>
    <w:rsid w:val="00883F2D"/>
    <w:rsid w:val="008840E7"/>
    <w:rsid w:val="0088448A"/>
    <w:rsid w:val="008845BE"/>
    <w:rsid w:val="00884CD4"/>
    <w:rsid w:val="00884D81"/>
    <w:rsid w:val="00884D98"/>
    <w:rsid w:val="008854E7"/>
    <w:rsid w:val="008862DA"/>
    <w:rsid w:val="00886734"/>
    <w:rsid w:val="008869C4"/>
    <w:rsid w:val="008869ED"/>
    <w:rsid w:val="00886BF2"/>
    <w:rsid w:val="00886C07"/>
    <w:rsid w:val="00886C72"/>
    <w:rsid w:val="00886CB6"/>
    <w:rsid w:val="00886D2A"/>
    <w:rsid w:val="00887029"/>
    <w:rsid w:val="008872D7"/>
    <w:rsid w:val="008874F8"/>
    <w:rsid w:val="00887A25"/>
    <w:rsid w:val="008903C6"/>
    <w:rsid w:val="008905BC"/>
    <w:rsid w:val="00890A18"/>
    <w:rsid w:val="008911F5"/>
    <w:rsid w:val="00891407"/>
    <w:rsid w:val="00891531"/>
    <w:rsid w:val="0089180C"/>
    <w:rsid w:val="00891BA0"/>
    <w:rsid w:val="00891EA0"/>
    <w:rsid w:val="00891FD9"/>
    <w:rsid w:val="008920D5"/>
    <w:rsid w:val="00892131"/>
    <w:rsid w:val="0089225A"/>
    <w:rsid w:val="00893426"/>
    <w:rsid w:val="0089376C"/>
    <w:rsid w:val="00893E67"/>
    <w:rsid w:val="00894013"/>
    <w:rsid w:val="00894051"/>
    <w:rsid w:val="0089425A"/>
    <w:rsid w:val="00894497"/>
    <w:rsid w:val="00894945"/>
    <w:rsid w:val="0089537B"/>
    <w:rsid w:val="00895467"/>
    <w:rsid w:val="008954E6"/>
    <w:rsid w:val="008958EE"/>
    <w:rsid w:val="008962CC"/>
    <w:rsid w:val="008963F7"/>
    <w:rsid w:val="0089670F"/>
    <w:rsid w:val="00896858"/>
    <w:rsid w:val="00896A61"/>
    <w:rsid w:val="00896C6F"/>
    <w:rsid w:val="00896E0E"/>
    <w:rsid w:val="00897323"/>
    <w:rsid w:val="0089734D"/>
    <w:rsid w:val="008973B0"/>
    <w:rsid w:val="0089752D"/>
    <w:rsid w:val="00897728"/>
    <w:rsid w:val="0089772E"/>
    <w:rsid w:val="00897739"/>
    <w:rsid w:val="008A0510"/>
    <w:rsid w:val="008A07A2"/>
    <w:rsid w:val="008A0856"/>
    <w:rsid w:val="008A0C19"/>
    <w:rsid w:val="008A0F04"/>
    <w:rsid w:val="008A1534"/>
    <w:rsid w:val="008A171B"/>
    <w:rsid w:val="008A18AB"/>
    <w:rsid w:val="008A1929"/>
    <w:rsid w:val="008A1AFD"/>
    <w:rsid w:val="008A1BD3"/>
    <w:rsid w:val="008A1D54"/>
    <w:rsid w:val="008A24CF"/>
    <w:rsid w:val="008A2A81"/>
    <w:rsid w:val="008A338B"/>
    <w:rsid w:val="008A37BB"/>
    <w:rsid w:val="008A39EC"/>
    <w:rsid w:val="008A3B14"/>
    <w:rsid w:val="008A3E4E"/>
    <w:rsid w:val="008A3F65"/>
    <w:rsid w:val="008A4571"/>
    <w:rsid w:val="008A4820"/>
    <w:rsid w:val="008A4862"/>
    <w:rsid w:val="008A4ADE"/>
    <w:rsid w:val="008A5041"/>
    <w:rsid w:val="008A53BB"/>
    <w:rsid w:val="008A550A"/>
    <w:rsid w:val="008A5977"/>
    <w:rsid w:val="008A599A"/>
    <w:rsid w:val="008A608D"/>
    <w:rsid w:val="008A63AC"/>
    <w:rsid w:val="008A6699"/>
    <w:rsid w:val="008A71D6"/>
    <w:rsid w:val="008A74E4"/>
    <w:rsid w:val="008A782A"/>
    <w:rsid w:val="008B0444"/>
    <w:rsid w:val="008B0838"/>
    <w:rsid w:val="008B0954"/>
    <w:rsid w:val="008B098B"/>
    <w:rsid w:val="008B0EEB"/>
    <w:rsid w:val="008B168E"/>
    <w:rsid w:val="008B1753"/>
    <w:rsid w:val="008B1756"/>
    <w:rsid w:val="008B1953"/>
    <w:rsid w:val="008B1C53"/>
    <w:rsid w:val="008B206D"/>
    <w:rsid w:val="008B2372"/>
    <w:rsid w:val="008B2456"/>
    <w:rsid w:val="008B25ED"/>
    <w:rsid w:val="008B282E"/>
    <w:rsid w:val="008B2866"/>
    <w:rsid w:val="008B2DD1"/>
    <w:rsid w:val="008B31F2"/>
    <w:rsid w:val="008B38D4"/>
    <w:rsid w:val="008B3DC8"/>
    <w:rsid w:val="008B3F30"/>
    <w:rsid w:val="008B42D3"/>
    <w:rsid w:val="008B43AF"/>
    <w:rsid w:val="008B50A7"/>
    <w:rsid w:val="008B510A"/>
    <w:rsid w:val="008B5126"/>
    <w:rsid w:val="008B537F"/>
    <w:rsid w:val="008B53E3"/>
    <w:rsid w:val="008B5401"/>
    <w:rsid w:val="008B556E"/>
    <w:rsid w:val="008B5CB2"/>
    <w:rsid w:val="008B5E2E"/>
    <w:rsid w:val="008B5F3C"/>
    <w:rsid w:val="008B60F3"/>
    <w:rsid w:val="008B6B79"/>
    <w:rsid w:val="008B6B80"/>
    <w:rsid w:val="008B7289"/>
    <w:rsid w:val="008B7CFA"/>
    <w:rsid w:val="008B7EFE"/>
    <w:rsid w:val="008C02DD"/>
    <w:rsid w:val="008C05B7"/>
    <w:rsid w:val="008C0674"/>
    <w:rsid w:val="008C0BE7"/>
    <w:rsid w:val="008C0E60"/>
    <w:rsid w:val="008C10A1"/>
    <w:rsid w:val="008C1178"/>
    <w:rsid w:val="008C11E3"/>
    <w:rsid w:val="008C11ED"/>
    <w:rsid w:val="008C123A"/>
    <w:rsid w:val="008C1278"/>
    <w:rsid w:val="008C13FF"/>
    <w:rsid w:val="008C145F"/>
    <w:rsid w:val="008C17BC"/>
    <w:rsid w:val="008C1BBC"/>
    <w:rsid w:val="008C1DE0"/>
    <w:rsid w:val="008C213C"/>
    <w:rsid w:val="008C228D"/>
    <w:rsid w:val="008C2B88"/>
    <w:rsid w:val="008C34DF"/>
    <w:rsid w:val="008C367A"/>
    <w:rsid w:val="008C3BC9"/>
    <w:rsid w:val="008C3BE6"/>
    <w:rsid w:val="008C3E82"/>
    <w:rsid w:val="008C3EEE"/>
    <w:rsid w:val="008C4138"/>
    <w:rsid w:val="008C42F6"/>
    <w:rsid w:val="008C437C"/>
    <w:rsid w:val="008C4427"/>
    <w:rsid w:val="008C48A5"/>
    <w:rsid w:val="008C48FE"/>
    <w:rsid w:val="008C4DF8"/>
    <w:rsid w:val="008C5526"/>
    <w:rsid w:val="008C5887"/>
    <w:rsid w:val="008C5B01"/>
    <w:rsid w:val="008C6195"/>
    <w:rsid w:val="008C718C"/>
    <w:rsid w:val="008C720B"/>
    <w:rsid w:val="008C7415"/>
    <w:rsid w:val="008C7AD1"/>
    <w:rsid w:val="008C7D28"/>
    <w:rsid w:val="008D0189"/>
    <w:rsid w:val="008D02E5"/>
    <w:rsid w:val="008D0353"/>
    <w:rsid w:val="008D0419"/>
    <w:rsid w:val="008D049E"/>
    <w:rsid w:val="008D0AFC"/>
    <w:rsid w:val="008D0F38"/>
    <w:rsid w:val="008D11D1"/>
    <w:rsid w:val="008D16AD"/>
    <w:rsid w:val="008D18B3"/>
    <w:rsid w:val="008D1B41"/>
    <w:rsid w:val="008D2307"/>
    <w:rsid w:val="008D2782"/>
    <w:rsid w:val="008D2A00"/>
    <w:rsid w:val="008D3283"/>
    <w:rsid w:val="008D3944"/>
    <w:rsid w:val="008D3A8D"/>
    <w:rsid w:val="008D3B00"/>
    <w:rsid w:val="008D3D09"/>
    <w:rsid w:val="008D45CD"/>
    <w:rsid w:val="008D5225"/>
    <w:rsid w:val="008D5519"/>
    <w:rsid w:val="008D565D"/>
    <w:rsid w:val="008D5A39"/>
    <w:rsid w:val="008D5ABD"/>
    <w:rsid w:val="008D6053"/>
    <w:rsid w:val="008D60DB"/>
    <w:rsid w:val="008D657A"/>
    <w:rsid w:val="008D692D"/>
    <w:rsid w:val="008D6B78"/>
    <w:rsid w:val="008D6E1F"/>
    <w:rsid w:val="008D6F3A"/>
    <w:rsid w:val="008D725B"/>
    <w:rsid w:val="008D75FB"/>
    <w:rsid w:val="008D76C3"/>
    <w:rsid w:val="008D7BBA"/>
    <w:rsid w:val="008D7C38"/>
    <w:rsid w:val="008D7DE0"/>
    <w:rsid w:val="008E020E"/>
    <w:rsid w:val="008E076B"/>
    <w:rsid w:val="008E0AFE"/>
    <w:rsid w:val="008E0FD6"/>
    <w:rsid w:val="008E0FE0"/>
    <w:rsid w:val="008E1009"/>
    <w:rsid w:val="008E1083"/>
    <w:rsid w:val="008E126A"/>
    <w:rsid w:val="008E15C2"/>
    <w:rsid w:val="008E16F9"/>
    <w:rsid w:val="008E1B14"/>
    <w:rsid w:val="008E1B97"/>
    <w:rsid w:val="008E1BF1"/>
    <w:rsid w:val="008E23F6"/>
    <w:rsid w:val="008E24CB"/>
    <w:rsid w:val="008E2512"/>
    <w:rsid w:val="008E2993"/>
    <w:rsid w:val="008E2CC2"/>
    <w:rsid w:val="008E31CB"/>
    <w:rsid w:val="008E3592"/>
    <w:rsid w:val="008E3606"/>
    <w:rsid w:val="008E3B20"/>
    <w:rsid w:val="008E414E"/>
    <w:rsid w:val="008E4365"/>
    <w:rsid w:val="008E46A3"/>
    <w:rsid w:val="008E48DD"/>
    <w:rsid w:val="008E49F0"/>
    <w:rsid w:val="008E5027"/>
    <w:rsid w:val="008E50A9"/>
    <w:rsid w:val="008E5199"/>
    <w:rsid w:val="008E54EA"/>
    <w:rsid w:val="008E5AF7"/>
    <w:rsid w:val="008E5CD2"/>
    <w:rsid w:val="008E5EF4"/>
    <w:rsid w:val="008E62A2"/>
    <w:rsid w:val="008E6781"/>
    <w:rsid w:val="008E6B5D"/>
    <w:rsid w:val="008E7891"/>
    <w:rsid w:val="008E7BEB"/>
    <w:rsid w:val="008E7C28"/>
    <w:rsid w:val="008F0750"/>
    <w:rsid w:val="008F0D54"/>
    <w:rsid w:val="008F1606"/>
    <w:rsid w:val="008F1D20"/>
    <w:rsid w:val="008F1EA2"/>
    <w:rsid w:val="008F1F2F"/>
    <w:rsid w:val="008F214B"/>
    <w:rsid w:val="008F2D4C"/>
    <w:rsid w:val="008F2EE3"/>
    <w:rsid w:val="008F2F71"/>
    <w:rsid w:val="008F345D"/>
    <w:rsid w:val="008F34B4"/>
    <w:rsid w:val="008F38AA"/>
    <w:rsid w:val="008F3958"/>
    <w:rsid w:val="008F3A74"/>
    <w:rsid w:val="008F3D27"/>
    <w:rsid w:val="008F4653"/>
    <w:rsid w:val="008F4792"/>
    <w:rsid w:val="008F4DE2"/>
    <w:rsid w:val="008F5637"/>
    <w:rsid w:val="008F5A6A"/>
    <w:rsid w:val="008F5B60"/>
    <w:rsid w:val="008F639B"/>
    <w:rsid w:val="008F6834"/>
    <w:rsid w:val="008F6DC7"/>
    <w:rsid w:val="008F7175"/>
    <w:rsid w:val="008F7278"/>
    <w:rsid w:val="008F7ABA"/>
    <w:rsid w:val="008F7F01"/>
    <w:rsid w:val="00900046"/>
    <w:rsid w:val="00900730"/>
    <w:rsid w:val="00900D78"/>
    <w:rsid w:val="00900D7F"/>
    <w:rsid w:val="00901172"/>
    <w:rsid w:val="0090154A"/>
    <w:rsid w:val="00901618"/>
    <w:rsid w:val="009017A0"/>
    <w:rsid w:val="009025FA"/>
    <w:rsid w:val="009028AE"/>
    <w:rsid w:val="009029B9"/>
    <w:rsid w:val="00902DDC"/>
    <w:rsid w:val="00902E67"/>
    <w:rsid w:val="0090303B"/>
    <w:rsid w:val="00903138"/>
    <w:rsid w:val="00903399"/>
    <w:rsid w:val="009035AA"/>
    <w:rsid w:val="009035CB"/>
    <w:rsid w:val="009039FE"/>
    <w:rsid w:val="0090503D"/>
    <w:rsid w:val="00905101"/>
    <w:rsid w:val="0090525A"/>
    <w:rsid w:val="00905801"/>
    <w:rsid w:val="009058B4"/>
    <w:rsid w:val="00905B6B"/>
    <w:rsid w:val="00905CDA"/>
    <w:rsid w:val="00905E2C"/>
    <w:rsid w:val="00905FDF"/>
    <w:rsid w:val="009060EB"/>
    <w:rsid w:val="009074F6"/>
    <w:rsid w:val="00907880"/>
    <w:rsid w:val="00907B16"/>
    <w:rsid w:val="00907B54"/>
    <w:rsid w:val="00907DAA"/>
    <w:rsid w:val="00907F2A"/>
    <w:rsid w:val="009103CC"/>
    <w:rsid w:val="009106D6"/>
    <w:rsid w:val="00910703"/>
    <w:rsid w:val="00910B1A"/>
    <w:rsid w:val="00910FBC"/>
    <w:rsid w:val="009110B1"/>
    <w:rsid w:val="009111E2"/>
    <w:rsid w:val="00911DBA"/>
    <w:rsid w:val="00911ED8"/>
    <w:rsid w:val="0091226C"/>
    <w:rsid w:val="0091268F"/>
    <w:rsid w:val="00912BBE"/>
    <w:rsid w:val="00912F9F"/>
    <w:rsid w:val="00913226"/>
    <w:rsid w:val="00913612"/>
    <w:rsid w:val="009137CA"/>
    <w:rsid w:val="009138AE"/>
    <w:rsid w:val="00913974"/>
    <w:rsid w:val="00913F92"/>
    <w:rsid w:val="00913FE3"/>
    <w:rsid w:val="0091400A"/>
    <w:rsid w:val="009140D6"/>
    <w:rsid w:val="00914A3E"/>
    <w:rsid w:val="00914BC9"/>
    <w:rsid w:val="00914E3E"/>
    <w:rsid w:val="009152D6"/>
    <w:rsid w:val="00915321"/>
    <w:rsid w:val="00915854"/>
    <w:rsid w:val="00915B2A"/>
    <w:rsid w:val="00915B77"/>
    <w:rsid w:val="00915C93"/>
    <w:rsid w:val="00915FAB"/>
    <w:rsid w:val="00916EAE"/>
    <w:rsid w:val="009177F1"/>
    <w:rsid w:val="00917B9C"/>
    <w:rsid w:val="00917C89"/>
    <w:rsid w:val="00917F5C"/>
    <w:rsid w:val="00920026"/>
    <w:rsid w:val="0092007E"/>
    <w:rsid w:val="009201B0"/>
    <w:rsid w:val="00920BFE"/>
    <w:rsid w:val="00920ED6"/>
    <w:rsid w:val="0092121D"/>
    <w:rsid w:val="0092124B"/>
    <w:rsid w:val="0092153F"/>
    <w:rsid w:val="00921714"/>
    <w:rsid w:val="00921A05"/>
    <w:rsid w:val="00921F34"/>
    <w:rsid w:val="009223D4"/>
    <w:rsid w:val="0092268B"/>
    <w:rsid w:val="0092286B"/>
    <w:rsid w:val="009229E7"/>
    <w:rsid w:val="00922C3A"/>
    <w:rsid w:val="00923B94"/>
    <w:rsid w:val="009240A1"/>
    <w:rsid w:val="0092425D"/>
    <w:rsid w:val="0092487D"/>
    <w:rsid w:val="00924BAC"/>
    <w:rsid w:val="009252CD"/>
    <w:rsid w:val="0092543F"/>
    <w:rsid w:val="009257D4"/>
    <w:rsid w:val="0092678D"/>
    <w:rsid w:val="00926E4C"/>
    <w:rsid w:val="00926F61"/>
    <w:rsid w:val="00926FC1"/>
    <w:rsid w:val="00927235"/>
    <w:rsid w:val="009272D6"/>
    <w:rsid w:val="0092749D"/>
    <w:rsid w:val="009274F5"/>
    <w:rsid w:val="00927DBB"/>
    <w:rsid w:val="0093022C"/>
    <w:rsid w:val="009304CF"/>
    <w:rsid w:val="0093054A"/>
    <w:rsid w:val="009305DB"/>
    <w:rsid w:val="00930B28"/>
    <w:rsid w:val="00930DCA"/>
    <w:rsid w:val="009311F0"/>
    <w:rsid w:val="00931289"/>
    <w:rsid w:val="009317B0"/>
    <w:rsid w:val="00932070"/>
    <w:rsid w:val="00932244"/>
    <w:rsid w:val="0093234B"/>
    <w:rsid w:val="00932AAD"/>
    <w:rsid w:val="00932FDB"/>
    <w:rsid w:val="009333C0"/>
    <w:rsid w:val="009333CC"/>
    <w:rsid w:val="0093373E"/>
    <w:rsid w:val="00933BDF"/>
    <w:rsid w:val="00933CD3"/>
    <w:rsid w:val="009341EA"/>
    <w:rsid w:val="009342B9"/>
    <w:rsid w:val="00934EA1"/>
    <w:rsid w:val="00935BDA"/>
    <w:rsid w:val="00935C53"/>
    <w:rsid w:val="00935EE9"/>
    <w:rsid w:val="00936695"/>
    <w:rsid w:val="00936FC5"/>
    <w:rsid w:val="00937495"/>
    <w:rsid w:val="00940214"/>
    <w:rsid w:val="00940479"/>
    <w:rsid w:val="009408DD"/>
    <w:rsid w:val="009409E2"/>
    <w:rsid w:val="00940DA2"/>
    <w:rsid w:val="00940ECA"/>
    <w:rsid w:val="00941010"/>
    <w:rsid w:val="009415D8"/>
    <w:rsid w:val="00941F13"/>
    <w:rsid w:val="00942179"/>
    <w:rsid w:val="00942905"/>
    <w:rsid w:val="0094295F"/>
    <w:rsid w:val="009434A4"/>
    <w:rsid w:val="00943EAD"/>
    <w:rsid w:val="00943F36"/>
    <w:rsid w:val="00943F46"/>
    <w:rsid w:val="00943FFC"/>
    <w:rsid w:val="0094451A"/>
    <w:rsid w:val="00944D32"/>
    <w:rsid w:val="00944ED1"/>
    <w:rsid w:val="00945211"/>
    <w:rsid w:val="00945852"/>
    <w:rsid w:val="00945D64"/>
    <w:rsid w:val="00945F06"/>
    <w:rsid w:val="00946456"/>
    <w:rsid w:val="00946834"/>
    <w:rsid w:val="00946964"/>
    <w:rsid w:val="00946B42"/>
    <w:rsid w:val="009473A7"/>
    <w:rsid w:val="009473DB"/>
    <w:rsid w:val="009474EE"/>
    <w:rsid w:val="009475A1"/>
    <w:rsid w:val="009479B3"/>
    <w:rsid w:val="00947B42"/>
    <w:rsid w:val="00947E46"/>
    <w:rsid w:val="00947F4B"/>
    <w:rsid w:val="0095036F"/>
    <w:rsid w:val="0095065E"/>
    <w:rsid w:val="00950770"/>
    <w:rsid w:val="0095079A"/>
    <w:rsid w:val="00951115"/>
    <w:rsid w:val="009511AA"/>
    <w:rsid w:val="00951C3D"/>
    <w:rsid w:val="00951D36"/>
    <w:rsid w:val="009521B1"/>
    <w:rsid w:val="00952473"/>
    <w:rsid w:val="00952563"/>
    <w:rsid w:val="009528BE"/>
    <w:rsid w:val="00952F5E"/>
    <w:rsid w:val="0095323B"/>
    <w:rsid w:val="009532EE"/>
    <w:rsid w:val="00953466"/>
    <w:rsid w:val="0095365F"/>
    <w:rsid w:val="009538DA"/>
    <w:rsid w:val="00953AF8"/>
    <w:rsid w:val="00953DE8"/>
    <w:rsid w:val="009540B5"/>
    <w:rsid w:val="009543BE"/>
    <w:rsid w:val="0095449D"/>
    <w:rsid w:val="009546D5"/>
    <w:rsid w:val="00954841"/>
    <w:rsid w:val="00954CD5"/>
    <w:rsid w:val="00954F1A"/>
    <w:rsid w:val="00954F94"/>
    <w:rsid w:val="00955058"/>
    <w:rsid w:val="00955382"/>
    <w:rsid w:val="00956232"/>
    <w:rsid w:val="009571EC"/>
    <w:rsid w:val="009577EE"/>
    <w:rsid w:val="00957913"/>
    <w:rsid w:val="00957D07"/>
    <w:rsid w:val="00957ECD"/>
    <w:rsid w:val="00960310"/>
    <w:rsid w:val="0096037F"/>
    <w:rsid w:val="009605FB"/>
    <w:rsid w:val="009606BB"/>
    <w:rsid w:val="009613E5"/>
    <w:rsid w:val="00961413"/>
    <w:rsid w:val="0096161E"/>
    <w:rsid w:val="00961737"/>
    <w:rsid w:val="00961983"/>
    <w:rsid w:val="009623B1"/>
    <w:rsid w:val="00962434"/>
    <w:rsid w:val="00962736"/>
    <w:rsid w:val="00962B2C"/>
    <w:rsid w:val="00962BCD"/>
    <w:rsid w:val="00962BD8"/>
    <w:rsid w:val="00962E0D"/>
    <w:rsid w:val="00963CE3"/>
    <w:rsid w:val="00963F58"/>
    <w:rsid w:val="0096405E"/>
    <w:rsid w:val="00964245"/>
    <w:rsid w:val="00964296"/>
    <w:rsid w:val="0096443B"/>
    <w:rsid w:val="009647FB"/>
    <w:rsid w:val="00964A85"/>
    <w:rsid w:val="00964C78"/>
    <w:rsid w:val="00964D01"/>
    <w:rsid w:val="00965077"/>
    <w:rsid w:val="009650F7"/>
    <w:rsid w:val="00965160"/>
    <w:rsid w:val="00965212"/>
    <w:rsid w:val="00965314"/>
    <w:rsid w:val="00965412"/>
    <w:rsid w:val="0096598B"/>
    <w:rsid w:val="009659AD"/>
    <w:rsid w:val="00965D93"/>
    <w:rsid w:val="009670AF"/>
    <w:rsid w:val="0096731F"/>
    <w:rsid w:val="00967382"/>
    <w:rsid w:val="009677A5"/>
    <w:rsid w:val="00967853"/>
    <w:rsid w:val="0096795F"/>
    <w:rsid w:val="00967AA2"/>
    <w:rsid w:val="0097049B"/>
    <w:rsid w:val="009705D3"/>
    <w:rsid w:val="009705E3"/>
    <w:rsid w:val="009707FB"/>
    <w:rsid w:val="00970C3B"/>
    <w:rsid w:val="0097166D"/>
    <w:rsid w:val="009716DC"/>
    <w:rsid w:val="00971BCB"/>
    <w:rsid w:val="00971CA2"/>
    <w:rsid w:val="00972651"/>
    <w:rsid w:val="0097283E"/>
    <w:rsid w:val="0097293E"/>
    <w:rsid w:val="00972C96"/>
    <w:rsid w:val="00973391"/>
    <w:rsid w:val="009736C1"/>
    <w:rsid w:val="00973FD6"/>
    <w:rsid w:val="009745AB"/>
    <w:rsid w:val="00974998"/>
    <w:rsid w:val="00974B75"/>
    <w:rsid w:val="00974C54"/>
    <w:rsid w:val="00975301"/>
    <w:rsid w:val="009754C8"/>
    <w:rsid w:val="0097557B"/>
    <w:rsid w:val="00975619"/>
    <w:rsid w:val="0097617D"/>
    <w:rsid w:val="00976372"/>
    <w:rsid w:val="00976DD4"/>
    <w:rsid w:val="0097706E"/>
    <w:rsid w:val="0097722A"/>
    <w:rsid w:val="00977337"/>
    <w:rsid w:val="009776A3"/>
    <w:rsid w:val="00977E5A"/>
    <w:rsid w:val="00977FC4"/>
    <w:rsid w:val="00980498"/>
    <w:rsid w:val="00980776"/>
    <w:rsid w:val="00980831"/>
    <w:rsid w:val="00980922"/>
    <w:rsid w:val="00981253"/>
    <w:rsid w:val="009813FE"/>
    <w:rsid w:val="009817FB"/>
    <w:rsid w:val="00981A12"/>
    <w:rsid w:val="00982126"/>
    <w:rsid w:val="009822C6"/>
    <w:rsid w:val="0098233E"/>
    <w:rsid w:val="009827C1"/>
    <w:rsid w:val="009838CE"/>
    <w:rsid w:val="00983C08"/>
    <w:rsid w:val="00983D48"/>
    <w:rsid w:val="00983D4E"/>
    <w:rsid w:val="009840CA"/>
    <w:rsid w:val="009847A9"/>
    <w:rsid w:val="00984DEB"/>
    <w:rsid w:val="00985048"/>
    <w:rsid w:val="00985637"/>
    <w:rsid w:val="009856FF"/>
    <w:rsid w:val="009859E9"/>
    <w:rsid w:val="00985AFA"/>
    <w:rsid w:val="00987119"/>
    <w:rsid w:val="009872F3"/>
    <w:rsid w:val="00987579"/>
    <w:rsid w:val="009876B1"/>
    <w:rsid w:val="009879DB"/>
    <w:rsid w:val="00987B5A"/>
    <w:rsid w:val="00987F13"/>
    <w:rsid w:val="00990597"/>
    <w:rsid w:val="00990BC2"/>
    <w:rsid w:val="00990CEF"/>
    <w:rsid w:val="00991091"/>
    <w:rsid w:val="0099109C"/>
    <w:rsid w:val="0099138B"/>
    <w:rsid w:val="009913A2"/>
    <w:rsid w:val="009918CD"/>
    <w:rsid w:val="0099227A"/>
    <w:rsid w:val="0099251A"/>
    <w:rsid w:val="0099263A"/>
    <w:rsid w:val="00992B8C"/>
    <w:rsid w:val="00992E14"/>
    <w:rsid w:val="00993401"/>
    <w:rsid w:val="00993846"/>
    <w:rsid w:val="00993A1B"/>
    <w:rsid w:val="00993A35"/>
    <w:rsid w:val="00993CA1"/>
    <w:rsid w:val="00994304"/>
    <w:rsid w:val="00994314"/>
    <w:rsid w:val="0099467F"/>
    <w:rsid w:val="009949F8"/>
    <w:rsid w:val="00994BD1"/>
    <w:rsid w:val="00995307"/>
    <w:rsid w:val="00995D40"/>
    <w:rsid w:val="00995DCD"/>
    <w:rsid w:val="009960F7"/>
    <w:rsid w:val="00996749"/>
    <w:rsid w:val="00996966"/>
    <w:rsid w:val="00996D52"/>
    <w:rsid w:val="00997550"/>
    <w:rsid w:val="009978E4"/>
    <w:rsid w:val="00997BB4"/>
    <w:rsid w:val="00997FAD"/>
    <w:rsid w:val="009A0121"/>
    <w:rsid w:val="009A01DA"/>
    <w:rsid w:val="009A0371"/>
    <w:rsid w:val="009A0A9B"/>
    <w:rsid w:val="009A0C90"/>
    <w:rsid w:val="009A1C2F"/>
    <w:rsid w:val="009A1E8A"/>
    <w:rsid w:val="009A212B"/>
    <w:rsid w:val="009A26A0"/>
    <w:rsid w:val="009A2797"/>
    <w:rsid w:val="009A2800"/>
    <w:rsid w:val="009A2C53"/>
    <w:rsid w:val="009A2E72"/>
    <w:rsid w:val="009A3C10"/>
    <w:rsid w:val="009A3C40"/>
    <w:rsid w:val="009A3C4D"/>
    <w:rsid w:val="009A40ED"/>
    <w:rsid w:val="009A4159"/>
    <w:rsid w:val="009A446D"/>
    <w:rsid w:val="009A4B59"/>
    <w:rsid w:val="009A4DC2"/>
    <w:rsid w:val="009A4DDE"/>
    <w:rsid w:val="009A5994"/>
    <w:rsid w:val="009A5F1A"/>
    <w:rsid w:val="009A5FAB"/>
    <w:rsid w:val="009A69C9"/>
    <w:rsid w:val="009A6AA9"/>
    <w:rsid w:val="009A6CDC"/>
    <w:rsid w:val="009A6D5C"/>
    <w:rsid w:val="009A6F39"/>
    <w:rsid w:val="009A73AA"/>
    <w:rsid w:val="009A756C"/>
    <w:rsid w:val="009A7717"/>
    <w:rsid w:val="009A7862"/>
    <w:rsid w:val="009A7C44"/>
    <w:rsid w:val="009A7E07"/>
    <w:rsid w:val="009A7F58"/>
    <w:rsid w:val="009B02E9"/>
    <w:rsid w:val="009B0B8D"/>
    <w:rsid w:val="009B10EC"/>
    <w:rsid w:val="009B11BF"/>
    <w:rsid w:val="009B1444"/>
    <w:rsid w:val="009B17E0"/>
    <w:rsid w:val="009B1916"/>
    <w:rsid w:val="009B1C1B"/>
    <w:rsid w:val="009B1F9B"/>
    <w:rsid w:val="009B2853"/>
    <w:rsid w:val="009B2894"/>
    <w:rsid w:val="009B2AF2"/>
    <w:rsid w:val="009B2CD4"/>
    <w:rsid w:val="009B2F52"/>
    <w:rsid w:val="009B319C"/>
    <w:rsid w:val="009B35BE"/>
    <w:rsid w:val="009B4070"/>
    <w:rsid w:val="009B4080"/>
    <w:rsid w:val="009B41CF"/>
    <w:rsid w:val="009B4616"/>
    <w:rsid w:val="009B4B4A"/>
    <w:rsid w:val="009B58CF"/>
    <w:rsid w:val="009B5AA8"/>
    <w:rsid w:val="009B5ED4"/>
    <w:rsid w:val="009B6649"/>
    <w:rsid w:val="009B66F7"/>
    <w:rsid w:val="009B6A95"/>
    <w:rsid w:val="009B7023"/>
    <w:rsid w:val="009B7370"/>
    <w:rsid w:val="009B7451"/>
    <w:rsid w:val="009B7D1D"/>
    <w:rsid w:val="009C04B1"/>
    <w:rsid w:val="009C04D3"/>
    <w:rsid w:val="009C0653"/>
    <w:rsid w:val="009C06AF"/>
    <w:rsid w:val="009C134E"/>
    <w:rsid w:val="009C14E3"/>
    <w:rsid w:val="009C150D"/>
    <w:rsid w:val="009C1D96"/>
    <w:rsid w:val="009C1DDD"/>
    <w:rsid w:val="009C1E36"/>
    <w:rsid w:val="009C1FFE"/>
    <w:rsid w:val="009C2A5A"/>
    <w:rsid w:val="009C2E7E"/>
    <w:rsid w:val="009C2FE1"/>
    <w:rsid w:val="009C3943"/>
    <w:rsid w:val="009C3AE3"/>
    <w:rsid w:val="009C3B1F"/>
    <w:rsid w:val="009C3B6E"/>
    <w:rsid w:val="009C3BBA"/>
    <w:rsid w:val="009C4528"/>
    <w:rsid w:val="009C4564"/>
    <w:rsid w:val="009C46DF"/>
    <w:rsid w:val="009C5806"/>
    <w:rsid w:val="009C5AA0"/>
    <w:rsid w:val="009C5EC4"/>
    <w:rsid w:val="009C5EC9"/>
    <w:rsid w:val="009C60BE"/>
    <w:rsid w:val="009C6BD4"/>
    <w:rsid w:val="009C6FE1"/>
    <w:rsid w:val="009C715F"/>
    <w:rsid w:val="009C726B"/>
    <w:rsid w:val="009C7963"/>
    <w:rsid w:val="009C7F70"/>
    <w:rsid w:val="009D02CD"/>
    <w:rsid w:val="009D0734"/>
    <w:rsid w:val="009D0B13"/>
    <w:rsid w:val="009D0EFD"/>
    <w:rsid w:val="009D1070"/>
    <w:rsid w:val="009D13D0"/>
    <w:rsid w:val="009D13FD"/>
    <w:rsid w:val="009D20FB"/>
    <w:rsid w:val="009D21FB"/>
    <w:rsid w:val="009D2760"/>
    <w:rsid w:val="009D29B5"/>
    <w:rsid w:val="009D2AD9"/>
    <w:rsid w:val="009D2BE1"/>
    <w:rsid w:val="009D2E08"/>
    <w:rsid w:val="009D2E22"/>
    <w:rsid w:val="009D36DC"/>
    <w:rsid w:val="009D37F3"/>
    <w:rsid w:val="009D39F6"/>
    <w:rsid w:val="009D3CBA"/>
    <w:rsid w:val="009D3DF8"/>
    <w:rsid w:val="009D3E81"/>
    <w:rsid w:val="009D3F3D"/>
    <w:rsid w:val="009D4039"/>
    <w:rsid w:val="009D45C9"/>
    <w:rsid w:val="009D48D2"/>
    <w:rsid w:val="009D4B65"/>
    <w:rsid w:val="009D4D27"/>
    <w:rsid w:val="009D4EAC"/>
    <w:rsid w:val="009D4F36"/>
    <w:rsid w:val="009D4F67"/>
    <w:rsid w:val="009D53A0"/>
    <w:rsid w:val="009D5450"/>
    <w:rsid w:val="009D55A8"/>
    <w:rsid w:val="009D5716"/>
    <w:rsid w:val="009D5CDB"/>
    <w:rsid w:val="009D683B"/>
    <w:rsid w:val="009D693A"/>
    <w:rsid w:val="009D6CCC"/>
    <w:rsid w:val="009D7150"/>
    <w:rsid w:val="009D71DD"/>
    <w:rsid w:val="009D74E3"/>
    <w:rsid w:val="009D7907"/>
    <w:rsid w:val="009D794B"/>
    <w:rsid w:val="009D7D41"/>
    <w:rsid w:val="009E0064"/>
    <w:rsid w:val="009E02F7"/>
    <w:rsid w:val="009E0355"/>
    <w:rsid w:val="009E05D1"/>
    <w:rsid w:val="009E0E7F"/>
    <w:rsid w:val="009E1622"/>
    <w:rsid w:val="009E1714"/>
    <w:rsid w:val="009E1C78"/>
    <w:rsid w:val="009E2590"/>
    <w:rsid w:val="009E29D3"/>
    <w:rsid w:val="009E2A23"/>
    <w:rsid w:val="009E3AA7"/>
    <w:rsid w:val="009E3AB4"/>
    <w:rsid w:val="009E3C09"/>
    <w:rsid w:val="009E3DB3"/>
    <w:rsid w:val="009E3DD3"/>
    <w:rsid w:val="009E3E88"/>
    <w:rsid w:val="009E426D"/>
    <w:rsid w:val="009E4AA9"/>
    <w:rsid w:val="009E4EBA"/>
    <w:rsid w:val="009E4FD8"/>
    <w:rsid w:val="009E5978"/>
    <w:rsid w:val="009E6033"/>
    <w:rsid w:val="009E6BC3"/>
    <w:rsid w:val="009E742C"/>
    <w:rsid w:val="009E74FE"/>
    <w:rsid w:val="009E7CDB"/>
    <w:rsid w:val="009E7D68"/>
    <w:rsid w:val="009E7F07"/>
    <w:rsid w:val="009F04EF"/>
    <w:rsid w:val="009F053E"/>
    <w:rsid w:val="009F0AB1"/>
    <w:rsid w:val="009F0E6B"/>
    <w:rsid w:val="009F1051"/>
    <w:rsid w:val="009F1335"/>
    <w:rsid w:val="009F1510"/>
    <w:rsid w:val="009F1929"/>
    <w:rsid w:val="009F1B5D"/>
    <w:rsid w:val="009F1CFC"/>
    <w:rsid w:val="009F1FAD"/>
    <w:rsid w:val="009F2753"/>
    <w:rsid w:val="009F27A9"/>
    <w:rsid w:val="009F2CC6"/>
    <w:rsid w:val="009F2E73"/>
    <w:rsid w:val="009F2EF7"/>
    <w:rsid w:val="009F2F00"/>
    <w:rsid w:val="009F3256"/>
    <w:rsid w:val="009F3B3D"/>
    <w:rsid w:val="009F3C43"/>
    <w:rsid w:val="009F447B"/>
    <w:rsid w:val="009F4E70"/>
    <w:rsid w:val="009F537A"/>
    <w:rsid w:val="009F5A13"/>
    <w:rsid w:val="009F5AC6"/>
    <w:rsid w:val="009F6041"/>
    <w:rsid w:val="009F6149"/>
    <w:rsid w:val="009F61EB"/>
    <w:rsid w:val="009F68BD"/>
    <w:rsid w:val="009F6AE9"/>
    <w:rsid w:val="009F6C80"/>
    <w:rsid w:val="009F6DAB"/>
    <w:rsid w:val="009F6F8C"/>
    <w:rsid w:val="009F71B0"/>
    <w:rsid w:val="009F7AEE"/>
    <w:rsid w:val="009F7C0A"/>
    <w:rsid w:val="009F7F39"/>
    <w:rsid w:val="00A001FC"/>
    <w:rsid w:val="00A0046A"/>
    <w:rsid w:val="00A00833"/>
    <w:rsid w:val="00A00862"/>
    <w:rsid w:val="00A00DD0"/>
    <w:rsid w:val="00A00E84"/>
    <w:rsid w:val="00A0113E"/>
    <w:rsid w:val="00A012A4"/>
    <w:rsid w:val="00A01447"/>
    <w:rsid w:val="00A01500"/>
    <w:rsid w:val="00A01A11"/>
    <w:rsid w:val="00A01AB7"/>
    <w:rsid w:val="00A0235E"/>
    <w:rsid w:val="00A0296E"/>
    <w:rsid w:val="00A02BDF"/>
    <w:rsid w:val="00A02D66"/>
    <w:rsid w:val="00A03139"/>
    <w:rsid w:val="00A03431"/>
    <w:rsid w:val="00A03C9F"/>
    <w:rsid w:val="00A03DC1"/>
    <w:rsid w:val="00A041DA"/>
    <w:rsid w:val="00A04210"/>
    <w:rsid w:val="00A04285"/>
    <w:rsid w:val="00A047DB"/>
    <w:rsid w:val="00A0491A"/>
    <w:rsid w:val="00A04CB5"/>
    <w:rsid w:val="00A0517C"/>
    <w:rsid w:val="00A05E85"/>
    <w:rsid w:val="00A05FE8"/>
    <w:rsid w:val="00A0620F"/>
    <w:rsid w:val="00A063B1"/>
    <w:rsid w:val="00A06443"/>
    <w:rsid w:val="00A065F1"/>
    <w:rsid w:val="00A06A23"/>
    <w:rsid w:val="00A06B85"/>
    <w:rsid w:val="00A0725F"/>
    <w:rsid w:val="00A078EC"/>
    <w:rsid w:val="00A102E4"/>
    <w:rsid w:val="00A105B7"/>
    <w:rsid w:val="00A108B4"/>
    <w:rsid w:val="00A108E9"/>
    <w:rsid w:val="00A10E2B"/>
    <w:rsid w:val="00A11412"/>
    <w:rsid w:val="00A11716"/>
    <w:rsid w:val="00A11795"/>
    <w:rsid w:val="00A119FB"/>
    <w:rsid w:val="00A11BA0"/>
    <w:rsid w:val="00A12002"/>
    <w:rsid w:val="00A12CD5"/>
    <w:rsid w:val="00A13A8C"/>
    <w:rsid w:val="00A13A9A"/>
    <w:rsid w:val="00A13CDA"/>
    <w:rsid w:val="00A13E80"/>
    <w:rsid w:val="00A141C7"/>
    <w:rsid w:val="00A1437F"/>
    <w:rsid w:val="00A146AC"/>
    <w:rsid w:val="00A146CF"/>
    <w:rsid w:val="00A14830"/>
    <w:rsid w:val="00A14EDC"/>
    <w:rsid w:val="00A14F43"/>
    <w:rsid w:val="00A15216"/>
    <w:rsid w:val="00A153EE"/>
    <w:rsid w:val="00A15506"/>
    <w:rsid w:val="00A1598D"/>
    <w:rsid w:val="00A15A57"/>
    <w:rsid w:val="00A15D8C"/>
    <w:rsid w:val="00A161A1"/>
    <w:rsid w:val="00A162E9"/>
    <w:rsid w:val="00A167E3"/>
    <w:rsid w:val="00A16A8F"/>
    <w:rsid w:val="00A170FB"/>
    <w:rsid w:val="00A17F38"/>
    <w:rsid w:val="00A201F2"/>
    <w:rsid w:val="00A20423"/>
    <w:rsid w:val="00A204A1"/>
    <w:rsid w:val="00A20A0F"/>
    <w:rsid w:val="00A20B6E"/>
    <w:rsid w:val="00A21D5F"/>
    <w:rsid w:val="00A22667"/>
    <w:rsid w:val="00A229EE"/>
    <w:rsid w:val="00A22E79"/>
    <w:rsid w:val="00A238C7"/>
    <w:rsid w:val="00A23E68"/>
    <w:rsid w:val="00A2428C"/>
    <w:rsid w:val="00A2438C"/>
    <w:rsid w:val="00A24758"/>
    <w:rsid w:val="00A25E78"/>
    <w:rsid w:val="00A26065"/>
    <w:rsid w:val="00A261C6"/>
    <w:rsid w:val="00A268F1"/>
    <w:rsid w:val="00A269CE"/>
    <w:rsid w:val="00A26FE9"/>
    <w:rsid w:val="00A2707F"/>
    <w:rsid w:val="00A27160"/>
    <w:rsid w:val="00A279BB"/>
    <w:rsid w:val="00A30162"/>
    <w:rsid w:val="00A301D3"/>
    <w:rsid w:val="00A305F9"/>
    <w:rsid w:val="00A306A5"/>
    <w:rsid w:val="00A31304"/>
    <w:rsid w:val="00A31389"/>
    <w:rsid w:val="00A31815"/>
    <w:rsid w:val="00A31CBA"/>
    <w:rsid w:val="00A3227E"/>
    <w:rsid w:val="00A324BC"/>
    <w:rsid w:val="00A32545"/>
    <w:rsid w:val="00A326BD"/>
    <w:rsid w:val="00A32738"/>
    <w:rsid w:val="00A32CE5"/>
    <w:rsid w:val="00A32E9B"/>
    <w:rsid w:val="00A332B8"/>
    <w:rsid w:val="00A33453"/>
    <w:rsid w:val="00A33874"/>
    <w:rsid w:val="00A33A1D"/>
    <w:rsid w:val="00A34904"/>
    <w:rsid w:val="00A34993"/>
    <w:rsid w:val="00A34A54"/>
    <w:rsid w:val="00A34CDE"/>
    <w:rsid w:val="00A34DB6"/>
    <w:rsid w:val="00A34EA9"/>
    <w:rsid w:val="00A34F10"/>
    <w:rsid w:val="00A352C1"/>
    <w:rsid w:val="00A352E0"/>
    <w:rsid w:val="00A35351"/>
    <w:rsid w:val="00A3539C"/>
    <w:rsid w:val="00A35674"/>
    <w:rsid w:val="00A359AE"/>
    <w:rsid w:val="00A36050"/>
    <w:rsid w:val="00A3614D"/>
    <w:rsid w:val="00A362B1"/>
    <w:rsid w:val="00A37463"/>
    <w:rsid w:val="00A4029A"/>
    <w:rsid w:val="00A404FF"/>
    <w:rsid w:val="00A40E7B"/>
    <w:rsid w:val="00A40EFA"/>
    <w:rsid w:val="00A418CB"/>
    <w:rsid w:val="00A41C08"/>
    <w:rsid w:val="00A41D81"/>
    <w:rsid w:val="00A41FD0"/>
    <w:rsid w:val="00A42657"/>
    <w:rsid w:val="00A4265C"/>
    <w:rsid w:val="00A43222"/>
    <w:rsid w:val="00A43493"/>
    <w:rsid w:val="00A435AF"/>
    <w:rsid w:val="00A43843"/>
    <w:rsid w:val="00A43EBF"/>
    <w:rsid w:val="00A4441E"/>
    <w:rsid w:val="00A449C3"/>
    <w:rsid w:val="00A44BE2"/>
    <w:rsid w:val="00A45205"/>
    <w:rsid w:val="00A4558A"/>
    <w:rsid w:val="00A457C4"/>
    <w:rsid w:val="00A461B5"/>
    <w:rsid w:val="00A4621B"/>
    <w:rsid w:val="00A46457"/>
    <w:rsid w:val="00A46817"/>
    <w:rsid w:val="00A46AB3"/>
    <w:rsid w:val="00A46E02"/>
    <w:rsid w:val="00A4778C"/>
    <w:rsid w:val="00A47CC0"/>
    <w:rsid w:val="00A47DA5"/>
    <w:rsid w:val="00A5029C"/>
    <w:rsid w:val="00A5054F"/>
    <w:rsid w:val="00A50D1D"/>
    <w:rsid w:val="00A510DD"/>
    <w:rsid w:val="00A519EC"/>
    <w:rsid w:val="00A51A47"/>
    <w:rsid w:val="00A51BCF"/>
    <w:rsid w:val="00A51D42"/>
    <w:rsid w:val="00A523A5"/>
    <w:rsid w:val="00A524EC"/>
    <w:rsid w:val="00A52BFC"/>
    <w:rsid w:val="00A52C71"/>
    <w:rsid w:val="00A535F4"/>
    <w:rsid w:val="00A5385D"/>
    <w:rsid w:val="00A5393C"/>
    <w:rsid w:val="00A53D7A"/>
    <w:rsid w:val="00A53F07"/>
    <w:rsid w:val="00A554E5"/>
    <w:rsid w:val="00A55589"/>
    <w:rsid w:val="00A557F1"/>
    <w:rsid w:val="00A55BA5"/>
    <w:rsid w:val="00A560F5"/>
    <w:rsid w:val="00A56707"/>
    <w:rsid w:val="00A56C27"/>
    <w:rsid w:val="00A56F4C"/>
    <w:rsid w:val="00A57036"/>
    <w:rsid w:val="00A57114"/>
    <w:rsid w:val="00A57790"/>
    <w:rsid w:val="00A57931"/>
    <w:rsid w:val="00A57951"/>
    <w:rsid w:val="00A60139"/>
    <w:rsid w:val="00A609A5"/>
    <w:rsid w:val="00A6125F"/>
    <w:rsid w:val="00A61846"/>
    <w:rsid w:val="00A61CFE"/>
    <w:rsid w:val="00A62B9F"/>
    <w:rsid w:val="00A630D4"/>
    <w:rsid w:val="00A63874"/>
    <w:rsid w:val="00A63940"/>
    <w:rsid w:val="00A63978"/>
    <w:rsid w:val="00A63DF2"/>
    <w:rsid w:val="00A63E03"/>
    <w:rsid w:val="00A63F41"/>
    <w:rsid w:val="00A6434C"/>
    <w:rsid w:val="00A6455A"/>
    <w:rsid w:val="00A64AB2"/>
    <w:rsid w:val="00A64C5A"/>
    <w:rsid w:val="00A64C95"/>
    <w:rsid w:val="00A64CF7"/>
    <w:rsid w:val="00A64E4A"/>
    <w:rsid w:val="00A64FB6"/>
    <w:rsid w:val="00A652A3"/>
    <w:rsid w:val="00A6566D"/>
    <w:rsid w:val="00A65904"/>
    <w:rsid w:val="00A6598F"/>
    <w:rsid w:val="00A65998"/>
    <w:rsid w:val="00A6691C"/>
    <w:rsid w:val="00A66E95"/>
    <w:rsid w:val="00A672B3"/>
    <w:rsid w:val="00A67401"/>
    <w:rsid w:val="00A67E24"/>
    <w:rsid w:val="00A67FC7"/>
    <w:rsid w:val="00A7020B"/>
    <w:rsid w:val="00A717D6"/>
    <w:rsid w:val="00A71C48"/>
    <w:rsid w:val="00A71E6A"/>
    <w:rsid w:val="00A72766"/>
    <w:rsid w:val="00A7320E"/>
    <w:rsid w:val="00A732C5"/>
    <w:rsid w:val="00A735FC"/>
    <w:rsid w:val="00A73CDE"/>
    <w:rsid w:val="00A73FD0"/>
    <w:rsid w:val="00A743AB"/>
    <w:rsid w:val="00A743DA"/>
    <w:rsid w:val="00A746C3"/>
    <w:rsid w:val="00A74725"/>
    <w:rsid w:val="00A7500F"/>
    <w:rsid w:val="00A75750"/>
    <w:rsid w:val="00A759FE"/>
    <w:rsid w:val="00A75A72"/>
    <w:rsid w:val="00A75DF8"/>
    <w:rsid w:val="00A76992"/>
    <w:rsid w:val="00A769A5"/>
    <w:rsid w:val="00A76DCA"/>
    <w:rsid w:val="00A77002"/>
    <w:rsid w:val="00A77254"/>
    <w:rsid w:val="00A774E1"/>
    <w:rsid w:val="00A7767E"/>
    <w:rsid w:val="00A77954"/>
    <w:rsid w:val="00A779F0"/>
    <w:rsid w:val="00A77BF7"/>
    <w:rsid w:val="00A77CEB"/>
    <w:rsid w:val="00A77E0F"/>
    <w:rsid w:val="00A80095"/>
    <w:rsid w:val="00A806CD"/>
    <w:rsid w:val="00A8085A"/>
    <w:rsid w:val="00A80C1A"/>
    <w:rsid w:val="00A80C56"/>
    <w:rsid w:val="00A815BC"/>
    <w:rsid w:val="00A81854"/>
    <w:rsid w:val="00A82087"/>
    <w:rsid w:val="00A820D7"/>
    <w:rsid w:val="00A82712"/>
    <w:rsid w:val="00A82760"/>
    <w:rsid w:val="00A82C1C"/>
    <w:rsid w:val="00A82D57"/>
    <w:rsid w:val="00A8324B"/>
    <w:rsid w:val="00A838AA"/>
    <w:rsid w:val="00A83E6D"/>
    <w:rsid w:val="00A8401F"/>
    <w:rsid w:val="00A84305"/>
    <w:rsid w:val="00A8449C"/>
    <w:rsid w:val="00A84599"/>
    <w:rsid w:val="00A84EFD"/>
    <w:rsid w:val="00A8578F"/>
    <w:rsid w:val="00A85D6E"/>
    <w:rsid w:val="00A867A0"/>
    <w:rsid w:val="00A86F0B"/>
    <w:rsid w:val="00A86F49"/>
    <w:rsid w:val="00A876A8"/>
    <w:rsid w:val="00A876A9"/>
    <w:rsid w:val="00A8791F"/>
    <w:rsid w:val="00A879C1"/>
    <w:rsid w:val="00A906B0"/>
    <w:rsid w:val="00A90726"/>
    <w:rsid w:val="00A90872"/>
    <w:rsid w:val="00A910BC"/>
    <w:rsid w:val="00A91479"/>
    <w:rsid w:val="00A9167B"/>
    <w:rsid w:val="00A91A6F"/>
    <w:rsid w:val="00A91AEC"/>
    <w:rsid w:val="00A91CBD"/>
    <w:rsid w:val="00A923D6"/>
    <w:rsid w:val="00A9286F"/>
    <w:rsid w:val="00A92BFF"/>
    <w:rsid w:val="00A92F59"/>
    <w:rsid w:val="00A93139"/>
    <w:rsid w:val="00A93150"/>
    <w:rsid w:val="00A9340B"/>
    <w:rsid w:val="00A938BB"/>
    <w:rsid w:val="00A939DC"/>
    <w:rsid w:val="00A93F25"/>
    <w:rsid w:val="00A94121"/>
    <w:rsid w:val="00A941AE"/>
    <w:rsid w:val="00A94230"/>
    <w:rsid w:val="00A94C28"/>
    <w:rsid w:val="00A9529D"/>
    <w:rsid w:val="00A95841"/>
    <w:rsid w:val="00A9600D"/>
    <w:rsid w:val="00A96861"/>
    <w:rsid w:val="00A969E2"/>
    <w:rsid w:val="00A96ADF"/>
    <w:rsid w:val="00A96C85"/>
    <w:rsid w:val="00A96E81"/>
    <w:rsid w:val="00A973A4"/>
    <w:rsid w:val="00A975D6"/>
    <w:rsid w:val="00A97894"/>
    <w:rsid w:val="00A979A8"/>
    <w:rsid w:val="00A97C8C"/>
    <w:rsid w:val="00A97DD5"/>
    <w:rsid w:val="00A97EC5"/>
    <w:rsid w:val="00AA068F"/>
    <w:rsid w:val="00AA06E6"/>
    <w:rsid w:val="00AA0726"/>
    <w:rsid w:val="00AA07AB"/>
    <w:rsid w:val="00AA092E"/>
    <w:rsid w:val="00AA094F"/>
    <w:rsid w:val="00AA1459"/>
    <w:rsid w:val="00AA1512"/>
    <w:rsid w:val="00AA2123"/>
    <w:rsid w:val="00AA2363"/>
    <w:rsid w:val="00AA27F4"/>
    <w:rsid w:val="00AA28AA"/>
    <w:rsid w:val="00AA2D91"/>
    <w:rsid w:val="00AA2F35"/>
    <w:rsid w:val="00AA3148"/>
    <w:rsid w:val="00AA344E"/>
    <w:rsid w:val="00AA3A83"/>
    <w:rsid w:val="00AA4638"/>
    <w:rsid w:val="00AA4A5D"/>
    <w:rsid w:val="00AA570C"/>
    <w:rsid w:val="00AA5842"/>
    <w:rsid w:val="00AA58C4"/>
    <w:rsid w:val="00AA64B4"/>
    <w:rsid w:val="00AA6822"/>
    <w:rsid w:val="00AA6A55"/>
    <w:rsid w:val="00AA6D88"/>
    <w:rsid w:val="00AA709B"/>
    <w:rsid w:val="00AA74DC"/>
    <w:rsid w:val="00AB0731"/>
    <w:rsid w:val="00AB102F"/>
    <w:rsid w:val="00AB130B"/>
    <w:rsid w:val="00AB13CA"/>
    <w:rsid w:val="00AB13D8"/>
    <w:rsid w:val="00AB1EDF"/>
    <w:rsid w:val="00AB23DC"/>
    <w:rsid w:val="00AB258E"/>
    <w:rsid w:val="00AB265A"/>
    <w:rsid w:val="00AB2EBB"/>
    <w:rsid w:val="00AB321C"/>
    <w:rsid w:val="00AB342C"/>
    <w:rsid w:val="00AB34E4"/>
    <w:rsid w:val="00AB34F6"/>
    <w:rsid w:val="00AB354B"/>
    <w:rsid w:val="00AB3746"/>
    <w:rsid w:val="00AB3F5F"/>
    <w:rsid w:val="00AB3F82"/>
    <w:rsid w:val="00AB42D0"/>
    <w:rsid w:val="00AB46D9"/>
    <w:rsid w:val="00AB4E5C"/>
    <w:rsid w:val="00AB4EC2"/>
    <w:rsid w:val="00AB4F66"/>
    <w:rsid w:val="00AB5289"/>
    <w:rsid w:val="00AB5CDE"/>
    <w:rsid w:val="00AB63D7"/>
    <w:rsid w:val="00AB64F4"/>
    <w:rsid w:val="00AB6690"/>
    <w:rsid w:val="00AB6881"/>
    <w:rsid w:val="00AB69B3"/>
    <w:rsid w:val="00AB6DF2"/>
    <w:rsid w:val="00AB715C"/>
    <w:rsid w:val="00AB7434"/>
    <w:rsid w:val="00AB7515"/>
    <w:rsid w:val="00AB7C51"/>
    <w:rsid w:val="00AB7C82"/>
    <w:rsid w:val="00AB7D0C"/>
    <w:rsid w:val="00AC0575"/>
    <w:rsid w:val="00AC06F7"/>
    <w:rsid w:val="00AC0AAC"/>
    <w:rsid w:val="00AC0B6E"/>
    <w:rsid w:val="00AC0E0C"/>
    <w:rsid w:val="00AC111A"/>
    <w:rsid w:val="00AC11A0"/>
    <w:rsid w:val="00AC15B2"/>
    <w:rsid w:val="00AC166E"/>
    <w:rsid w:val="00AC17D2"/>
    <w:rsid w:val="00AC1ADA"/>
    <w:rsid w:val="00AC1B8D"/>
    <w:rsid w:val="00AC1C0F"/>
    <w:rsid w:val="00AC1D79"/>
    <w:rsid w:val="00AC293A"/>
    <w:rsid w:val="00AC2963"/>
    <w:rsid w:val="00AC2AB2"/>
    <w:rsid w:val="00AC2B35"/>
    <w:rsid w:val="00AC2E15"/>
    <w:rsid w:val="00AC307A"/>
    <w:rsid w:val="00AC3092"/>
    <w:rsid w:val="00AC365A"/>
    <w:rsid w:val="00AC40CE"/>
    <w:rsid w:val="00AC422E"/>
    <w:rsid w:val="00AC44B9"/>
    <w:rsid w:val="00AC456E"/>
    <w:rsid w:val="00AC4D9B"/>
    <w:rsid w:val="00AC4FA0"/>
    <w:rsid w:val="00AC5256"/>
    <w:rsid w:val="00AC59F4"/>
    <w:rsid w:val="00AC5CF0"/>
    <w:rsid w:val="00AC5DA7"/>
    <w:rsid w:val="00AC6AA5"/>
    <w:rsid w:val="00AC71AD"/>
    <w:rsid w:val="00AC7BB6"/>
    <w:rsid w:val="00AC7FB9"/>
    <w:rsid w:val="00AD0317"/>
    <w:rsid w:val="00AD037D"/>
    <w:rsid w:val="00AD03B0"/>
    <w:rsid w:val="00AD0716"/>
    <w:rsid w:val="00AD14B8"/>
    <w:rsid w:val="00AD14ED"/>
    <w:rsid w:val="00AD1562"/>
    <w:rsid w:val="00AD15B1"/>
    <w:rsid w:val="00AD1E69"/>
    <w:rsid w:val="00AD22B0"/>
    <w:rsid w:val="00AD2520"/>
    <w:rsid w:val="00AD271C"/>
    <w:rsid w:val="00AD2961"/>
    <w:rsid w:val="00AD3257"/>
    <w:rsid w:val="00AD352C"/>
    <w:rsid w:val="00AD3715"/>
    <w:rsid w:val="00AD3A6A"/>
    <w:rsid w:val="00AD3DE6"/>
    <w:rsid w:val="00AD41C2"/>
    <w:rsid w:val="00AD49AF"/>
    <w:rsid w:val="00AD51ED"/>
    <w:rsid w:val="00AD543A"/>
    <w:rsid w:val="00AD5A6F"/>
    <w:rsid w:val="00AD5D5D"/>
    <w:rsid w:val="00AD5E0E"/>
    <w:rsid w:val="00AD6167"/>
    <w:rsid w:val="00AD6B51"/>
    <w:rsid w:val="00AD6D03"/>
    <w:rsid w:val="00AD6E45"/>
    <w:rsid w:val="00AD6F87"/>
    <w:rsid w:val="00AD7022"/>
    <w:rsid w:val="00AD7128"/>
    <w:rsid w:val="00AD75C5"/>
    <w:rsid w:val="00AD75CB"/>
    <w:rsid w:val="00AE0220"/>
    <w:rsid w:val="00AE035E"/>
    <w:rsid w:val="00AE052A"/>
    <w:rsid w:val="00AE080F"/>
    <w:rsid w:val="00AE0DA2"/>
    <w:rsid w:val="00AE0FF1"/>
    <w:rsid w:val="00AE0FF7"/>
    <w:rsid w:val="00AE103C"/>
    <w:rsid w:val="00AE1664"/>
    <w:rsid w:val="00AE17A0"/>
    <w:rsid w:val="00AE17DF"/>
    <w:rsid w:val="00AE1B62"/>
    <w:rsid w:val="00AE2066"/>
    <w:rsid w:val="00AE2249"/>
    <w:rsid w:val="00AE2409"/>
    <w:rsid w:val="00AE2B53"/>
    <w:rsid w:val="00AE33FE"/>
    <w:rsid w:val="00AE345B"/>
    <w:rsid w:val="00AE4385"/>
    <w:rsid w:val="00AE4AB5"/>
    <w:rsid w:val="00AE4B77"/>
    <w:rsid w:val="00AE4DA2"/>
    <w:rsid w:val="00AE53B9"/>
    <w:rsid w:val="00AE5530"/>
    <w:rsid w:val="00AE599A"/>
    <w:rsid w:val="00AE5B49"/>
    <w:rsid w:val="00AE6225"/>
    <w:rsid w:val="00AE6A06"/>
    <w:rsid w:val="00AE6C33"/>
    <w:rsid w:val="00AE6CC2"/>
    <w:rsid w:val="00AE70D2"/>
    <w:rsid w:val="00AE762A"/>
    <w:rsid w:val="00AF0116"/>
    <w:rsid w:val="00AF03DA"/>
    <w:rsid w:val="00AF0B24"/>
    <w:rsid w:val="00AF0CB8"/>
    <w:rsid w:val="00AF16BE"/>
    <w:rsid w:val="00AF1CCF"/>
    <w:rsid w:val="00AF1F32"/>
    <w:rsid w:val="00AF21C3"/>
    <w:rsid w:val="00AF2A91"/>
    <w:rsid w:val="00AF2E83"/>
    <w:rsid w:val="00AF3345"/>
    <w:rsid w:val="00AF3902"/>
    <w:rsid w:val="00AF3A4B"/>
    <w:rsid w:val="00AF4034"/>
    <w:rsid w:val="00AF4378"/>
    <w:rsid w:val="00AF49C3"/>
    <w:rsid w:val="00AF4D69"/>
    <w:rsid w:val="00AF4E61"/>
    <w:rsid w:val="00AF5028"/>
    <w:rsid w:val="00AF52E6"/>
    <w:rsid w:val="00AF56B1"/>
    <w:rsid w:val="00AF581C"/>
    <w:rsid w:val="00AF588F"/>
    <w:rsid w:val="00AF59D7"/>
    <w:rsid w:val="00AF5BAE"/>
    <w:rsid w:val="00AF5BBD"/>
    <w:rsid w:val="00AF5E13"/>
    <w:rsid w:val="00AF6293"/>
    <w:rsid w:val="00AF65FD"/>
    <w:rsid w:val="00AF7022"/>
    <w:rsid w:val="00AF76B9"/>
    <w:rsid w:val="00AF77A3"/>
    <w:rsid w:val="00AF79A0"/>
    <w:rsid w:val="00AF79B9"/>
    <w:rsid w:val="00B00154"/>
    <w:rsid w:val="00B00987"/>
    <w:rsid w:val="00B009AE"/>
    <w:rsid w:val="00B00D47"/>
    <w:rsid w:val="00B00E60"/>
    <w:rsid w:val="00B00F5A"/>
    <w:rsid w:val="00B00F7F"/>
    <w:rsid w:val="00B0118C"/>
    <w:rsid w:val="00B017F6"/>
    <w:rsid w:val="00B02020"/>
    <w:rsid w:val="00B0225D"/>
    <w:rsid w:val="00B022A3"/>
    <w:rsid w:val="00B02457"/>
    <w:rsid w:val="00B025E1"/>
    <w:rsid w:val="00B02B7A"/>
    <w:rsid w:val="00B02D8F"/>
    <w:rsid w:val="00B033B7"/>
    <w:rsid w:val="00B03719"/>
    <w:rsid w:val="00B03740"/>
    <w:rsid w:val="00B03758"/>
    <w:rsid w:val="00B0382B"/>
    <w:rsid w:val="00B04331"/>
    <w:rsid w:val="00B0449E"/>
    <w:rsid w:val="00B04799"/>
    <w:rsid w:val="00B047D9"/>
    <w:rsid w:val="00B048D8"/>
    <w:rsid w:val="00B04BAF"/>
    <w:rsid w:val="00B0524D"/>
    <w:rsid w:val="00B0534D"/>
    <w:rsid w:val="00B0567A"/>
    <w:rsid w:val="00B0570B"/>
    <w:rsid w:val="00B05928"/>
    <w:rsid w:val="00B059A3"/>
    <w:rsid w:val="00B06273"/>
    <w:rsid w:val="00B069F5"/>
    <w:rsid w:val="00B06D29"/>
    <w:rsid w:val="00B06ED8"/>
    <w:rsid w:val="00B06EE7"/>
    <w:rsid w:val="00B078E2"/>
    <w:rsid w:val="00B07BFB"/>
    <w:rsid w:val="00B07C0A"/>
    <w:rsid w:val="00B10A15"/>
    <w:rsid w:val="00B10F11"/>
    <w:rsid w:val="00B10F4D"/>
    <w:rsid w:val="00B1123E"/>
    <w:rsid w:val="00B11509"/>
    <w:rsid w:val="00B11536"/>
    <w:rsid w:val="00B11912"/>
    <w:rsid w:val="00B11B1A"/>
    <w:rsid w:val="00B11BD2"/>
    <w:rsid w:val="00B121C7"/>
    <w:rsid w:val="00B12719"/>
    <w:rsid w:val="00B12D01"/>
    <w:rsid w:val="00B12E84"/>
    <w:rsid w:val="00B12ECE"/>
    <w:rsid w:val="00B132BE"/>
    <w:rsid w:val="00B134F6"/>
    <w:rsid w:val="00B1392E"/>
    <w:rsid w:val="00B13AB4"/>
    <w:rsid w:val="00B13AD6"/>
    <w:rsid w:val="00B13C9D"/>
    <w:rsid w:val="00B13E14"/>
    <w:rsid w:val="00B13F99"/>
    <w:rsid w:val="00B14A3F"/>
    <w:rsid w:val="00B14B06"/>
    <w:rsid w:val="00B14B9A"/>
    <w:rsid w:val="00B14E1E"/>
    <w:rsid w:val="00B14FB5"/>
    <w:rsid w:val="00B15016"/>
    <w:rsid w:val="00B15287"/>
    <w:rsid w:val="00B15310"/>
    <w:rsid w:val="00B1533B"/>
    <w:rsid w:val="00B15410"/>
    <w:rsid w:val="00B15A64"/>
    <w:rsid w:val="00B15B17"/>
    <w:rsid w:val="00B15DF2"/>
    <w:rsid w:val="00B16031"/>
    <w:rsid w:val="00B1662D"/>
    <w:rsid w:val="00B169AF"/>
    <w:rsid w:val="00B16CD9"/>
    <w:rsid w:val="00B1721B"/>
    <w:rsid w:val="00B172C6"/>
    <w:rsid w:val="00B175BA"/>
    <w:rsid w:val="00B1762F"/>
    <w:rsid w:val="00B2021B"/>
    <w:rsid w:val="00B207C2"/>
    <w:rsid w:val="00B20CB5"/>
    <w:rsid w:val="00B21115"/>
    <w:rsid w:val="00B21FB3"/>
    <w:rsid w:val="00B22020"/>
    <w:rsid w:val="00B22386"/>
    <w:rsid w:val="00B223A4"/>
    <w:rsid w:val="00B227CF"/>
    <w:rsid w:val="00B227F9"/>
    <w:rsid w:val="00B22B3F"/>
    <w:rsid w:val="00B233CB"/>
    <w:rsid w:val="00B238B0"/>
    <w:rsid w:val="00B240BB"/>
    <w:rsid w:val="00B24AA7"/>
    <w:rsid w:val="00B24D70"/>
    <w:rsid w:val="00B24F50"/>
    <w:rsid w:val="00B25610"/>
    <w:rsid w:val="00B2636D"/>
    <w:rsid w:val="00B264FD"/>
    <w:rsid w:val="00B2669B"/>
    <w:rsid w:val="00B26F5F"/>
    <w:rsid w:val="00B27000"/>
    <w:rsid w:val="00B2736A"/>
    <w:rsid w:val="00B27671"/>
    <w:rsid w:val="00B276BF"/>
    <w:rsid w:val="00B27729"/>
    <w:rsid w:val="00B278D5"/>
    <w:rsid w:val="00B27A0B"/>
    <w:rsid w:val="00B30D6A"/>
    <w:rsid w:val="00B30E27"/>
    <w:rsid w:val="00B311C4"/>
    <w:rsid w:val="00B31282"/>
    <w:rsid w:val="00B3132A"/>
    <w:rsid w:val="00B3182D"/>
    <w:rsid w:val="00B31CC1"/>
    <w:rsid w:val="00B320CC"/>
    <w:rsid w:val="00B322B7"/>
    <w:rsid w:val="00B32436"/>
    <w:rsid w:val="00B33520"/>
    <w:rsid w:val="00B33757"/>
    <w:rsid w:val="00B33CB6"/>
    <w:rsid w:val="00B34177"/>
    <w:rsid w:val="00B34455"/>
    <w:rsid w:val="00B344DF"/>
    <w:rsid w:val="00B34899"/>
    <w:rsid w:val="00B34A77"/>
    <w:rsid w:val="00B34AA1"/>
    <w:rsid w:val="00B34B28"/>
    <w:rsid w:val="00B34D07"/>
    <w:rsid w:val="00B34E39"/>
    <w:rsid w:val="00B355A3"/>
    <w:rsid w:val="00B3567E"/>
    <w:rsid w:val="00B356A5"/>
    <w:rsid w:val="00B35C06"/>
    <w:rsid w:val="00B35E99"/>
    <w:rsid w:val="00B3633F"/>
    <w:rsid w:val="00B36384"/>
    <w:rsid w:val="00B365F9"/>
    <w:rsid w:val="00B366C9"/>
    <w:rsid w:val="00B36CBC"/>
    <w:rsid w:val="00B36D19"/>
    <w:rsid w:val="00B37231"/>
    <w:rsid w:val="00B37234"/>
    <w:rsid w:val="00B406E8"/>
    <w:rsid w:val="00B40A20"/>
    <w:rsid w:val="00B40A25"/>
    <w:rsid w:val="00B40CA9"/>
    <w:rsid w:val="00B40DFD"/>
    <w:rsid w:val="00B41079"/>
    <w:rsid w:val="00B41239"/>
    <w:rsid w:val="00B412A3"/>
    <w:rsid w:val="00B41AB9"/>
    <w:rsid w:val="00B41B6F"/>
    <w:rsid w:val="00B41F03"/>
    <w:rsid w:val="00B422F6"/>
    <w:rsid w:val="00B425EC"/>
    <w:rsid w:val="00B4279C"/>
    <w:rsid w:val="00B429FA"/>
    <w:rsid w:val="00B42CBD"/>
    <w:rsid w:val="00B42D73"/>
    <w:rsid w:val="00B4345B"/>
    <w:rsid w:val="00B436EA"/>
    <w:rsid w:val="00B43EF2"/>
    <w:rsid w:val="00B4400E"/>
    <w:rsid w:val="00B44202"/>
    <w:rsid w:val="00B44E58"/>
    <w:rsid w:val="00B456DF"/>
    <w:rsid w:val="00B45854"/>
    <w:rsid w:val="00B45978"/>
    <w:rsid w:val="00B4640E"/>
    <w:rsid w:val="00B4647E"/>
    <w:rsid w:val="00B46D4E"/>
    <w:rsid w:val="00B47C15"/>
    <w:rsid w:val="00B47DF9"/>
    <w:rsid w:val="00B506C7"/>
    <w:rsid w:val="00B50943"/>
    <w:rsid w:val="00B509FA"/>
    <w:rsid w:val="00B50B1C"/>
    <w:rsid w:val="00B511D4"/>
    <w:rsid w:val="00B51535"/>
    <w:rsid w:val="00B51664"/>
    <w:rsid w:val="00B51AE2"/>
    <w:rsid w:val="00B51D04"/>
    <w:rsid w:val="00B5200B"/>
    <w:rsid w:val="00B5202C"/>
    <w:rsid w:val="00B5209B"/>
    <w:rsid w:val="00B520A8"/>
    <w:rsid w:val="00B52832"/>
    <w:rsid w:val="00B52938"/>
    <w:rsid w:val="00B52998"/>
    <w:rsid w:val="00B52B56"/>
    <w:rsid w:val="00B52FD2"/>
    <w:rsid w:val="00B53173"/>
    <w:rsid w:val="00B53483"/>
    <w:rsid w:val="00B53C46"/>
    <w:rsid w:val="00B540C3"/>
    <w:rsid w:val="00B54732"/>
    <w:rsid w:val="00B5487A"/>
    <w:rsid w:val="00B54AC7"/>
    <w:rsid w:val="00B557EA"/>
    <w:rsid w:val="00B55B17"/>
    <w:rsid w:val="00B55CF9"/>
    <w:rsid w:val="00B55FAF"/>
    <w:rsid w:val="00B563A4"/>
    <w:rsid w:val="00B565C5"/>
    <w:rsid w:val="00B56DCD"/>
    <w:rsid w:val="00B57065"/>
    <w:rsid w:val="00B57456"/>
    <w:rsid w:val="00B57EDA"/>
    <w:rsid w:val="00B60203"/>
    <w:rsid w:val="00B6025C"/>
    <w:rsid w:val="00B602E6"/>
    <w:rsid w:val="00B6055A"/>
    <w:rsid w:val="00B605A2"/>
    <w:rsid w:val="00B606C6"/>
    <w:rsid w:val="00B60E78"/>
    <w:rsid w:val="00B615C4"/>
    <w:rsid w:val="00B61820"/>
    <w:rsid w:val="00B61D76"/>
    <w:rsid w:val="00B6227B"/>
    <w:rsid w:val="00B624FD"/>
    <w:rsid w:val="00B62D10"/>
    <w:rsid w:val="00B630A4"/>
    <w:rsid w:val="00B632CF"/>
    <w:rsid w:val="00B633F1"/>
    <w:rsid w:val="00B63524"/>
    <w:rsid w:val="00B636CF"/>
    <w:rsid w:val="00B63A53"/>
    <w:rsid w:val="00B6474E"/>
    <w:rsid w:val="00B64FB9"/>
    <w:rsid w:val="00B655AA"/>
    <w:rsid w:val="00B65BD8"/>
    <w:rsid w:val="00B65FC3"/>
    <w:rsid w:val="00B660D3"/>
    <w:rsid w:val="00B66370"/>
    <w:rsid w:val="00B666ED"/>
    <w:rsid w:val="00B67232"/>
    <w:rsid w:val="00B67952"/>
    <w:rsid w:val="00B67B4F"/>
    <w:rsid w:val="00B67D37"/>
    <w:rsid w:val="00B67F58"/>
    <w:rsid w:val="00B70110"/>
    <w:rsid w:val="00B70445"/>
    <w:rsid w:val="00B706CF"/>
    <w:rsid w:val="00B70760"/>
    <w:rsid w:val="00B707D1"/>
    <w:rsid w:val="00B70905"/>
    <w:rsid w:val="00B7092A"/>
    <w:rsid w:val="00B709C0"/>
    <w:rsid w:val="00B70D7F"/>
    <w:rsid w:val="00B711B3"/>
    <w:rsid w:val="00B711B8"/>
    <w:rsid w:val="00B71366"/>
    <w:rsid w:val="00B71438"/>
    <w:rsid w:val="00B714D3"/>
    <w:rsid w:val="00B717A1"/>
    <w:rsid w:val="00B71A49"/>
    <w:rsid w:val="00B71A5D"/>
    <w:rsid w:val="00B71EED"/>
    <w:rsid w:val="00B71F2A"/>
    <w:rsid w:val="00B72351"/>
    <w:rsid w:val="00B72394"/>
    <w:rsid w:val="00B725A1"/>
    <w:rsid w:val="00B7263F"/>
    <w:rsid w:val="00B72799"/>
    <w:rsid w:val="00B729FF"/>
    <w:rsid w:val="00B73754"/>
    <w:rsid w:val="00B73C29"/>
    <w:rsid w:val="00B73EBF"/>
    <w:rsid w:val="00B7420A"/>
    <w:rsid w:val="00B7451A"/>
    <w:rsid w:val="00B745D5"/>
    <w:rsid w:val="00B7463A"/>
    <w:rsid w:val="00B747E4"/>
    <w:rsid w:val="00B75046"/>
    <w:rsid w:val="00B750FE"/>
    <w:rsid w:val="00B7513A"/>
    <w:rsid w:val="00B75152"/>
    <w:rsid w:val="00B7539F"/>
    <w:rsid w:val="00B75509"/>
    <w:rsid w:val="00B75B79"/>
    <w:rsid w:val="00B75EE5"/>
    <w:rsid w:val="00B75F12"/>
    <w:rsid w:val="00B76456"/>
    <w:rsid w:val="00B76832"/>
    <w:rsid w:val="00B7699F"/>
    <w:rsid w:val="00B76CC1"/>
    <w:rsid w:val="00B77596"/>
    <w:rsid w:val="00B77D04"/>
    <w:rsid w:val="00B77D07"/>
    <w:rsid w:val="00B77E20"/>
    <w:rsid w:val="00B803A2"/>
    <w:rsid w:val="00B80440"/>
    <w:rsid w:val="00B8046E"/>
    <w:rsid w:val="00B805EE"/>
    <w:rsid w:val="00B80B2B"/>
    <w:rsid w:val="00B80C5B"/>
    <w:rsid w:val="00B80D67"/>
    <w:rsid w:val="00B80F15"/>
    <w:rsid w:val="00B80FEA"/>
    <w:rsid w:val="00B81018"/>
    <w:rsid w:val="00B811BE"/>
    <w:rsid w:val="00B81BA5"/>
    <w:rsid w:val="00B81CD0"/>
    <w:rsid w:val="00B81D8B"/>
    <w:rsid w:val="00B82308"/>
    <w:rsid w:val="00B82372"/>
    <w:rsid w:val="00B82528"/>
    <w:rsid w:val="00B829F9"/>
    <w:rsid w:val="00B82AE3"/>
    <w:rsid w:val="00B82B51"/>
    <w:rsid w:val="00B82B81"/>
    <w:rsid w:val="00B82BF7"/>
    <w:rsid w:val="00B82CA1"/>
    <w:rsid w:val="00B82D41"/>
    <w:rsid w:val="00B82EDF"/>
    <w:rsid w:val="00B82F1E"/>
    <w:rsid w:val="00B83033"/>
    <w:rsid w:val="00B8320C"/>
    <w:rsid w:val="00B832BC"/>
    <w:rsid w:val="00B8377A"/>
    <w:rsid w:val="00B83B87"/>
    <w:rsid w:val="00B83B8D"/>
    <w:rsid w:val="00B84019"/>
    <w:rsid w:val="00B8437D"/>
    <w:rsid w:val="00B84613"/>
    <w:rsid w:val="00B84B22"/>
    <w:rsid w:val="00B84B58"/>
    <w:rsid w:val="00B84E75"/>
    <w:rsid w:val="00B84ED3"/>
    <w:rsid w:val="00B8500C"/>
    <w:rsid w:val="00B850B0"/>
    <w:rsid w:val="00B854BE"/>
    <w:rsid w:val="00B85DFC"/>
    <w:rsid w:val="00B867D1"/>
    <w:rsid w:val="00B86927"/>
    <w:rsid w:val="00B86F11"/>
    <w:rsid w:val="00B87165"/>
    <w:rsid w:val="00B871F3"/>
    <w:rsid w:val="00B8724F"/>
    <w:rsid w:val="00B87C86"/>
    <w:rsid w:val="00B87C8F"/>
    <w:rsid w:val="00B87D17"/>
    <w:rsid w:val="00B87D20"/>
    <w:rsid w:val="00B903D8"/>
    <w:rsid w:val="00B909AE"/>
    <w:rsid w:val="00B90C73"/>
    <w:rsid w:val="00B91899"/>
    <w:rsid w:val="00B91B0A"/>
    <w:rsid w:val="00B9200D"/>
    <w:rsid w:val="00B92117"/>
    <w:rsid w:val="00B92211"/>
    <w:rsid w:val="00B9222F"/>
    <w:rsid w:val="00B929A7"/>
    <w:rsid w:val="00B92ABB"/>
    <w:rsid w:val="00B93175"/>
    <w:rsid w:val="00B933C8"/>
    <w:rsid w:val="00B93EDB"/>
    <w:rsid w:val="00B94268"/>
    <w:rsid w:val="00B947BC"/>
    <w:rsid w:val="00B949E7"/>
    <w:rsid w:val="00B94CAF"/>
    <w:rsid w:val="00B95D8A"/>
    <w:rsid w:val="00B9659A"/>
    <w:rsid w:val="00B96941"/>
    <w:rsid w:val="00B96E61"/>
    <w:rsid w:val="00B96FEF"/>
    <w:rsid w:val="00B970A3"/>
    <w:rsid w:val="00B973E8"/>
    <w:rsid w:val="00B97520"/>
    <w:rsid w:val="00B97679"/>
    <w:rsid w:val="00BA0202"/>
    <w:rsid w:val="00BA0318"/>
    <w:rsid w:val="00BA03AA"/>
    <w:rsid w:val="00BA0E5C"/>
    <w:rsid w:val="00BA0FEC"/>
    <w:rsid w:val="00BA1658"/>
    <w:rsid w:val="00BA1C6D"/>
    <w:rsid w:val="00BA1ECC"/>
    <w:rsid w:val="00BA2078"/>
    <w:rsid w:val="00BA218D"/>
    <w:rsid w:val="00BA25FD"/>
    <w:rsid w:val="00BA2690"/>
    <w:rsid w:val="00BA2B36"/>
    <w:rsid w:val="00BA2CB1"/>
    <w:rsid w:val="00BA2EB5"/>
    <w:rsid w:val="00BA3026"/>
    <w:rsid w:val="00BA3087"/>
    <w:rsid w:val="00BA3443"/>
    <w:rsid w:val="00BA366A"/>
    <w:rsid w:val="00BA36FB"/>
    <w:rsid w:val="00BA3E7D"/>
    <w:rsid w:val="00BA4373"/>
    <w:rsid w:val="00BA46E0"/>
    <w:rsid w:val="00BA515D"/>
    <w:rsid w:val="00BA52F4"/>
    <w:rsid w:val="00BA54B6"/>
    <w:rsid w:val="00BA5625"/>
    <w:rsid w:val="00BA5AB3"/>
    <w:rsid w:val="00BA5BDD"/>
    <w:rsid w:val="00BA5D9F"/>
    <w:rsid w:val="00BA605B"/>
    <w:rsid w:val="00BA6287"/>
    <w:rsid w:val="00BA6C96"/>
    <w:rsid w:val="00BA7155"/>
    <w:rsid w:val="00BA716B"/>
    <w:rsid w:val="00BA758D"/>
    <w:rsid w:val="00BA75F4"/>
    <w:rsid w:val="00BA7A2B"/>
    <w:rsid w:val="00BA7D11"/>
    <w:rsid w:val="00BB00F5"/>
    <w:rsid w:val="00BB02AA"/>
    <w:rsid w:val="00BB0832"/>
    <w:rsid w:val="00BB0DCB"/>
    <w:rsid w:val="00BB1023"/>
    <w:rsid w:val="00BB1D6D"/>
    <w:rsid w:val="00BB217B"/>
    <w:rsid w:val="00BB21A3"/>
    <w:rsid w:val="00BB2B89"/>
    <w:rsid w:val="00BB2CB7"/>
    <w:rsid w:val="00BB2F99"/>
    <w:rsid w:val="00BB2FFB"/>
    <w:rsid w:val="00BB3332"/>
    <w:rsid w:val="00BB33ED"/>
    <w:rsid w:val="00BB3E00"/>
    <w:rsid w:val="00BB413A"/>
    <w:rsid w:val="00BB43EA"/>
    <w:rsid w:val="00BB463A"/>
    <w:rsid w:val="00BB48EC"/>
    <w:rsid w:val="00BB49C3"/>
    <w:rsid w:val="00BB4B5C"/>
    <w:rsid w:val="00BB4DAD"/>
    <w:rsid w:val="00BB5528"/>
    <w:rsid w:val="00BB5BFC"/>
    <w:rsid w:val="00BB62CF"/>
    <w:rsid w:val="00BB6396"/>
    <w:rsid w:val="00BB65E2"/>
    <w:rsid w:val="00BB797F"/>
    <w:rsid w:val="00BB7984"/>
    <w:rsid w:val="00BB7CFB"/>
    <w:rsid w:val="00BB7E83"/>
    <w:rsid w:val="00BC06EE"/>
    <w:rsid w:val="00BC08AB"/>
    <w:rsid w:val="00BC1B4C"/>
    <w:rsid w:val="00BC1C4C"/>
    <w:rsid w:val="00BC1CC9"/>
    <w:rsid w:val="00BC20F0"/>
    <w:rsid w:val="00BC2300"/>
    <w:rsid w:val="00BC27E8"/>
    <w:rsid w:val="00BC294B"/>
    <w:rsid w:val="00BC31D2"/>
    <w:rsid w:val="00BC333F"/>
    <w:rsid w:val="00BC34BD"/>
    <w:rsid w:val="00BC353A"/>
    <w:rsid w:val="00BC36BA"/>
    <w:rsid w:val="00BC4564"/>
    <w:rsid w:val="00BC45EE"/>
    <w:rsid w:val="00BC4867"/>
    <w:rsid w:val="00BC4AA8"/>
    <w:rsid w:val="00BC4C47"/>
    <w:rsid w:val="00BC4E13"/>
    <w:rsid w:val="00BC4EBE"/>
    <w:rsid w:val="00BC502C"/>
    <w:rsid w:val="00BC5FE3"/>
    <w:rsid w:val="00BC60CD"/>
    <w:rsid w:val="00BC6896"/>
    <w:rsid w:val="00BC6A3F"/>
    <w:rsid w:val="00BC70CD"/>
    <w:rsid w:val="00BC715B"/>
    <w:rsid w:val="00BC716F"/>
    <w:rsid w:val="00BD091F"/>
    <w:rsid w:val="00BD096A"/>
    <w:rsid w:val="00BD09E1"/>
    <w:rsid w:val="00BD0D46"/>
    <w:rsid w:val="00BD0DD3"/>
    <w:rsid w:val="00BD0E0B"/>
    <w:rsid w:val="00BD0F6A"/>
    <w:rsid w:val="00BD1056"/>
    <w:rsid w:val="00BD1616"/>
    <w:rsid w:val="00BD191D"/>
    <w:rsid w:val="00BD1ADA"/>
    <w:rsid w:val="00BD1B80"/>
    <w:rsid w:val="00BD1C0C"/>
    <w:rsid w:val="00BD1EE3"/>
    <w:rsid w:val="00BD20AA"/>
    <w:rsid w:val="00BD20EF"/>
    <w:rsid w:val="00BD2356"/>
    <w:rsid w:val="00BD269A"/>
    <w:rsid w:val="00BD2761"/>
    <w:rsid w:val="00BD2ECB"/>
    <w:rsid w:val="00BD3179"/>
    <w:rsid w:val="00BD3924"/>
    <w:rsid w:val="00BD3AD9"/>
    <w:rsid w:val="00BD3BDA"/>
    <w:rsid w:val="00BD4032"/>
    <w:rsid w:val="00BD40E2"/>
    <w:rsid w:val="00BD413C"/>
    <w:rsid w:val="00BD4871"/>
    <w:rsid w:val="00BD4EC1"/>
    <w:rsid w:val="00BD5820"/>
    <w:rsid w:val="00BD5ADF"/>
    <w:rsid w:val="00BD60B2"/>
    <w:rsid w:val="00BD6782"/>
    <w:rsid w:val="00BD69A3"/>
    <w:rsid w:val="00BD73A4"/>
    <w:rsid w:val="00BD744E"/>
    <w:rsid w:val="00BE072C"/>
    <w:rsid w:val="00BE0C20"/>
    <w:rsid w:val="00BE0CD1"/>
    <w:rsid w:val="00BE0E50"/>
    <w:rsid w:val="00BE13AB"/>
    <w:rsid w:val="00BE13CD"/>
    <w:rsid w:val="00BE13E5"/>
    <w:rsid w:val="00BE1426"/>
    <w:rsid w:val="00BE185C"/>
    <w:rsid w:val="00BE1BE0"/>
    <w:rsid w:val="00BE223C"/>
    <w:rsid w:val="00BE28AC"/>
    <w:rsid w:val="00BE2BA8"/>
    <w:rsid w:val="00BE2FA7"/>
    <w:rsid w:val="00BE3161"/>
    <w:rsid w:val="00BE363C"/>
    <w:rsid w:val="00BE3752"/>
    <w:rsid w:val="00BE379A"/>
    <w:rsid w:val="00BE380C"/>
    <w:rsid w:val="00BE383B"/>
    <w:rsid w:val="00BE3DB4"/>
    <w:rsid w:val="00BE4479"/>
    <w:rsid w:val="00BE4CFA"/>
    <w:rsid w:val="00BE4D94"/>
    <w:rsid w:val="00BE4F55"/>
    <w:rsid w:val="00BE51F9"/>
    <w:rsid w:val="00BE539E"/>
    <w:rsid w:val="00BE555B"/>
    <w:rsid w:val="00BE5E3A"/>
    <w:rsid w:val="00BE5F30"/>
    <w:rsid w:val="00BE604B"/>
    <w:rsid w:val="00BE6489"/>
    <w:rsid w:val="00BE65E0"/>
    <w:rsid w:val="00BE6815"/>
    <w:rsid w:val="00BE6825"/>
    <w:rsid w:val="00BE6827"/>
    <w:rsid w:val="00BE6B27"/>
    <w:rsid w:val="00BE741C"/>
    <w:rsid w:val="00BE793A"/>
    <w:rsid w:val="00BE79F1"/>
    <w:rsid w:val="00BE7FED"/>
    <w:rsid w:val="00BF0769"/>
    <w:rsid w:val="00BF0854"/>
    <w:rsid w:val="00BF0F80"/>
    <w:rsid w:val="00BF10CB"/>
    <w:rsid w:val="00BF13A5"/>
    <w:rsid w:val="00BF162C"/>
    <w:rsid w:val="00BF1AD3"/>
    <w:rsid w:val="00BF1DE4"/>
    <w:rsid w:val="00BF27AD"/>
    <w:rsid w:val="00BF2D1E"/>
    <w:rsid w:val="00BF2D3C"/>
    <w:rsid w:val="00BF2F78"/>
    <w:rsid w:val="00BF30AE"/>
    <w:rsid w:val="00BF37B8"/>
    <w:rsid w:val="00BF3C2C"/>
    <w:rsid w:val="00BF3CE9"/>
    <w:rsid w:val="00BF3E52"/>
    <w:rsid w:val="00BF3EED"/>
    <w:rsid w:val="00BF4038"/>
    <w:rsid w:val="00BF4048"/>
    <w:rsid w:val="00BF4369"/>
    <w:rsid w:val="00BF4574"/>
    <w:rsid w:val="00BF45EE"/>
    <w:rsid w:val="00BF4EFC"/>
    <w:rsid w:val="00BF518A"/>
    <w:rsid w:val="00BF54AD"/>
    <w:rsid w:val="00BF5DAF"/>
    <w:rsid w:val="00BF6716"/>
    <w:rsid w:val="00BF68AD"/>
    <w:rsid w:val="00BF6959"/>
    <w:rsid w:val="00BF6CA2"/>
    <w:rsid w:val="00BF710A"/>
    <w:rsid w:val="00BF7434"/>
    <w:rsid w:val="00BF7C6C"/>
    <w:rsid w:val="00C007ED"/>
    <w:rsid w:val="00C00941"/>
    <w:rsid w:val="00C00A41"/>
    <w:rsid w:val="00C00AD4"/>
    <w:rsid w:val="00C00E71"/>
    <w:rsid w:val="00C00F55"/>
    <w:rsid w:val="00C01120"/>
    <w:rsid w:val="00C016A4"/>
    <w:rsid w:val="00C01827"/>
    <w:rsid w:val="00C01AC0"/>
    <w:rsid w:val="00C01BAB"/>
    <w:rsid w:val="00C0241B"/>
    <w:rsid w:val="00C02655"/>
    <w:rsid w:val="00C02D03"/>
    <w:rsid w:val="00C02E79"/>
    <w:rsid w:val="00C0301B"/>
    <w:rsid w:val="00C0306B"/>
    <w:rsid w:val="00C0345C"/>
    <w:rsid w:val="00C03706"/>
    <w:rsid w:val="00C03BB1"/>
    <w:rsid w:val="00C03DAE"/>
    <w:rsid w:val="00C03E9F"/>
    <w:rsid w:val="00C04578"/>
    <w:rsid w:val="00C045F8"/>
    <w:rsid w:val="00C0460E"/>
    <w:rsid w:val="00C05048"/>
    <w:rsid w:val="00C05844"/>
    <w:rsid w:val="00C05CB2"/>
    <w:rsid w:val="00C05DC9"/>
    <w:rsid w:val="00C06DBD"/>
    <w:rsid w:val="00C06F3B"/>
    <w:rsid w:val="00C076E8"/>
    <w:rsid w:val="00C077A2"/>
    <w:rsid w:val="00C07881"/>
    <w:rsid w:val="00C10516"/>
    <w:rsid w:val="00C107C6"/>
    <w:rsid w:val="00C10DF1"/>
    <w:rsid w:val="00C11B93"/>
    <w:rsid w:val="00C11CE5"/>
    <w:rsid w:val="00C11F9E"/>
    <w:rsid w:val="00C12266"/>
    <w:rsid w:val="00C12578"/>
    <w:rsid w:val="00C1263F"/>
    <w:rsid w:val="00C126EF"/>
    <w:rsid w:val="00C1280C"/>
    <w:rsid w:val="00C12E46"/>
    <w:rsid w:val="00C13150"/>
    <w:rsid w:val="00C13304"/>
    <w:rsid w:val="00C135C3"/>
    <w:rsid w:val="00C13F38"/>
    <w:rsid w:val="00C14022"/>
    <w:rsid w:val="00C1421F"/>
    <w:rsid w:val="00C142DC"/>
    <w:rsid w:val="00C147D1"/>
    <w:rsid w:val="00C14834"/>
    <w:rsid w:val="00C14A4D"/>
    <w:rsid w:val="00C15A40"/>
    <w:rsid w:val="00C15CA4"/>
    <w:rsid w:val="00C15DA0"/>
    <w:rsid w:val="00C15EA2"/>
    <w:rsid w:val="00C15EA5"/>
    <w:rsid w:val="00C16118"/>
    <w:rsid w:val="00C16128"/>
    <w:rsid w:val="00C163D4"/>
    <w:rsid w:val="00C165E4"/>
    <w:rsid w:val="00C16AE0"/>
    <w:rsid w:val="00C16C4E"/>
    <w:rsid w:val="00C16CE1"/>
    <w:rsid w:val="00C16FD8"/>
    <w:rsid w:val="00C1723B"/>
    <w:rsid w:val="00C17676"/>
    <w:rsid w:val="00C17A5D"/>
    <w:rsid w:val="00C2007F"/>
    <w:rsid w:val="00C20600"/>
    <w:rsid w:val="00C20821"/>
    <w:rsid w:val="00C209EE"/>
    <w:rsid w:val="00C211BE"/>
    <w:rsid w:val="00C2141D"/>
    <w:rsid w:val="00C2148D"/>
    <w:rsid w:val="00C215E9"/>
    <w:rsid w:val="00C21E78"/>
    <w:rsid w:val="00C22805"/>
    <w:rsid w:val="00C2291E"/>
    <w:rsid w:val="00C229F9"/>
    <w:rsid w:val="00C22BE8"/>
    <w:rsid w:val="00C23613"/>
    <w:rsid w:val="00C2365F"/>
    <w:rsid w:val="00C23EB7"/>
    <w:rsid w:val="00C243DC"/>
    <w:rsid w:val="00C2459D"/>
    <w:rsid w:val="00C24A1E"/>
    <w:rsid w:val="00C24D39"/>
    <w:rsid w:val="00C24DC0"/>
    <w:rsid w:val="00C24E67"/>
    <w:rsid w:val="00C25099"/>
    <w:rsid w:val="00C25BC0"/>
    <w:rsid w:val="00C25C32"/>
    <w:rsid w:val="00C25E84"/>
    <w:rsid w:val="00C25F91"/>
    <w:rsid w:val="00C2624F"/>
    <w:rsid w:val="00C264AA"/>
    <w:rsid w:val="00C26948"/>
    <w:rsid w:val="00C279CB"/>
    <w:rsid w:val="00C3046E"/>
    <w:rsid w:val="00C30F9C"/>
    <w:rsid w:val="00C31A86"/>
    <w:rsid w:val="00C31A9B"/>
    <w:rsid w:val="00C31B0D"/>
    <w:rsid w:val="00C31B7E"/>
    <w:rsid w:val="00C31DCB"/>
    <w:rsid w:val="00C32112"/>
    <w:rsid w:val="00C32DCF"/>
    <w:rsid w:val="00C3300B"/>
    <w:rsid w:val="00C3316A"/>
    <w:rsid w:val="00C339AB"/>
    <w:rsid w:val="00C33C13"/>
    <w:rsid w:val="00C33CE0"/>
    <w:rsid w:val="00C34185"/>
    <w:rsid w:val="00C34266"/>
    <w:rsid w:val="00C345B9"/>
    <w:rsid w:val="00C356BB"/>
    <w:rsid w:val="00C35724"/>
    <w:rsid w:val="00C357CC"/>
    <w:rsid w:val="00C363B2"/>
    <w:rsid w:val="00C363BB"/>
    <w:rsid w:val="00C36484"/>
    <w:rsid w:val="00C3648B"/>
    <w:rsid w:val="00C369DE"/>
    <w:rsid w:val="00C36A02"/>
    <w:rsid w:val="00C36DAD"/>
    <w:rsid w:val="00C37E2C"/>
    <w:rsid w:val="00C4036D"/>
    <w:rsid w:val="00C40A38"/>
    <w:rsid w:val="00C40AA9"/>
    <w:rsid w:val="00C40B0C"/>
    <w:rsid w:val="00C41013"/>
    <w:rsid w:val="00C41673"/>
    <w:rsid w:val="00C42195"/>
    <w:rsid w:val="00C422D8"/>
    <w:rsid w:val="00C4233F"/>
    <w:rsid w:val="00C425B1"/>
    <w:rsid w:val="00C42B0B"/>
    <w:rsid w:val="00C42D8C"/>
    <w:rsid w:val="00C43273"/>
    <w:rsid w:val="00C43B10"/>
    <w:rsid w:val="00C43BA7"/>
    <w:rsid w:val="00C44173"/>
    <w:rsid w:val="00C4485B"/>
    <w:rsid w:val="00C44C2C"/>
    <w:rsid w:val="00C44DA6"/>
    <w:rsid w:val="00C45189"/>
    <w:rsid w:val="00C451E0"/>
    <w:rsid w:val="00C45386"/>
    <w:rsid w:val="00C455A4"/>
    <w:rsid w:val="00C45C98"/>
    <w:rsid w:val="00C45D91"/>
    <w:rsid w:val="00C45DA2"/>
    <w:rsid w:val="00C45FCB"/>
    <w:rsid w:val="00C46747"/>
    <w:rsid w:val="00C467B0"/>
    <w:rsid w:val="00C46892"/>
    <w:rsid w:val="00C46B60"/>
    <w:rsid w:val="00C46EBB"/>
    <w:rsid w:val="00C4705B"/>
    <w:rsid w:val="00C47CA8"/>
    <w:rsid w:val="00C47D32"/>
    <w:rsid w:val="00C504BA"/>
    <w:rsid w:val="00C505E6"/>
    <w:rsid w:val="00C5068C"/>
    <w:rsid w:val="00C5078D"/>
    <w:rsid w:val="00C507A1"/>
    <w:rsid w:val="00C507B9"/>
    <w:rsid w:val="00C508D1"/>
    <w:rsid w:val="00C50D1B"/>
    <w:rsid w:val="00C50D67"/>
    <w:rsid w:val="00C51010"/>
    <w:rsid w:val="00C5119A"/>
    <w:rsid w:val="00C511A5"/>
    <w:rsid w:val="00C518BC"/>
    <w:rsid w:val="00C5196A"/>
    <w:rsid w:val="00C51A91"/>
    <w:rsid w:val="00C51BCB"/>
    <w:rsid w:val="00C51F24"/>
    <w:rsid w:val="00C5215B"/>
    <w:rsid w:val="00C523B6"/>
    <w:rsid w:val="00C526AD"/>
    <w:rsid w:val="00C52AA0"/>
    <w:rsid w:val="00C52C70"/>
    <w:rsid w:val="00C52C89"/>
    <w:rsid w:val="00C52E0A"/>
    <w:rsid w:val="00C534E1"/>
    <w:rsid w:val="00C5412A"/>
    <w:rsid w:val="00C5455D"/>
    <w:rsid w:val="00C545EB"/>
    <w:rsid w:val="00C54936"/>
    <w:rsid w:val="00C54D7D"/>
    <w:rsid w:val="00C54E2C"/>
    <w:rsid w:val="00C54F46"/>
    <w:rsid w:val="00C54FD1"/>
    <w:rsid w:val="00C550D2"/>
    <w:rsid w:val="00C55210"/>
    <w:rsid w:val="00C55393"/>
    <w:rsid w:val="00C55A38"/>
    <w:rsid w:val="00C55C46"/>
    <w:rsid w:val="00C5624C"/>
    <w:rsid w:val="00C5630C"/>
    <w:rsid w:val="00C56653"/>
    <w:rsid w:val="00C56903"/>
    <w:rsid w:val="00C577AF"/>
    <w:rsid w:val="00C578F9"/>
    <w:rsid w:val="00C57928"/>
    <w:rsid w:val="00C57A51"/>
    <w:rsid w:val="00C57BBE"/>
    <w:rsid w:val="00C57F11"/>
    <w:rsid w:val="00C60134"/>
    <w:rsid w:val="00C60249"/>
    <w:rsid w:val="00C60449"/>
    <w:rsid w:val="00C6054E"/>
    <w:rsid w:val="00C60BDD"/>
    <w:rsid w:val="00C60C04"/>
    <w:rsid w:val="00C60E67"/>
    <w:rsid w:val="00C60ECB"/>
    <w:rsid w:val="00C60FF9"/>
    <w:rsid w:val="00C61426"/>
    <w:rsid w:val="00C615CA"/>
    <w:rsid w:val="00C617DD"/>
    <w:rsid w:val="00C62AAB"/>
    <w:rsid w:val="00C62E03"/>
    <w:rsid w:val="00C62EEC"/>
    <w:rsid w:val="00C62FF5"/>
    <w:rsid w:val="00C6391A"/>
    <w:rsid w:val="00C63C00"/>
    <w:rsid w:val="00C63D8C"/>
    <w:rsid w:val="00C63FD5"/>
    <w:rsid w:val="00C640FC"/>
    <w:rsid w:val="00C64669"/>
    <w:rsid w:val="00C64A38"/>
    <w:rsid w:val="00C64A57"/>
    <w:rsid w:val="00C65595"/>
    <w:rsid w:val="00C65A78"/>
    <w:rsid w:val="00C66461"/>
    <w:rsid w:val="00C66636"/>
    <w:rsid w:val="00C66B79"/>
    <w:rsid w:val="00C66BE6"/>
    <w:rsid w:val="00C677F8"/>
    <w:rsid w:val="00C67DD5"/>
    <w:rsid w:val="00C70252"/>
    <w:rsid w:val="00C703E2"/>
    <w:rsid w:val="00C7089F"/>
    <w:rsid w:val="00C70F0D"/>
    <w:rsid w:val="00C71175"/>
    <w:rsid w:val="00C71A06"/>
    <w:rsid w:val="00C720DD"/>
    <w:rsid w:val="00C722DE"/>
    <w:rsid w:val="00C7284A"/>
    <w:rsid w:val="00C728A6"/>
    <w:rsid w:val="00C72B6A"/>
    <w:rsid w:val="00C72DAE"/>
    <w:rsid w:val="00C72DC0"/>
    <w:rsid w:val="00C72E65"/>
    <w:rsid w:val="00C732FD"/>
    <w:rsid w:val="00C7370F"/>
    <w:rsid w:val="00C73895"/>
    <w:rsid w:val="00C7389A"/>
    <w:rsid w:val="00C73AF9"/>
    <w:rsid w:val="00C73B59"/>
    <w:rsid w:val="00C73C97"/>
    <w:rsid w:val="00C7448C"/>
    <w:rsid w:val="00C74723"/>
    <w:rsid w:val="00C74B13"/>
    <w:rsid w:val="00C74C19"/>
    <w:rsid w:val="00C74EA1"/>
    <w:rsid w:val="00C74EE3"/>
    <w:rsid w:val="00C7552F"/>
    <w:rsid w:val="00C7558A"/>
    <w:rsid w:val="00C75C69"/>
    <w:rsid w:val="00C75DE4"/>
    <w:rsid w:val="00C760BE"/>
    <w:rsid w:val="00C762F2"/>
    <w:rsid w:val="00C76573"/>
    <w:rsid w:val="00C76B63"/>
    <w:rsid w:val="00C77258"/>
    <w:rsid w:val="00C772A9"/>
    <w:rsid w:val="00C774E2"/>
    <w:rsid w:val="00C775D1"/>
    <w:rsid w:val="00C77756"/>
    <w:rsid w:val="00C7790D"/>
    <w:rsid w:val="00C77E24"/>
    <w:rsid w:val="00C77EE6"/>
    <w:rsid w:val="00C80105"/>
    <w:rsid w:val="00C80ADB"/>
    <w:rsid w:val="00C80C1E"/>
    <w:rsid w:val="00C81303"/>
    <w:rsid w:val="00C8269E"/>
    <w:rsid w:val="00C82718"/>
    <w:rsid w:val="00C8292F"/>
    <w:rsid w:val="00C8296A"/>
    <w:rsid w:val="00C82B86"/>
    <w:rsid w:val="00C82E36"/>
    <w:rsid w:val="00C82E95"/>
    <w:rsid w:val="00C835BE"/>
    <w:rsid w:val="00C8380F"/>
    <w:rsid w:val="00C848FE"/>
    <w:rsid w:val="00C85570"/>
    <w:rsid w:val="00C85928"/>
    <w:rsid w:val="00C85C4B"/>
    <w:rsid w:val="00C85CA5"/>
    <w:rsid w:val="00C86146"/>
    <w:rsid w:val="00C8630B"/>
    <w:rsid w:val="00C86723"/>
    <w:rsid w:val="00C86878"/>
    <w:rsid w:val="00C868CC"/>
    <w:rsid w:val="00C86937"/>
    <w:rsid w:val="00C86BDD"/>
    <w:rsid w:val="00C86F01"/>
    <w:rsid w:val="00C87433"/>
    <w:rsid w:val="00C874A1"/>
    <w:rsid w:val="00C874BE"/>
    <w:rsid w:val="00C90075"/>
    <w:rsid w:val="00C905BD"/>
    <w:rsid w:val="00C90C33"/>
    <w:rsid w:val="00C90C45"/>
    <w:rsid w:val="00C910FB"/>
    <w:rsid w:val="00C91121"/>
    <w:rsid w:val="00C91561"/>
    <w:rsid w:val="00C91AF5"/>
    <w:rsid w:val="00C92120"/>
    <w:rsid w:val="00C92198"/>
    <w:rsid w:val="00C92F39"/>
    <w:rsid w:val="00C9308D"/>
    <w:rsid w:val="00C9313E"/>
    <w:rsid w:val="00C93322"/>
    <w:rsid w:val="00C937EF"/>
    <w:rsid w:val="00C93920"/>
    <w:rsid w:val="00C93BBC"/>
    <w:rsid w:val="00C93CA6"/>
    <w:rsid w:val="00C93FBB"/>
    <w:rsid w:val="00C942AD"/>
    <w:rsid w:val="00C94586"/>
    <w:rsid w:val="00C94F31"/>
    <w:rsid w:val="00C94F81"/>
    <w:rsid w:val="00C94FE6"/>
    <w:rsid w:val="00C95070"/>
    <w:rsid w:val="00C95A6B"/>
    <w:rsid w:val="00C95B19"/>
    <w:rsid w:val="00C95B73"/>
    <w:rsid w:val="00C96161"/>
    <w:rsid w:val="00C9691A"/>
    <w:rsid w:val="00C977A2"/>
    <w:rsid w:val="00C977BF"/>
    <w:rsid w:val="00C97856"/>
    <w:rsid w:val="00C97BA7"/>
    <w:rsid w:val="00C97CFF"/>
    <w:rsid w:val="00CA0095"/>
    <w:rsid w:val="00CA00D2"/>
    <w:rsid w:val="00CA05E1"/>
    <w:rsid w:val="00CA0726"/>
    <w:rsid w:val="00CA0981"/>
    <w:rsid w:val="00CA09DF"/>
    <w:rsid w:val="00CA0F27"/>
    <w:rsid w:val="00CA1071"/>
    <w:rsid w:val="00CA1311"/>
    <w:rsid w:val="00CA1359"/>
    <w:rsid w:val="00CA1390"/>
    <w:rsid w:val="00CA140A"/>
    <w:rsid w:val="00CA1432"/>
    <w:rsid w:val="00CA1694"/>
    <w:rsid w:val="00CA1A27"/>
    <w:rsid w:val="00CA24AB"/>
    <w:rsid w:val="00CA2754"/>
    <w:rsid w:val="00CA28B3"/>
    <w:rsid w:val="00CA297D"/>
    <w:rsid w:val="00CA29A9"/>
    <w:rsid w:val="00CA2DD2"/>
    <w:rsid w:val="00CA30CB"/>
    <w:rsid w:val="00CA3284"/>
    <w:rsid w:val="00CA3621"/>
    <w:rsid w:val="00CA3AF4"/>
    <w:rsid w:val="00CA41B9"/>
    <w:rsid w:val="00CA42B7"/>
    <w:rsid w:val="00CA4834"/>
    <w:rsid w:val="00CA4943"/>
    <w:rsid w:val="00CA4E3A"/>
    <w:rsid w:val="00CA5097"/>
    <w:rsid w:val="00CA549A"/>
    <w:rsid w:val="00CA5693"/>
    <w:rsid w:val="00CA5AF0"/>
    <w:rsid w:val="00CA5B8D"/>
    <w:rsid w:val="00CA5CF8"/>
    <w:rsid w:val="00CA5F1A"/>
    <w:rsid w:val="00CA67FF"/>
    <w:rsid w:val="00CA724F"/>
    <w:rsid w:val="00CA72F6"/>
    <w:rsid w:val="00CA75D0"/>
    <w:rsid w:val="00CA76D6"/>
    <w:rsid w:val="00CA7B9C"/>
    <w:rsid w:val="00CA7C62"/>
    <w:rsid w:val="00CB02D8"/>
    <w:rsid w:val="00CB0F29"/>
    <w:rsid w:val="00CB275E"/>
    <w:rsid w:val="00CB27C2"/>
    <w:rsid w:val="00CB2872"/>
    <w:rsid w:val="00CB32D4"/>
    <w:rsid w:val="00CB38E1"/>
    <w:rsid w:val="00CB3AAF"/>
    <w:rsid w:val="00CB3F02"/>
    <w:rsid w:val="00CB46B4"/>
    <w:rsid w:val="00CB54FC"/>
    <w:rsid w:val="00CB5764"/>
    <w:rsid w:val="00CB67C9"/>
    <w:rsid w:val="00CB6E71"/>
    <w:rsid w:val="00CB6E9B"/>
    <w:rsid w:val="00CB795B"/>
    <w:rsid w:val="00CC019E"/>
    <w:rsid w:val="00CC022D"/>
    <w:rsid w:val="00CC024E"/>
    <w:rsid w:val="00CC07C1"/>
    <w:rsid w:val="00CC0C50"/>
    <w:rsid w:val="00CC13CC"/>
    <w:rsid w:val="00CC1710"/>
    <w:rsid w:val="00CC1745"/>
    <w:rsid w:val="00CC1B09"/>
    <w:rsid w:val="00CC1DE7"/>
    <w:rsid w:val="00CC1F3E"/>
    <w:rsid w:val="00CC1FC8"/>
    <w:rsid w:val="00CC2446"/>
    <w:rsid w:val="00CC28F8"/>
    <w:rsid w:val="00CC2C0F"/>
    <w:rsid w:val="00CC2EB5"/>
    <w:rsid w:val="00CC3498"/>
    <w:rsid w:val="00CC36BF"/>
    <w:rsid w:val="00CC486B"/>
    <w:rsid w:val="00CC4BC1"/>
    <w:rsid w:val="00CC4F1E"/>
    <w:rsid w:val="00CC50CA"/>
    <w:rsid w:val="00CC550F"/>
    <w:rsid w:val="00CC553B"/>
    <w:rsid w:val="00CC5656"/>
    <w:rsid w:val="00CC59BC"/>
    <w:rsid w:val="00CC5A3D"/>
    <w:rsid w:val="00CC5EF5"/>
    <w:rsid w:val="00CC5F1F"/>
    <w:rsid w:val="00CC6744"/>
    <w:rsid w:val="00CC68EF"/>
    <w:rsid w:val="00CC6968"/>
    <w:rsid w:val="00CC69C5"/>
    <w:rsid w:val="00CC6B6D"/>
    <w:rsid w:val="00CC7AE9"/>
    <w:rsid w:val="00CD01EA"/>
    <w:rsid w:val="00CD058A"/>
    <w:rsid w:val="00CD06A1"/>
    <w:rsid w:val="00CD0923"/>
    <w:rsid w:val="00CD0924"/>
    <w:rsid w:val="00CD0E75"/>
    <w:rsid w:val="00CD16EB"/>
    <w:rsid w:val="00CD19C3"/>
    <w:rsid w:val="00CD1D5C"/>
    <w:rsid w:val="00CD1D70"/>
    <w:rsid w:val="00CD2634"/>
    <w:rsid w:val="00CD2C52"/>
    <w:rsid w:val="00CD2E65"/>
    <w:rsid w:val="00CD314F"/>
    <w:rsid w:val="00CD3AC4"/>
    <w:rsid w:val="00CD40D9"/>
    <w:rsid w:val="00CD499F"/>
    <w:rsid w:val="00CD5168"/>
    <w:rsid w:val="00CD53FF"/>
    <w:rsid w:val="00CD54FE"/>
    <w:rsid w:val="00CD5596"/>
    <w:rsid w:val="00CD56B3"/>
    <w:rsid w:val="00CD5996"/>
    <w:rsid w:val="00CD59F7"/>
    <w:rsid w:val="00CD5B8E"/>
    <w:rsid w:val="00CD5D25"/>
    <w:rsid w:val="00CD5FC7"/>
    <w:rsid w:val="00CD64F0"/>
    <w:rsid w:val="00CD75C1"/>
    <w:rsid w:val="00CE029B"/>
    <w:rsid w:val="00CE0632"/>
    <w:rsid w:val="00CE0B58"/>
    <w:rsid w:val="00CE0C1E"/>
    <w:rsid w:val="00CE0D4C"/>
    <w:rsid w:val="00CE0D83"/>
    <w:rsid w:val="00CE1420"/>
    <w:rsid w:val="00CE185D"/>
    <w:rsid w:val="00CE18F5"/>
    <w:rsid w:val="00CE2841"/>
    <w:rsid w:val="00CE28BF"/>
    <w:rsid w:val="00CE2A25"/>
    <w:rsid w:val="00CE2F90"/>
    <w:rsid w:val="00CE2FC4"/>
    <w:rsid w:val="00CE3627"/>
    <w:rsid w:val="00CE368E"/>
    <w:rsid w:val="00CE36D2"/>
    <w:rsid w:val="00CE3CE5"/>
    <w:rsid w:val="00CE4246"/>
    <w:rsid w:val="00CE42FA"/>
    <w:rsid w:val="00CE47CB"/>
    <w:rsid w:val="00CE4E00"/>
    <w:rsid w:val="00CE4F9B"/>
    <w:rsid w:val="00CE50B7"/>
    <w:rsid w:val="00CE521B"/>
    <w:rsid w:val="00CE54BA"/>
    <w:rsid w:val="00CE56FC"/>
    <w:rsid w:val="00CE5A94"/>
    <w:rsid w:val="00CE5C80"/>
    <w:rsid w:val="00CE5E21"/>
    <w:rsid w:val="00CE5F86"/>
    <w:rsid w:val="00CE60EC"/>
    <w:rsid w:val="00CE636B"/>
    <w:rsid w:val="00CE6691"/>
    <w:rsid w:val="00CE67F1"/>
    <w:rsid w:val="00CE6906"/>
    <w:rsid w:val="00CE6AB8"/>
    <w:rsid w:val="00CE6B52"/>
    <w:rsid w:val="00CE6C28"/>
    <w:rsid w:val="00CE71AE"/>
    <w:rsid w:val="00CE7B92"/>
    <w:rsid w:val="00CE7D75"/>
    <w:rsid w:val="00CF02C3"/>
    <w:rsid w:val="00CF0A05"/>
    <w:rsid w:val="00CF0BE7"/>
    <w:rsid w:val="00CF1189"/>
    <w:rsid w:val="00CF1342"/>
    <w:rsid w:val="00CF1595"/>
    <w:rsid w:val="00CF1AAE"/>
    <w:rsid w:val="00CF1AF3"/>
    <w:rsid w:val="00CF1F79"/>
    <w:rsid w:val="00CF286D"/>
    <w:rsid w:val="00CF297D"/>
    <w:rsid w:val="00CF2BF9"/>
    <w:rsid w:val="00CF3E23"/>
    <w:rsid w:val="00CF49C9"/>
    <w:rsid w:val="00CF4B13"/>
    <w:rsid w:val="00CF50D5"/>
    <w:rsid w:val="00CF57A9"/>
    <w:rsid w:val="00CF5C21"/>
    <w:rsid w:val="00CF5E99"/>
    <w:rsid w:val="00CF6065"/>
    <w:rsid w:val="00CF676A"/>
    <w:rsid w:val="00CF70AD"/>
    <w:rsid w:val="00CF737D"/>
    <w:rsid w:val="00CF750A"/>
    <w:rsid w:val="00CF789D"/>
    <w:rsid w:val="00CF7B50"/>
    <w:rsid w:val="00CF7BB4"/>
    <w:rsid w:val="00D005AF"/>
    <w:rsid w:val="00D006BD"/>
    <w:rsid w:val="00D00A9A"/>
    <w:rsid w:val="00D00E7B"/>
    <w:rsid w:val="00D01135"/>
    <w:rsid w:val="00D01171"/>
    <w:rsid w:val="00D01244"/>
    <w:rsid w:val="00D013F3"/>
    <w:rsid w:val="00D014C2"/>
    <w:rsid w:val="00D01803"/>
    <w:rsid w:val="00D01AB6"/>
    <w:rsid w:val="00D01D8E"/>
    <w:rsid w:val="00D02708"/>
    <w:rsid w:val="00D0272E"/>
    <w:rsid w:val="00D02A4E"/>
    <w:rsid w:val="00D02D8A"/>
    <w:rsid w:val="00D02DFE"/>
    <w:rsid w:val="00D02F37"/>
    <w:rsid w:val="00D02FB0"/>
    <w:rsid w:val="00D0317A"/>
    <w:rsid w:val="00D0330E"/>
    <w:rsid w:val="00D03F13"/>
    <w:rsid w:val="00D047C5"/>
    <w:rsid w:val="00D047FC"/>
    <w:rsid w:val="00D04A60"/>
    <w:rsid w:val="00D04F8C"/>
    <w:rsid w:val="00D05146"/>
    <w:rsid w:val="00D05554"/>
    <w:rsid w:val="00D05559"/>
    <w:rsid w:val="00D05A3C"/>
    <w:rsid w:val="00D062DE"/>
    <w:rsid w:val="00D06380"/>
    <w:rsid w:val="00D063AB"/>
    <w:rsid w:val="00D0689C"/>
    <w:rsid w:val="00D07772"/>
    <w:rsid w:val="00D07F6A"/>
    <w:rsid w:val="00D10154"/>
    <w:rsid w:val="00D1073E"/>
    <w:rsid w:val="00D10C3E"/>
    <w:rsid w:val="00D10D5D"/>
    <w:rsid w:val="00D114C7"/>
    <w:rsid w:val="00D11790"/>
    <w:rsid w:val="00D11A77"/>
    <w:rsid w:val="00D11E8B"/>
    <w:rsid w:val="00D12156"/>
    <w:rsid w:val="00D121AC"/>
    <w:rsid w:val="00D122C5"/>
    <w:rsid w:val="00D1235D"/>
    <w:rsid w:val="00D125D8"/>
    <w:rsid w:val="00D1280B"/>
    <w:rsid w:val="00D12887"/>
    <w:rsid w:val="00D128DB"/>
    <w:rsid w:val="00D13182"/>
    <w:rsid w:val="00D13388"/>
    <w:rsid w:val="00D136BE"/>
    <w:rsid w:val="00D13930"/>
    <w:rsid w:val="00D13A9D"/>
    <w:rsid w:val="00D141B8"/>
    <w:rsid w:val="00D143C2"/>
    <w:rsid w:val="00D14458"/>
    <w:rsid w:val="00D1480B"/>
    <w:rsid w:val="00D14DD0"/>
    <w:rsid w:val="00D14F99"/>
    <w:rsid w:val="00D1514E"/>
    <w:rsid w:val="00D152FC"/>
    <w:rsid w:val="00D15325"/>
    <w:rsid w:val="00D1576B"/>
    <w:rsid w:val="00D15E5B"/>
    <w:rsid w:val="00D160D0"/>
    <w:rsid w:val="00D1655A"/>
    <w:rsid w:val="00D168D2"/>
    <w:rsid w:val="00D16E55"/>
    <w:rsid w:val="00D170F3"/>
    <w:rsid w:val="00D17107"/>
    <w:rsid w:val="00D176BD"/>
    <w:rsid w:val="00D176C6"/>
    <w:rsid w:val="00D177C7"/>
    <w:rsid w:val="00D178A8"/>
    <w:rsid w:val="00D17945"/>
    <w:rsid w:val="00D17997"/>
    <w:rsid w:val="00D17A4A"/>
    <w:rsid w:val="00D17E8B"/>
    <w:rsid w:val="00D200B9"/>
    <w:rsid w:val="00D201AD"/>
    <w:rsid w:val="00D205B7"/>
    <w:rsid w:val="00D216C5"/>
    <w:rsid w:val="00D21E62"/>
    <w:rsid w:val="00D21F5E"/>
    <w:rsid w:val="00D22296"/>
    <w:rsid w:val="00D22589"/>
    <w:rsid w:val="00D226C3"/>
    <w:rsid w:val="00D22D00"/>
    <w:rsid w:val="00D230C4"/>
    <w:rsid w:val="00D23A2E"/>
    <w:rsid w:val="00D24045"/>
    <w:rsid w:val="00D243E2"/>
    <w:rsid w:val="00D245AF"/>
    <w:rsid w:val="00D24C98"/>
    <w:rsid w:val="00D25110"/>
    <w:rsid w:val="00D2530D"/>
    <w:rsid w:val="00D2543D"/>
    <w:rsid w:val="00D2548A"/>
    <w:rsid w:val="00D25888"/>
    <w:rsid w:val="00D25A5D"/>
    <w:rsid w:val="00D2662B"/>
    <w:rsid w:val="00D266ED"/>
    <w:rsid w:val="00D26913"/>
    <w:rsid w:val="00D26A1B"/>
    <w:rsid w:val="00D26CA1"/>
    <w:rsid w:val="00D2707D"/>
    <w:rsid w:val="00D27217"/>
    <w:rsid w:val="00D272C8"/>
    <w:rsid w:val="00D272FD"/>
    <w:rsid w:val="00D27627"/>
    <w:rsid w:val="00D277B9"/>
    <w:rsid w:val="00D2786C"/>
    <w:rsid w:val="00D27DD9"/>
    <w:rsid w:val="00D27F36"/>
    <w:rsid w:val="00D30A4E"/>
    <w:rsid w:val="00D317D0"/>
    <w:rsid w:val="00D31C31"/>
    <w:rsid w:val="00D31D5F"/>
    <w:rsid w:val="00D32782"/>
    <w:rsid w:val="00D32861"/>
    <w:rsid w:val="00D329D9"/>
    <w:rsid w:val="00D3338F"/>
    <w:rsid w:val="00D334FB"/>
    <w:rsid w:val="00D3361F"/>
    <w:rsid w:val="00D33789"/>
    <w:rsid w:val="00D34148"/>
    <w:rsid w:val="00D347CE"/>
    <w:rsid w:val="00D34CE6"/>
    <w:rsid w:val="00D34D7F"/>
    <w:rsid w:val="00D3559B"/>
    <w:rsid w:val="00D35735"/>
    <w:rsid w:val="00D35B12"/>
    <w:rsid w:val="00D35DC2"/>
    <w:rsid w:val="00D360B9"/>
    <w:rsid w:val="00D3660C"/>
    <w:rsid w:val="00D3672E"/>
    <w:rsid w:val="00D367E0"/>
    <w:rsid w:val="00D36B69"/>
    <w:rsid w:val="00D36CB8"/>
    <w:rsid w:val="00D37064"/>
    <w:rsid w:val="00D3720F"/>
    <w:rsid w:val="00D374FC"/>
    <w:rsid w:val="00D379DD"/>
    <w:rsid w:val="00D37BDE"/>
    <w:rsid w:val="00D404C8"/>
    <w:rsid w:val="00D40852"/>
    <w:rsid w:val="00D40FAF"/>
    <w:rsid w:val="00D41070"/>
    <w:rsid w:val="00D412B7"/>
    <w:rsid w:val="00D4197A"/>
    <w:rsid w:val="00D41985"/>
    <w:rsid w:val="00D41ADD"/>
    <w:rsid w:val="00D41DA9"/>
    <w:rsid w:val="00D41E14"/>
    <w:rsid w:val="00D420C5"/>
    <w:rsid w:val="00D4294D"/>
    <w:rsid w:val="00D42A2C"/>
    <w:rsid w:val="00D42F9C"/>
    <w:rsid w:val="00D43274"/>
    <w:rsid w:val="00D4333C"/>
    <w:rsid w:val="00D43C26"/>
    <w:rsid w:val="00D43D14"/>
    <w:rsid w:val="00D44008"/>
    <w:rsid w:val="00D44496"/>
    <w:rsid w:val="00D445AC"/>
    <w:rsid w:val="00D448C1"/>
    <w:rsid w:val="00D44B7D"/>
    <w:rsid w:val="00D44E6B"/>
    <w:rsid w:val="00D44E91"/>
    <w:rsid w:val="00D44F68"/>
    <w:rsid w:val="00D450B7"/>
    <w:rsid w:val="00D45183"/>
    <w:rsid w:val="00D45274"/>
    <w:rsid w:val="00D4533C"/>
    <w:rsid w:val="00D4540F"/>
    <w:rsid w:val="00D45722"/>
    <w:rsid w:val="00D457D0"/>
    <w:rsid w:val="00D45C9A"/>
    <w:rsid w:val="00D45DB7"/>
    <w:rsid w:val="00D46074"/>
    <w:rsid w:val="00D4639D"/>
    <w:rsid w:val="00D46930"/>
    <w:rsid w:val="00D46B2D"/>
    <w:rsid w:val="00D46C72"/>
    <w:rsid w:val="00D47783"/>
    <w:rsid w:val="00D47C22"/>
    <w:rsid w:val="00D506B5"/>
    <w:rsid w:val="00D508C3"/>
    <w:rsid w:val="00D50B78"/>
    <w:rsid w:val="00D50B7E"/>
    <w:rsid w:val="00D50C99"/>
    <w:rsid w:val="00D5132C"/>
    <w:rsid w:val="00D51578"/>
    <w:rsid w:val="00D51DAC"/>
    <w:rsid w:val="00D52196"/>
    <w:rsid w:val="00D52779"/>
    <w:rsid w:val="00D528B3"/>
    <w:rsid w:val="00D528B8"/>
    <w:rsid w:val="00D52C64"/>
    <w:rsid w:val="00D540CA"/>
    <w:rsid w:val="00D541E5"/>
    <w:rsid w:val="00D544EE"/>
    <w:rsid w:val="00D54718"/>
    <w:rsid w:val="00D54885"/>
    <w:rsid w:val="00D54B3D"/>
    <w:rsid w:val="00D55163"/>
    <w:rsid w:val="00D55C85"/>
    <w:rsid w:val="00D55DB1"/>
    <w:rsid w:val="00D560A1"/>
    <w:rsid w:val="00D5620E"/>
    <w:rsid w:val="00D562B1"/>
    <w:rsid w:val="00D563B2"/>
    <w:rsid w:val="00D5687B"/>
    <w:rsid w:val="00D56A18"/>
    <w:rsid w:val="00D56A54"/>
    <w:rsid w:val="00D57978"/>
    <w:rsid w:val="00D57ADE"/>
    <w:rsid w:val="00D57AF0"/>
    <w:rsid w:val="00D57B24"/>
    <w:rsid w:val="00D57B43"/>
    <w:rsid w:val="00D6071A"/>
    <w:rsid w:val="00D60AE9"/>
    <w:rsid w:val="00D60F9B"/>
    <w:rsid w:val="00D61545"/>
    <w:rsid w:val="00D615F2"/>
    <w:rsid w:val="00D61610"/>
    <w:rsid w:val="00D61A8E"/>
    <w:rsid w:val="00D62494"/>
    <w:rsid w:val="00D626F6"/>
    <w:rsid w:val="00D628A3"/>
    <w:rsid w:val="00D62B0E"/>
    <w:rsid w:val="00D635FD"/>
    <w:rsid w:val="00D638A4"/>
    <w:rsid w:val="00D63B1E"/>
    <w:rsid w:val="00D640C8"/>
    <w:rsid w:val="00D640DF"/>
    <w:rsid w:val="00D65386"/>
    <w:rsid w:val="00D65397"/>
    <w:rsid w:val="00D6545E"/>
    <w:rsid w:val="00D65613"/>
    <w:rsid w:val="00D65E24"/>
    <w:rsid w:val="00D66288"/>
    <w:rsid w:val="00D66A8F"/>
    <w:rsid w:val="00D66ACB"/>
    <w:rsid w:val="00D66B95"/>
    <w:rsid w:val="00D66E46"/>
    <w:rsid w:val="00D6713E"/>
    <w:rsid w:val="00D67EA1"/>
    <w:rsid w:val="00D705C9"/>
    <w:rsid w:val="00D70D77"/>
    <w:rsid w:val="00D70F84"/>
    <w:rsid w:val="00D7156E"/>
    <w:rsid w:val="00D71A19"/>
    <w:rsid w:val="00D71B20"/>
    <w:rsid w:val="00D71B26"/>
    <w:rsid w:val="00D721EF"/>
    <w:rsid w:val="00D72496"/>
    <w:rsid w:val="00D732BC"/>
    <w:rsid w:val="00D73341"/>
    <w:rsid w:val="00D7337C"/>
    <w:rsid w:val="00D73E23"/>
    <w:rsid w:val="00D73FBB"/>
    <w:rsid w:val="00D7406C"/>
    <w:rsid w:val="00D74815"/>
    <w:rsid w:val="00D749DA"/>
    <w:rsid w:val="00D74ADD"/>
    <w:rsid w:val="00D74E7C"/>
    <w:rsid w:val="00D7551F"/>
    <w:rsid w:val="00D759BA"/>
    <w:rsid w:val="00D75AD1"/>
    <w:rsid w:val="00D75D47"/>
    <w:rsid w:val="00D75D89"/>
    <w:rsid w:val="00D75DC2"/>
    <w:rsid w:val="00D7629A"/>
    <w:rsid w:val="00D7649C"/>
    <w:rsid w:val="00D76832"/>
    <w:rsid w:val="00D76CFB"/>
    <w:rsid w:val="00D76DF5"/>
    <w:rsid w:val="00D76DF9"/>
    <w:rsid w:val="00D7719F"/>
    <w:rsid w:val="00D771F5"/>
    <w:rsid w:val="00D7753F"/>
    <w:rsid w:val="00D7787F"/>
    <w:rsid w:val="00D77984"/>
    <w:rsid w:val="00D77C92"/>
    <w:rsid w:val="00D8052A"/>
    <w:rsid w:val="00D806D2"/>
    <w:rsid w:val="00D80E6B"/>
    <w:rsid w:val="00D81515"/>
    <w:rsid w:val="00D8189B"/>
    <w:rsid w:val="00D81D76"/>
    <w:rsid w:val="00D81DCA"/>
    <w:rsid w:val="00D81EE7"/>
    <w:rsid w:val="00D82AFA"/>
    <w:rsid w:val="00D82D9F"/>
    <w:rsid w:val="00D830C6"/>
    <w:rsid w:val="00D835B5"/>
    <w:rsid w:val="00D839BE"/>
    <w:rsid w:val="00D83D32"/>
    <w:rsid w:val="00D83F17"/>
    <w:rsid w:val="00D83FD2"/>
    <w:rsid w:val="00D841C0"/>
    <w:rsid w:val="00D84D3D"/>
    <w:rsid w:val="00D85477"/>
    <w:rsid w:val="00D855F2"/>
    <w:rsid w:val="00D85676"/>
    <w:rsid w:val="00D85F6F"/>
    <w:rsid w:val="00D85F82"/>
    <w:rsid w:val="00D8696B"/>
    <w:rsid w:val="00D86DC5"/>
    <w:rsid w:val="00D8716E"/>
    <w:rsid w:val="00D874A1"/>
    <w:rsid w:val="00D87788"/>
    <w:rsid w:val="00D87C2B"/>
    <w:rsid w:val="00D87D42"/>
    <w:rsid w:val="00D90145"/>
    <w:rsid w:val="00D90230"/>
    <w:rsid w:val="00D90420"/>
    <w:rsid w:val="00D90F7A"/>
    <w:rsid w:val="00D91672"/>
    <w:rsid w:val="00D91905"/>
    <w:rsid w:val="00D9199E"/>
    <w:rsid w:val="00D91A3E"/>
    <w:rsid w:val="00D91BFF"/>
    <w:rsid w:val="00D91F70"/>
    <w:rsid w:val="00D9212B"/>
    <w:rsid w:val="00D92232"/>
    <w:rsid w:val="00D92BB0"/>
    <w:rsid w:val="00D93A18"/>
    <w:rsid w:val="00D93B60"/>
    <w:rsid w:val="00D93BDB"/>
    <w:rsid w:val="00D93C93"/>
    <w:rsid w:val="00D93DA9"/>
    <w:rsid w:val="00D948A7"/>
    <w:rsid w:val="00D94AC0"/>
    <w:rsid w:val="00D94B23"/>
    <w:rsid w:val="00D94E5A"/>
    <w:rsid w:val="00D94F75"/>
    <w:rsid w:val="00D95257"/>
    <w:rsid w:val="00D95423"/>
    <w:rsid w:val="00D9556A"/>
    <w:rsid w:val="00D95D04"/>
    <w:rsid w:val="00D95D43"/>
    <w:rsid w:val="00D9662B"/>
    <w:rsid w:val="00D96EE7"/>
    <w:rsid w:val="00D971B4"/>
    <w:rsid w:val="00D9742E"/>
    <w:rsid w:val="00D97C77"/>
    <w:rsid w:val="00D97DAB"/>
    <w:rsid w:val="00DA00DF"/>
    <w:rsid w:val="00DA0345"/>
    <w:rsid w:val="00DA0530"/>
    <w:rsid w:val="00DA05E5"/>
    <w:rsid w:val="00DA0FFF"/>
    <w:rsid w:val="00DA10C3"/>
    <w:rsid w:val="00DA1B60"/>
    <w:rsid w:val="00DA20B6"/>
    <w:rsid w:val="00DA213B"/>
    <w:rsid w:val="00DA21DC"/>
    <w:rsid w:val="00DA24E7"/>
    <w:rsid w:val="00DA2971"/>
    <w:rsid w:val="00DA2CB2"/>
    <w:rsid w:val="00DA32F7"/>
    <w:rsid w:val="00DA3795"/>
    <w:rsid w:val="00DA3D93"/>
    <w:rsid w:val="00DA4452"/>
    <w:rsid w:val="00DA4682"/>
    <w:rsid w:val="00DA4B61"/>
    <w:rsid w:val="00DA4F9B"/>
    <w:rsid w:val="00DA50CE"/>
    <w:rsid w:val="00DA50E7"/>
    <w:rsid w:val="00DA549F"/>
    <w:rsid w:val="00DA570B"/>
    <w:rsid w:val="00DA59A1"/>
    <w:rsid w:val="00DA5CBF"/>
    <w:rsid w:val="00DA5CD3"/>
    <w:rsid w:val="00DA6A62"/>
    <w:rsid w:val="00DA6BFC"/>
    <w:rsid w:val="00DA7025"/>
    <w:rsid w:val="00DA776B"/>
    <w:rsid w:val="00DA7939"/>
    <w:rsid w:val="00DA7949"/>
    <w:rsid w:val="00DB00CF"/>
    <w:rsid w:val="00DB00F9"/>
    <w:rsid w:val="00DB07E6"/>
    <w:rsid w:val="00DB0D6F"/>
    <w:rsid w:val="00DB12DC"/>
    <w:rsid w:val="00DB147F"/>
    <w:rsid w:val="00DB16F7"/>
    <w:rsid w:val="00DB185A"/>
    <w:rsid w:val="00DB18B4"/>
    <w:rsid w:val="00DB22D9"/>
    <w:rsid w:val="00DB2DFB"/>
    <w:rsid w:val="00DB2F79"/>
    <w:rsid w:val="00DB34DE"/>
    <w:rsid w:val="00DB36B2"/>
    <w:rsid w:val="00DB37E9"/>
    <w:rsid w:val="00DB3EDB"/>
    <w:rsid w:val="00DB4161"/>
    <w:rsid w:val="00DB49F7"/>
    <w:rsid w:val="00DB557D"/>
    <w:rsid w:val="00DB559B"/>
    <w:rsid w:val="00DB5C30"/>
    <w:rsid w:val="00DB663B"/>
    <w:rsid w:val="00DB6B05"/>
    <w:rsid w:val="00DB6EB1"/>
    <w:rsid w:val="00DB7371"/>
    <w:rsid w:val="00DC00CB"/>
    <w:rsid w:val="00DC057C"/>
    <w:rsid w:val="00DC0E62"/>
    <w:rsid w:val="00DC1446"/>
    <w:rsid w:val="00DC2280"/>
    <w:rsid w:val="00DC23C2"/>
    <w:rsid w:val="00DC23F8"/>
    <w:rsid w:val="00DC27C3"/>
    <w:rsid w:val="00DC2F40"/>
    <w:rsid w:val="00DC2F7F"/>
    <w:rsid w:val="00DC3012"/>
    <w:rsid w:val="00DC3259"/>
    <w:rsid w:val="00DC36CE"/>
    <w:rsid w:val="00DC38D7"/>
    <w:rsid w:val="00DC3D28"/>
    <w:rsid w:val="00DC3E73"/>
    <w:rsid w:val="00DC4A7F"/>
    <w:rsid w:val="00DC538F"/>
    <w:rsid w:val="00DC598A"/>
    <w:rsid w:val="00DC6013"/>
    <w:rsid w:val="00DC6165"/>
    <w:rsid w:val="00DC66EC"/>
    <w:rsid w:val="00DC6BFC"/>
    <w:rsid w:val="00DC6D66"/>
    <w:rsid w:val="00DC763A"/>
    <w:rsid w:val="00DC7BD7"/>
    <w:rsid w:val="00DD0271"/>
    <w:rsid w:val="00DD0543"/>
    <w:rsid w:val="00DD07C1"/>
    <w:rsid w:val="00DD0DB0"/>
    <w:rsid w:val="00DD0F79"/>
    <w:rsid w:val="00DD12CD"/>
    <w:rsid w:val="00DD1685"/>
    <w:rsid w:val="00DD19DC"/>
    <w:rsid w:val="00DD2676"/>
    <w:rsid w:val="00DD28BD"/>
    <w:rsid w:val="00DD2FB5"/>
    <w:rsid w:val="00DD372E"/>
    <w:rsid w:val="00DD3C34"/>
    <w:rsid w:val="00DD3D2C"/>
    <w:rsid w:val="00DD3E31"/>
    <w:rsid w:val="00DD40BF"/>
    <w:rsid w:val="00DD43F6"/>
    <w:rsid w:val="00DD44E1"/>
    <w:rsid w:val="00DD45DD"/>
    <w:rsid w:val="00DD4D2B"/>
    <w:rsid w:val="00DD59A9"/>
    <w:rsid w:val="00DD59F0"/>
    <w:rsid w:val="00DD5A15"/>
    <w:rsid w:val="00DD5AFD"/>
    <w:rsid w:val="00DD5C19"/>
    <w:rsid w:val="00DD6196"/>
    <w:rsid w:val="00DD724F"/>
    <w:rsid w:val="00DD7B02"/>
    <w:rsid w:val="00DD7BE7"/>
    <w:rsid w:val="00DE00BA"/>
    <w:rsid w:val="00DE1778"/>
    <w:rsid w:val="00DE197F"/>
    <w:rsid w:val="00DE1C05"/>
    <w:rsid w:val="00DE221D"/>
    <w:rsid w:val="00DE22F7"/>
    <w:rsid w:val="00DE23BB"/>
    <w:rsid w:val="00DE2651"/>
    <w:rsid w:val="00DE295E"/>
    <w:rsid w:val="00DE2FB0"/>
    <w:rsid w:val="00DE321D"/>
    <w:rsid w:val="00DE33DB"/>
    <w:rsid w:val="00DE35B4"/>
    <w:rsid w:val="00DE3755"/>
    <w:rsid w:val="00DE3785"/>
    <w:rsid w:val="00DE4162"/>
    <w:rsid w:val="00DE4258"/>
    <w:rsid w:val="00DE425D"/>
    <w:rsid w:val="00DE4341"/>
    <w:rsid w:val="00DE45F2"/>
    <w:rsid w:val="00DE46D1"/>
    <w:rsid w:val="00DE4A4E"/>
    <w:rsid w:val="00DE4FDD"/>
    <w:rsid w:val="00DE5385"/>
    <w:rsid w:val="00DE5401"/>
    <w:rsid w:val="00DE5457"/>
    <w:rsid w:val="00DE5759"/>
    <w:rsid w:val="00DE5889"/>
    <w:rsid w:val="00DE5C28"/>
    <w:rsid w:val="00DE5C39"/>
    <w:rsid w:val="00DE5CB0"/>
    <w:rsid w:val="00DE62F3"/>
    <w:rsid w:val="00DE6636"/>
    <w:rsid w:val="00DE6653"/>
    <w:rsid w:val="00DE67BE"/>
    <w:rsid w:val="00DE6A8D"/>
    <w:rsid w:val="00DE6E18"/>
    <w:rsid w:val="00DE6FCD"/>
    <w:rsid w:val="00DE76F6"/>
    <w:rsid w:val="00DE7841"/>
    <w:rsid w:val="00DE78B2"/>
    <w:rsid w:val="00DF00FC"/>
    <w:rsid w:val="00DF1005"/>
    <w:rsid w:val="00DF11E3"/>
    <w:rsid w:val="00DF159A"/>
    <w:rsid w:val="00DF1B1A"/>
    <w:rsid w:val="00DF1BA6"/>
    <w:rsid w:val="00DF26BE"/>
    <w:rsid w:val="00DF26F0"/>
    <w:rsid w:val="00DF2F6C"/>
    <w:rsid w:val="00DF33DE"/>
    <w:rsid w:val="00DF3BB0"/>
    <w:rsid w:val="00DF3C10"/>
    <w:rsid w:val="00DF3CEA"/>
    <w:rsid w:val="00DF3D24"/>
    <w:rsid w:val="00DF3F2B"/>
    <w:rsid w:val="00DF42B8"/>
    <w:rsid w:val="00DF4A00"/>
    <w:rsid w:val="00DF4B5F"/>
    <w:rsid w:val="00DF4CD4"/>
    <w:rsid w:val="00DF4E11"/>
    <w:rsid w:val="00DF51D1"/>
    <w:rsid w:val="00DF59D0"/>
    <w:rsid w:val="00DF5C59"/>
    <w:rsid w:val="00DF5D1D"/>
    <w:rsid w:val="00DF5E5A"/>
    <w:rsid w:val="00DF667D"/>
    <w:rsid w:val="00DF6BFE"/>
    <w:rsid w:val="00DF6C52"/>
    <w:rsid w:val="00DF72A8"/>
    <w:rsid w:val="00DF7C44"/>
    <w:rsid w:val="00DF7DC0"/>
    <w:rsid w:val="00DF7DFB"/>
    <w:rsid w:val="00DF7E94"/>
    <w:rsid w:val="00DF7EFC"/>
    <w:rsid w:val="00E00549"/>
    <w:rsid w:val="00E009C2"/>
    <w:rsid w:val="00E00DFE"/>
    <w:rsid w:val="00E017F4"/>
    <w:rsid w:val="00E01B91"/>
    <w:rsid w:val="00E01C5D"/>
    <w:rsid w:val="00E01E7B"/>
    <w:rsid w:val="00E02133"/>
    <w:rsid w:val="00E02182"/>
    <w:rsid w:val="00E023F6"/>
    <w:rsid w:val="00E02A56"/>
    <w:rsid w:val="00E02DE4"/>
    <w:rsid w:val="00E03B46"/>
    <w:rsid w:val="00E03DBF"/>
    <w:rsid w:val="00E03E29"/>
    <w:rsid w:val="00E0469E"/>
    <w:rsid w:val="00E04933"/>
    <w:rsid w:val="00E04B1B"/>
    <w:rsid w:val="00E04F08"/>
    <w:rsid w:val="00E05224"/>
    <w:rsid w:val="00E0536C"/>
    <w:rsid w:val="00E0547F"/>
    <w:rsid w:val="00E056F2"/>
    <w:rsid w:val="00E058B9"/>
    <w:rsid w:val="00E05B97"/>
    <w:rsid w:val="00E05C5B"/>
    <w:rsid w:val="00E05E1D"/>
    <w:rsid w:val="00E05E5F"/>
    <w:rsid w:val="00E05F04"/>
    <w:rsid w:val="00E06A48"/>
    <w:rsid w:val="00E06D18"/>
    <w:rsid w:val="00E07303"/>
    <w:rsid w:val="00E07393"/>
    <w:rsid w:val="00E07DAB"/>
    <w:rsid w:val="00E100A6"/>
    <w:rsid w:val="00E10422"/>
    <w:rsid w:val="00E109FE"/>
    <w:rsid w:val="00E10BC4"/>
    <w:rsid w:val="00E113AE"/>
    <w:rsid w:val="00E1141C"/>
    <w:rsid w:val="00E11C50"/>
    <w:rsid w:val="00E12095"/>
    <w:rsid w:val="00E12192"/>
    <w:rsid w:val="00E12264"/>
    <w:rsid w:val="00E128EC"/>
    <w:rsid w:val="00E12C06"/>
    <w:rsid w:val="00E12D0B"/>
    <w:rsid w:val="00E12FF3"/>
    <w:rsid w:val="00E13219"/>
    <w:rsid w:val="00E13727"/>
    <w:rsid w:val="00E13943"/>
    <w:rsid w:val="00E13A3A"/>
    <w:rsid w:val="00E13A3F"/>
    <w:rsid w:val="00E13B80"/>
    <w:rsid w:val="00E13F4C"/>
    <w:rsid w:val="00E14114"/>
    <w:rsid w:val="00E14220"/>
    <w:rsid w:val="00E14669"/>
    <w:rsid w:val="00E14C20"/>
    <w:rsid w:val="00E14ECF"/>
    <w:rsid w:val="00E14F97"/>
    <w:rsid w:val="00E15331"/>
    <w:rsid w:val="00E153F2"/>
    <w:rsid w:val="00E1550F"/>
    <w:rsid w:val="00E15554"/>
    <w:rsid w:val="00E15682"/>
    <w:rsid w:val="00E157A4"/>
    <w:rsid w:val="00E159E4"/>
    <w:rsid w:val="00E15D41"/>
    <w:rsid w:val="00E15F98"/>
    <w:rsid w:val="00E16944"/>
    <w:rsid w:val="00E16F61"/>
    <w:rsid w:val="00E17077"/>
    <w:rsid w:val="00E17415"/>
    <w:rsid w:val="00E1750B"/>
    <w:rsid w:val="00E17BA1"/>
    <w:rsid w:val="00E17EAB"/>
    <w:rsid w:val="00E202F4"/>
    <w:rsid w:val="00E20415"/>
    <w:rsid w:val="00E20B3F"/>
    <w:rsid w:val="00E2136C"/>
    <w:rsid w:val="00E21F10"/>
    <w:rsid w:val="00E21F61"/>
    <w:rsid w:val="00E220E7"/>
    <w:rsid w:val="00E22832"/>
    <w:rsid w:val="00E23619"/>
    <w:rsid w:val="00E23707"/>
    <w:rsid w:val="00E237DE"/>
    <w:rsid w:val="00E23BAE"/>
    <w:rsid w:val="00E23E52"/>
    <w:rsid w:val="00E2407B"/>
    <w:rsid w:val="00E24267"/>
    <w:rsid w:val="00E24274"/>
    <w:rsid w:val="00E243B6"/>
    <w:rsid w:val="00E246F1"/>
    <w:rsid w:val="00E247CD"/>
    <w:rsid w:val="00E24B6D"/>
    <w:rsid w:val="00E24F33"/>
    <w:rsid w:val="00E24FF3"/>
    <w:rsid w:val="00E25099"/>
    <w:rsid w:val="00E2568A"/>
    <w:rsid w:val="00E25D1B"/>
    <w:rsid w:val="00E25F14"/>
    <w:rsid w:val="00E262BB"/>
    <w:rsid w:val="00E26441"/>
    <w:rsid w:val="00E26639"/>
    <w:rsid w:val="00E268F3"/>
    <w:rsid w:val="00E26CD2"/>
    <w:rsid w:val="00E26E62"/>
    <w:rsid w:val="00E26E9B"/>
    <w:rsid w:val="00E27095"/>
    <w:rsid w:val="00E27B4E"/>
    <w:rsid w:val="00E27FD1"/>
    <w:rsid w:val="00E300C2"/>
    <w:rsid w:val="00E30488"/>
    <w:rsid w:val="00E308DA"/>
    <w:rsid w:val="00E30AB1"/>
    <w:rsid w:val="00E30B23"/>
    <w:rsid w:val="00E3116A"/>
    <w:rsid w:val="00E31243"/>
    <w:rsid w:val="00E31632"/>
    <w:rsid w:val="00E31A46"/>
    <w:rsid w:val="00E31B97"/>
    <w:rsid w:val="00E32189"/>
    <w:rsid w:val="00E321F1"/>
    <w:rsid w:val="00E32244"/>
    <w:rsid w:val="00E327AB"/>
    <w:rsid w:val="00E32878"/>
    <w:rsid w:val="00E32AFA"/>
    <w:rsid w:val="00E32B02"/>
    <w:rsid w:val="00E32B28"/>
    <w:rsid w:val="00E33180"/>
    <w:rsid w:val="00E33919"/>
    <w:rsid w:val="00E339CA"/>
    <w:rsid w:val="00E33C5E"/>
    <w:rsid w:val="00E33F19"/>
    <w:rsid w:val="00E33F60"/>
    <w:rsid w:val="00E342D1"/>
    <w:rsid w:val="00E3493E"/>
    <w:rsid w:val="00E34DA1"/>
    <w:rsid w:val="00E34DDB"/>
    <w:rsid w:val="00E34E2B"/>
    <w:rsid w:val="00E34F3F"/>
    <w:rsid w:val="00E35357"/>
    <w:rsid w:val="00E35911"/>
    <w:rsid w:val="00E35D5B"/>
    <w:rsid w:val="00E35DA7"/>
    <w:rsid w:val="00E36405"/>
    <w:rsid w:val="00E36786"/>
    <w:rsid w:val="00E36B28"/>
    <w:rsid w:val="00E36C3F"/>
    <w:rsid w:val="00E36D1D"/>
    <w:rsid w:val="00E36DD7"/>
    <w:rsid w:val="00E376B3"/>
    <w:rsid w:val="00E4026B"/>
    <w:rsid w:val="00E41143"/>
    <w:rsid w:val="00E414BB"/>
    <w:rsid w:val="00E41F58"/>
    <w:rsid w:val="00E42208"/>
    <w:rsid w:val="00E42351"/>
    <w:rsid w:val="00E42447"/>
    <w:rsid w:val="00E425AB"/>
    <w:rsid w:val="00E42D96"/>
    <w:rsid w:val="00E42E45"/>
    <w:rsid w:val="00E43215"/>
    <w:rsid w:val="00E4376A"/>
    <w:rsid w:val="00E43785"/>
    <w:rsid w:val="00E437EC"/>
    <w:rsid w:val="00E438D1"/>
    <w:rsid w:val="00E43BF3"/>
    <w:rsid w:val="00E43D08"/>
    <w:rsid w:val="00E43E38"/>
    <w:rsid w:val="00E4418B"/>
    <w:rsid w:val="00E4423A"/>
    <w:rsid w:val="00E44713"/>
    <w:rsid w:val="00E44888"/>
    <w:rsid w:val="00E44BB4"/>
    <w:rsid w:val="00E44BF6"/>
    <w:rsid w:val="00E44D97"/>
    <w:rsid w:val="00E455A1"/>
    <w:rsid w:val="00E4565B"/>
    <w:rsid w:val="00E45E8B"/>
    <w:rsid w:val="00E46687"/>
    <w:rsid w:val="00E4678C"/>
    <w:rsid w:val="00E4684A"/>
    <w:rsid w:val="00E46A4F"/>
    <w:rsid w:val="00E46C2B"/>
    <w:rsid w:val="00E502E7"/>
    <w:rsid w:val="00E503D7"/>
    <w:rsid w:val="00E5054C"/>
    <w:rsid w:val="00E50728"/>
    <w:rsid w:val="00E50B29"/>
    <w:rsid w:val="00E51170"/>
    <w:rsid w:val="00E5133A"/>
    <w:rsid w:val="00E51472"/>
    <w:rsid w:val="00E5191F"/>
    <w:rsid w:val="00E51AF5"/>
    <w:rsid w:val="00E51AFD"/>
    <w:rsid w:val="00E51CF4"/>
    <w:rsid w:val="00E5201A"/>
    <w:rsid w:val="00E52222"/>
    <w:rsid w:val="00E522AC"/>
    <w:rsid w:val="00E525FE"/>
    <w:rsid w:val="00E5265F"/>
    <w:rsid w:val="00E52B03"/>
    <w:rsid w:val="00E52CC9"/>
    <w:rsid w:val="00E52F2E"/>
    <w:rsid w:val="00E53023"/>
    <w:rsid w:val="00E530EB"/>
    <w:rsid w:val="00E5310D"/>
    <w:rsid w:val="00E53261"/>
    <w:rsid w:val="00E53309"/>
    <w:rsid w:val="00E538AD"/>
    <w:rsid w:val="00E538D0"/>
    <w:rsid w:val="00E539E4"/>
    <w:rsid w:val="00E53D1D"/>
    <w:rsid w:val="00E5461D"/>
    <w:rsid w:val="00E547B1"/>
    <w:rsid w:val="00E54BF9"/>
    <w:rsid w:val="00E54FED"/>
    <w:rsid w:val="00E550B3"/>
    <w:rsid w:val="00E55467"/>
    <w:rsid w:val="00E559F7"/>
    <w:rsid w:val="00E55E8C"/>
    <w:rsid w:val="00E56A6D"/>
    <w:rsid w:val="00E56D7B"/>
    <w:rsid w:val="00E57319"/>
    <w:rsid w:val="00E5749D"/>
    <w:rsid w:val="00E5770B"/>
    <w:rsid w:val="00E57DDF"/>
    <w:rsid w:val="00E600ED"/>
    <w:rsid w:val="00E6060B"/>
    <w:rsid w:val="00E6080D"/>
    <w:rsid w:val="00E60A4C"/>
    <w:rsid w:val="00E60B9A"/>
    <w:rsid w:val="00E61420"/>
    <w:rsid w:val="00E61BAD"/>
    <w:rsid w:val="00E61F19"/>
    <w:rsid w:val="00E61FBD"/>
    <w:rsid w:val="00E62304"/>
    <w:rsid w:val="00E624C8"/>
    <w:rsid w:val="00E627D1"/>
    <w:rsid w:val="00E62BC2"/>
    <w:rsid w:val="00E634FB"/>
    <w:rsid w:val="00E637B9"/>
    <w:rsid w:val="00E639C2"/>
    <w:rsid w:val="00E63A09"/>
    <w:rsid w:val="00E63C7C"/>
    <w:rsid w:val="00E63CAC"/>
    <w:rsid w:val="00E63F03"/>
    <w:rsid w:val="00E640EC"/>
    <w:rsid w:val="00E646AF"/>
    <w:rsid w:val="00E6498C"/>
    <w:rsid w:val="00E64B06"/>
    <w:rsid w:val="00E65677"/>
    <w:rsid w:val="00E6594E"/>
    <w:rsid w:val="00E661B9"/>
    <w:rsid w:val="00E66399"/>
    <w:rsid w:val="00E667DA"/>
    <w:rsid w:val="00E668FA"/>
    <w:rsid w:val="00E66BC4"/>
    <w:rsid w:val="00E6725A"/>
    <w:rsid w:val="00E6759F"/>
    <w:rsid w:val="00E67AE1"/>
    <w:rsid w:val="00E7012C"/>
    <w:rsid w:val="00E70388"/>
    <w:rsid w:val="00E7053B"/>
    <w:rsid w:val="00E7054E"/>
    <w:rsid w:val="00E70590"/>
    <w:rsid w:val="00E70614"/>
    <w:rsid w:val="00E708B4"/>
    <w:rsid w:val="00E70CFA"/>
    <w:rsid w:val="00E70ED1"/>
    <w:rsid w:val="00E70F4E"/>
    <w:rsid w:val="00E710E7"/>
    <w:rsid w:val="00E712ED"/>
    <w:rsid w:val="00E71640"/>
    <w:rsid w:val="00E718A8"/>
    <w:rsid w:val="00E71E89"/>
    <w:rsid w:val="00E71F2F"/>
    <w:rsid w:val="00E72510"/>
    <w:rsid w:val="00E72B54"/>
    <w:rsid w:val="00E72DF1"/>
    <w:rsid w:val="00E73247"/>
    <w:rsid w:val="00E732B0"/>
    <w:rsid w:val="00E734DC"/>
    <w:rsid w:val="00E73E5E"/>
    <w:rsid w:val="00E73E6F"/>
    <w:rsid w:val="00E74870"/>
    <w:rsid w:val="00E7493D"/>
    <w:rsid w:val="00E7511B"/>
    <w:rsid w:val="00E75185"/>
    <w:rsid w:val="00E756F0"/>
    <w:rsid w:val="00E757F0"/>
    <w:rsid w:val="00E75A34"/>
    <w:rsid w:val="00E7649F"/>
    <w:rsid w:val="00E7654C"/>
    <w:rsid w:val="00E769B8"/>
    <w:rsid w:val="00E76CA3"/>
    <w:rsid w:val="00E7728B"/>
    <w:rsid w:val="00E7740E"/>
    <w:rsid w:val="00E774CB"/>
    <w:rsid w:val="00E7751C"/>
    <w:rsid w:val="00E80018"/>
    <w:rsid w:val="00E80511"/>
    <w:rsid w:val="00E808DE"/>
    <w:rsid w:val="00E809B7"/>
    <w:rsid w:val="00E80E72"/>
    <w:rsid w:val="00E811E0"/>
    <w:rsid w:val="00E8133C"/>
    <w:rsid w:val="00E8179D"/>
    <w:rsid w:val="00E8197D"/>
    <w:rsid w:val="00E81B41"/>
    <w:rsid w:val="00E81BCF"/>
    <w:rsid w:val="00E81CDF"/>
    <w:rsid w:val="00E820D5"/>
    <w:rsid w:val="00E829A8"/>
    <w:rsid w:val="00E82CA5"/>
    <w:rsid w:val="00E83358"/>
    <w:rsid w:val="00E8341B"/>
    <w:rsid w:val="00E84163"/>
    <w:rsid w:val="00E84FC0"/>
    <w:rsid w:val="00E84FDE"/>
    <w:rsid w:val="00E8516E"/>
    <w:rsid w:val="00E85198"/>
    <w:rsid w:val="00E85843"/>
    <w:rsid w:val="00E85ADF"/>
    <w:rsid w:val="00E86139"/>
    <w:rsid w:val="00E86621"/>
    <w:rsid w:val="00E86CF8"/>
    <w:rsid w:val="00E86EFB"/>
    <w:rsid w:val="00E87911"/>
    <w:rsid w:val="00E87AE4"/>
    <w:rsid w:val="00E87FC8"/>
    <w:rsid w:val="00E90849"/>
    <w:rsid w:val="00E909E1"/>
    <w:rsid w:val="00E90C24"/>
    <w:rsid w:val="00E90FCE"/>
    <w:rsid w:val="00E91400"/>
    <w:rsid w:val="00E915E1"/>
    <w:rsid w:val="00E91D71"/>
    <w:rsid w:val="00E9203A"/>
    <w:rsid w:val="00E92073"/>
    <w:rsid w:val="00E92261"/>
    <w:rsid w:val="00E92773"/>
    <w:rsid w:val="00E929D1"/>
    <w:rsid w:val="00E92B17"/>
    <w:rsid w:val="00E92CF3"/>
    <w:rsid w:val="00E93067"/>
    <w:rsid w:val="00E934BA"/>
    <w:rsid w:val="00E935C7"/>
    <w:rsid w:val="00E9374F"/>
    <w:rsid w:val="00E9388C"/>
    <w:rsid w:val="00E9398B"/>
    <w:rsid w:val="00E93D46"/>
    <w:rsid w:val="00E94435"/>
    <w:rsid w:val="00E94DAA"/>
    <w:rsid w:val="00E9586B"/>
    <w:rsid w:val="00E95F95"/>
    <w:rsid w:val="00E9613C"/>
    <w:rsid w:val="00E963BC"/>
    <w:rsid w:val="00E96B32"/>
    <w:rsid w:val="00E96E9F"/>
    <w:rsid w:val="00E970E3"/>
    <w:rsid w:val="00E97590"/>
    <w:rsid w:val="00E97DF9"/>
    <w:rsid w:val="00EA049C"/>
    <w:rsid w:val="00EA04DB"/>
    <w:rsid w:val="00EA0649"/>
    <w:rsid w:val="00EA0875"/>
    <w:rsid w:val="00EA0C4A"/>
    <w:rsid w:val="00EA0EA5"/>
    <w:rsid w:val="00EA10B8"/>
    <w:rsid w:val="00EA11D2"/>
    <w:rsid w:val="00EA1B29"/>
    <w:rsid w:val="00EA2056"/>
    <w:rsid w:val="00EA2613"/>
    <w:rsid w:val="00EA2976"/>
    <w:rsid w:val="00EA2B08"/>
    <w:rsid w:val="00EA3F34"/>
    <w:rsid w:val="00EA3F6E"/>
    <w:rsid w:val="00EA3FBA"/>
    <w:rsid w:val="00EA4091"/>
    <w:rsid w:val="00EA474C"/>
    <w:rsid w:val="00EA4921"/>
    <w:rsid w:val="00EA4C4D"/>
    <w:rsid w:val="00EA504B"/>
    <w:rsid w:val="00EA5242"/>
    <w:rsid w:val="00EA53EE"/>
    <w:rsid w:val="00EA54E6"/>
    <w:rsid w:val="00EA569A"/>
    <w:rsid w:val="00EA56E4"/>
    <w:rsid w:val="00EA57E7"/>
    <w:rsid w:val="00EA5BF3"/>
    <w:rsid w:val="00EA5E0D"/>
    <w:rsid w:val="00EA5F2F"/>
    <w:rsid w:val="00EA606C"/>
    <w:rsid w:val="00EA607D"/>
    <w:rsid w:val="00EA6855"/>
    <w:rsid w:val="00EA6857"/>
    <w:rsid w:val="00EA706D"/>
    <w:rsid w:val="00EA718C"/>
    <w:rsid w:val="00EA73D9"/>
    <w:rsid w:val="00EA777F"/>
    <w:rsid w:val="00EA7F4C"/>
    <w:rsid w:val="00EB01A3"/>
    <w:rsid w:val="00EB0374"/>
    <w:rsid w:val="00EB0383"/>
    <w:rsid w:val="00EB0591"/>
    <w:rsid w:val="00EB0AA5"/>
    <w:rsid w:val="00EB0BF0"/>
    <w:rsid w:val="00EB0E30"/>
    <w:rsid w:val="00EB0EFE"/>
    <w:rsid w:val="00EB116D"/>
    <w:rsid w:val="00EB133A"/>
    <w:rsid w:val="00EB14EE"/>
    <w:rsid w:val="00EB1645"/>
    <w:rsid w:val="00EB1B65"/>
    <w:rsid w:val="00EB25F6"/>
    <w:rsid w:val="00EB2A0C"/>
    <w:rsid w:val="00EB2B2B"/>
    <w:rsid w:val="00EB2B66"/>
    <w:rsid w:val="00EB31F0"/>
    <w:rsid w:val="00EB338F"/>
    <w:rsid w:val="00EB3C38"/>
    <w:rsid w:val="00EB45FE"/>
    <w:rsid w:val="00EB4969"/>
    <w:rsid w:val="00EB4C18"/>
    <w:rsid w:val="00EB53B2"/>
    <w:rsid w:val="00EB629E"/>
    <w:rsid w:val="00EB6398"/>
    <w:rsid w:val="00EB6489"/>
    <w:rsid w:val="00EB6679"/>
    <w:rsid w:val="00EB6724"/>
    <w:rsid w:val="00EB6CA6"/>
    <w:rsid w:val="00EB7C88"/>
    <w:rsid w:val="00EB7C94"/>
    <w:rsid w:val="00EB7F92"/>
    <w:rsid w:val="00EC074C"/>
    <w:rsid w:val="00EC0A41"/>
    <w:rsid w:val="00EC0D7C"/>
    <w:rsid w:val="00EC190A"/>
    <w:rsid w:val="00EC199F"/>
    <w:rsid w:val="00EC27AA"/>
    <w:rsid w:val="00EC2C3A"/>
    <w:rsid w:val="00EC2D8A"/>
    <w:rsid w:val="00EC35E7"/>
    <w:rsid w:val="00EC3924"/>
    <w:rsid w:val="00EC3A4D"/>
    <w:rsid w:val="00EC3B39"/>
    <w:rsid w:val="00EC447B"/>
    <w:rsid w:val="00EC44A5"/>
    <w:rsid w:val="00EC4942"/>
    <w:rsid w:val="00EC4A27"/>
    <w:rsid w:val="00EC4C74"/>
    <w:rsid w:val="00EC4EFE"/>
    <w:rsid w:val="00EC5B63"/>
    <w:rsid w:val="00EC5C8B"/>
    <w:rsid w:val="00EC5E2A"/>
    <w:rsid w:val="00EC5E2D"/>
    <w:rsid w:val="00EC6576"/>
    <w:rsid w:val="00EC658D"/>
    <w:rsid w:val="00EC6664"/>
    <w:rsid w:val="00EC6770"/>
    <w:rsid w:val="00EC6B5D"/>
    <w:rsid w:val="00EC6F40"/>
    <w:rsid w:val="00EC71EB"/>
    <w:rsid w:val="00EC71FC"/>
    <w:rsid w:val="00EC7B41"/>
    <w:rsid w:val="00EC7FF0"/>
    <w:rsid w:val="00ED0155"/>
    <w:rsid w:val="00ED09D1"/>
    <w:rsid w:val="00ED0C95"/>
    <w:rsid w:val="00ED10D5"/>
    <w:rsid w:val="00ED131F"/>
    <w:rsid w:val="00ED146E"/>
    <w:rsid w:val="00ED15FF"/>
    <w:rsid w:val="00ED1619"/>
    <w:rsid w:val="00ED1B2C"/>
    <w:rsid w:val="00ED1E53"/>
    <w:rsid w:val="00ED22A1"/>
    <w:rsid w:val="00ED2537"/>
    <w:rsid w:val="00ED25F2"/>
    <w:rsid w:val="00ED26C1"/>
    <w:rsid w:val="00ED2BF5"/>
    <w:rsid w:val="00ED2DEB"/>
    <w:rsid w:val="00ED35FE"/>
    <w:rsid w:val="00ED3F1C"/>
    <w:rsid w:val="00ED424D"/>
    <w:rsid w:val="00ED4548"/>
    <w:rsid w:val="00ED4CCA"/>
    <w:rsid w:val="00ED4F3F"/>
    <w:rsid w:val="00ED4FE9"/>
    <w:rsid w:val="00ED50CC"/>
    <w:rsid w:val="00ED5205"/>
    <w:rsid w:val="00ED549C"/>
    <w:rsid w:val="00ED58E5"/>
    <w:rsid w:val="00ED59C0"/>
    <w:rsid w:val="00ED5FD9"/>
    <w:rsid w:val="00ED63DA"/>
    <w:rsid w:val="00ED64EA"/>
    <w:rsid w:val="00ED6757"/>
    <w:rsid w:val="00ED6883"/>
    <w:rsid w:val="00ED74C8"/>
    <w:rsid w:val="00ED769D"/>
    <w:rsid w:val="00ED778E"/>
    <w:rsid w:val="00ED7910"/>
    <w:rsid w:val="00ED7AB5"/>
    <w:rsid w:val="00ED7E84"/>
    <w:rsid w:val="00EE0184"/>
    <w:rsid w:val="00EE02FD"/>
    <w:rsid w:val="00EE0409"/>
    <w:rsid w:val="00EE0481"/>
    <w:rsid w:val="00EE091A"/>
    <w:rsid w:val="00EE0B4C"/>
    <w:rsid w:val="00EE0DB5"/>
    <w:rsid w:val="00EE0EF8"/>
    <w:rsid w:val="00EE1755"/>
    <w:rsid w:val="00EE1B8C"/>
    <w:rsid w:val="00EE1CC9"/>
    <w:rsid w:val="00EE1EA6"/>
    <w:rsid w:val="00EE1F17"/>
    <w:rsid w:val="00EE2554"/>
    <w:rsid w:val="00EE27F0"/>
    <w:rsid w:val="00EE2896"/>
    <w:rsid w:val="00EE2995"/>
    <w:rsid w:val="00EE29E4"/>
    <w:rsid w:val="00EE2B10"/>
    <w:rsid w:val="00EE2F97"/>
    <w:rsid w:val="00EE3135"/>
    <w:rsid w:val="00EE34B1"/>
    <w:rsid w:val="00EE34B2"/>
    <w:rsid w:val="00EE3892"/>
    <w:rsid w:val="00EE389D"/>
    <w:rsid w:val="00EE3940"/>
    <w:rsid w:val="00EE3985"/>
    <w:rsid w:val="00EE463A"/>
    <w:rsid w:val="00EE474E"/>
    <w:rsid w:val="00EE4F3E"/>
    <w:rsid w:val="00EE53AE"/>
    <w:rsid w:val="00EE575B"/>
    <w:rsid w:val="00EE5D76"/>
    <w:rsid w:val="00EE6781"/>
    <w:rsid w:val="00EE76C2"/>
    <w:rsid w:val="00EE77E2"/>
    <w:rsid w:val="00EE7A8D"/>
    <w:rsid w:val="00EE7B03"/>
    <w:rsid w:val="00EE7F9F"/>
    <w:rsid w:val="00EF0813"/>
    <w:rsid w:val="00EF0B6A"/>
    <w:rsid w:val="00EF0BA4"/>
    <w:rsid w:val="00EF1BF8"/>
    <w:rsid w:val="00EF1C0E"/>
    <w:rsid w:val="00EF1D76"/>
    <w:rsid w:val="00EF1D9C"/>
    <w:rsid w:val="00EF1EFC"/>
    <w:rsid w:val="00EF2185"/>
    <w:rsid w:val="00EF26C6"/>
    <w:rsid w:val="00EF28E3"/>
    <w:rsid w:val="00EF3815"/>
    <w:rsid w:val="00EF38DB"/>
    <w:rsid w:val="00EF3A13"/>
    <w:rsid w:val="00EF3B0D"/>
    <w:rsid w:val="00EF3C0C"/>
    <w:rsid w:val="00EF3FF9"/>
    <w:rsid w:val="00EF4589"/>
    <w:rsid w:val="00EF4C80"/>
    <w:rsid w:val="00EF4DAC"/>
    <w:rsid w:val="00EF4ECA"/>
    <w:rsid w:val="00EF51D2"/>
    <w:rsid w:val="00EF52E9"/>
    <w:rsid w:val="00EF5EA6"/>
    <w:rsid w:val="00EF603C"/>
    <w:rsid w:val="00EF6737"/>
    <w:rsid w:val="00EF69F2"/>
    <w:rsid w:val="00EF6AFD"/>
    <w:rsid w:val="00EF76AD"/>
    <w:rsid w:val="00EF7732"/>
    <w:rsid w:val="00EF781B"/>
    <w:rsid w:val="00F00235"/>
    <w:rsid w:val="00F00465"/>
    <w:rsid w:val="00F0072A"/>
    <w:rsid w:val="00F00B24"/>
    <w:rsid w:val="00F00E0C"/>
    <w:rsid w:val="00F00EA7"/>
    <w:rsid w:val="00F01079"/>
    <w:rsid w:val="00F0184C"/>
    <w:rsid w:val="00F01A11"/>
    <w:rsid w:val="00F021C5"/>
    <w:rsid w:val="00F022D7"/>
    <w:rsid w:val="00F03075"/>
    <w:rsid w:val="00F03327"/>
    <w:rsid w:val="00F03CC5"/>
    <w:rsid w:val="00F03DBB"/>
    <w:rsid w:val="00F042E7"/>
    <w:rsid w:val="00F047C2"/>
    <w:rsid w:val="00F0512B"/>
    <w:rsid w:val="00F0527E"/>
    <w:rsid w:val="00F0532B"/>
    <w:rsid w:val="00F05798"/>
    <w:rsid w:val="00F0589F"/>
    <w:rsid w:val="00F05F4D"/>
    <w:rsid w:val="00F06749"/>
    <w:rsid w:val="00F06B9E"/>
    <w:rsid w:val="00F06BFB"/>
    <w:rsid w:val="00F06FB7"/>
    <w:rsid w:val="00F07385"/>
    <w:rsid w:val="00F07E97"/>
    <w:rsid w:val="00F07FB8"/>
    <w:rsid w:val="00F1059D"/>
    <w:rsid w:val="00F105B9"/>
    <w:rsid w:val="00F10E2E"/>
    <w:rsid w:val="00F112C6"/>
    <w:rsid w:val="00F11940"/>
    <w:rsid w:val="00F11987"/>
    <w:rsid w:val="00F11BAE"/>
    <w:rsid w:val="00F12399"/>
    <w:rsid w:val="00F13097"/>
    <w:rsid w:val="00F13199"/>
    <w:rsid w:val="00F13AD0"/>
    <w:rsid w:val="00F13E38"/>
    <w:rsid w:val="00F13FB5"/>
    <w:rsid w:val="00F1448A"/>
    <w:rsid w:val="00F15280"/>
    <w:rsid w:val="00F156D4"/>
    <w:rsid w:val="00F16038"/>
    <w:rsid w:val="00F16765"/>
    <w:rsid w:val="00F16FF6"/>
    <w:rsid w:val="00F17A67"/>
    <w:rsid w:val="00F17BF6"/>
    <w:rsid w:val="00F20018"/>
    <w:rsid w:val="00F20800"/>
    <w:rsid w:val="00F209A8"/>
    <w:rsid w:val="00F21330"/>
    <w:rsid w:val="00F216BB"/>
    <w:rsid w:val="00F21AA2"/>
    <w:rsid w:val="00F21CFC"/>
    <w:rsid w:val="00F21E43"/>
    <w:rsid w:val="00F21FB8"/>
    <w:rsid w:val="00F22131"/>
    <w:rsid w:val="00F2217D"/>
    <w:rsid w:val="00F22938"/>
    <w:rsid w:val="00F22964"/>
    <w:rsid w:val="00F236C2"/>
    <w:rsid w:val="00F2399C"/>
    <w:rsid w:val="00F23B8B"/>
    <w:rsid w:val="00F23BCE"/>
    <w:rsid w:val="00F2421A"/>
    <w:rsid w:val="00F2423C"/>
    <w:rsid w:val="00F249B2"/>
    <w:rsid w:val="00F25056"/>
    <w:rsid w:val="00F25258"/>
    <w:rsid w:val="00F25322"/>
    <w:rsid w:val="00F25768"/>
    <w:rsid w:val="00F25953"/>
    <w:rsid w:val="00F25D22"/>
    <w:rsid w:val="00F263CE"/>
    <w:rsid w:val="00F26554"/>
    <w:rsid w:val="00F26B1D"/>
    <w:rsid w:val="00F2773A"/>
    <w:rsid w:val="00F2798A"/>
    <w:rsid w:val="00F302AB"/>
    <w:rsid w:val="00F303CF"/>
    <w:rsid w:val="00F304ED"/>
    <w:rsid w:val="00F306A8"/>
    <w:rsid w:val="00F30785"/>
    <w:rsid w:val="00F30FD1"/>
    <w:rsid w:val="00F31131"/>
    <w:rsid w:val="00F31617"/>
    <w:rsid w:val="00F317E7"/>
    <w:rsid w:val="00F31D40"/>
    <w:rsid w:val="00F31D7F"/>
    <w:rsid w:val="00F31DB8"/>
    <w:rsid w:val="00F3222F"/>
    <w:rsid w:val="00F3316F"/>
    <w:rsid w:val="00F3365E"/>
    <w:rsid w:val="00F337AA"/>
    <w:rsid w:val="00F337D2"/>
    <w:rsid w:val="00F337F1"/>
    <w:rsid w:val="00F33B87"/>
    <w:rsid w:val="00F33EC1"/>
    <w:rsid w:val="00F33F89"/>
    <w:rsid w:val="00F341C1"/>
    <w:rsid w:val="00F34490"/>
    <w:rsid w:val="00F346BA"/>
    <w:rsid w:val="00F34728"/>
    <w:rsid w:val="00F348DC"/>
    <w:rsid w:val="00F34969"/>
    <w:rsid w:val="00F34E61"/>
    <w:rsid w:val="00F35879"/>
    <w:rsid w:val="00F35E11"/>
    <w:rsid w:val="00F36089"/>
    <w:rsid w:val="00F36134"/>
    <w:rsid w:val="00F36467"/>
    <w:rsid w:val="00F36652"/>
    <w:rsid w:val="00F366A6"/>
    <w:rsid w:val="00F368E3"/>
    <w:rsid w:val="00F36C31"/>
    <w:rsid w:val="00F36C73"/>
    <w:rsid w:val="00F36F2E"/>
    <w:rsid w:val="00F36F4D"/>
    <w:rsid w:val="00F3728E"/>
    <w:rsid w:val="00F3765C"/>
    <w:rsid w:val="00F37AB4"/>
    <w:rsid w:val="00F37BAA"/>
    <w:rsid w:val="00F4029A"/>
    <w:rsid w:val="00F40D40"/>
    <w:rsid w:val="00F40E50"/>
    <w:rsid w:val="00F41004"/>
    <w:rsid w:val="00F41237"/>
    <w:rsid w:val="00F412E1"/>
    <w:rsid w:val="00F41CBC"/>
    <w:rsid w:val="00F41E6D"/>
    <w:rsid w:val="00F41FF6"/>
    <w:rsid w:val="00F420B4"/>
    <w:rsid w:val="00F42890"/>
    <w:rsid w:val="00F42ABB"/>
    <w:rsid w:val="00F42ACB"/>
    <w:rsid w:val="00F42BD1"/>
    <w:rsid w:val="00F42E53"/>
    <w:rsid w:val="00F42F71"/>
    <w:rsid w:val="00F43048"/>
    <w:rsid w:val="00F431F0"/>
    <w:rsid w:val="00F4338D"/>
    <w:rsid w:val="00F435A9"/>
    <w:rsid w:val="00F439CF"/>
    <w:rsid w:val="00F43CAB"/>
    <w:rsid w:val="00F4411F"/>
    <w:rsid w:val="00F44173"/>
    <w:rsid w:val="00F44332"/>
    <w:rsid w:val="00F44462"/>
    <w:rsid w:val="00F44587"/>
    <w:rsid w:val="00F44845"/>
    <w:rsid w:val="00F44898"/>
    <w:rsid w:val="00F44C77"/>
    <w:rsid w:val="00F45261"/>
    <w:rsid w:val="00F4529D"/>
    <w:rsid w:val="00F45D74"/>
    <w:rsid w:val="00F45E12"/>
    <w:rsid w:val="00F46250"/>
    <w:rsid w:val="00F464D4"/>
    <w:rsid w:val="00F4652B"/>
    <w:rsid w:val="00F46E6B"/>
    <w:rsid w:val="00F47022"/>
    <w:rsid w:val="00F473DE"/>
    <w:rsid w:val="00F47DBF"/>
    <w:rsid w:val="00F47E33"/>
    <w:rsid w:val="00F50147"/>
    <w:rsid w:val="00F503C7"/>
    <w:rsid w:val="00F50AA7"/>
    <w:rsid w:val="00F50D12"/>
    <w:rsid w:val="00F50DEE"/>
    <w:rsid w:val="00F50F14"/>
    <w:rsid w:val="00F51998"/>
    <w:rsid w:val="00F51A70"/>
    <w:rsid w:val="00F51A99"/>
    <w:rsid w:val="00F51C28"/>
    <w:rsid w:val="00F51FBC"/>
    <w:rsid w:val="00F526DC"/>
    <w:rsid w:val="00F52B08"/>
    <w:rsid w:val="00F52B82"/>
    <w:rsid w:val="00F5312B"/>
    <w:rsid w:val="00F533C5"/>
    <w:rsid w:val="00F53506"/>
    <w:rsid w:val="00F5356F"/>
    <w:rsid w:val="00F5364A"/>
    <w:rsid w:val="00F5385B"/>
    <w:rsid w:val="00F53A0B"/>
    <w:rsid w:val="00F53EE8"/>
    <w:rsid w:val="00F54046"/>
    <w:rsid w:val="00F540DC"/>
    <w:rsid w:val="00F5433E"/>
    <w:rsid w:val="00F548AF"/>
    <w:rsid w:val="00F55301"/>
    <w:rsid w:val="00F5532D"/>
    <w:rsid w:val="00F555D1"/>
    <w:rsid w:val="00F557AE"/>
    <w:rsid w:val="00F55DB9"/>
    <w:rsid w:val="00F5611F"/>
    <w:rsid w:val="00F563C4"/>
    <w:rsid w:val="00F57310"/>
    <w:rsid w:val="00F57670"/>
    <w:rsid w:val="00F57714"/>
    <w:rsid w:val="00F57A76"/>
    <w:rsid w:val="00F57C9B"/>
    <w:rsid w:val="00F57DDD"/>
    <w:rsid w:val="00F57F88"/>
    <w:rsid w:val="00F60157"/>
    <w:rsid w:val="00F60344"/>
    <w:rsid w:val="00F6046E"/>
    <w:rsid w:val="00F60751"/>
    <w:rsid w:val="00F60D31"/>
    <w:rsid w:val="00F61042"/>
    <w:rsid w:val="00F610E0"/>
    <w:rsid w:val="00F61107"/>
    <w:rsid w:val="00F6157E"/>
    <w:rsid w:val="00F615B3"/>
    <w:rsid w:val="00F61709"/>
    <w:rsid w:val="00F61AB5"/>
    <w:rsid w:val="00F61D88"/>
    <w:rsid w:val="00F61E75"/>
    <w:rsid w:val="00F6269A"/>
    <w:rsid w:val="00F62EC6"/>
    <w:rsid w:val="00F638FB"/>
    <w:rsid w:val="00F63EBE"/>
    <w:rsid w:val="00F64435"/>
    <w:rsid w:val="00F64624"/>
    <w:rsid w:val="00F6477E"/>
    <w:rsid w:val="00F64FB5"/>
    <w:rsid w:val="00F6571E"/>
    <w:rsid w:val="00F65BF2"/>
    <w:rsid w:val="00F65D2E"/>
    <w:rsid w:val="00F65FD5"/>
    <w:rsid w:val="00F660CE"/>
    <w:rsid w:val="00F660F7"/>
    <w:rsid w:val="00F662D4"/>
    <w:rsid w:val="00F66311"/>
    <w:rsid w:val="00F6676D"/>
    <w:rsid w:val="00F669FB"/>
    <w:rsid w:val="00F66A38"/>
    <w:rsid w:val="00F66FE8"/>
    <w:rsid w:val="00F67311"/>
    <w:rsid w:val="00F67325"/>
    <w:rsid w:val="00F676B8"/>
    <w:rsid w:val="00F67783"/>
    <w:rsid w:val="00F67B12"/>
    <w:rsid w:val="00F67B3F"/>
    <w:rsid w:val="00F70647"/>
    <w:rsid w:val="00F70A9F"/>
    <w:rsid w:val="00F7104A"/>
    <w:rsid w:val="00F71254"/>
    <w:rsid w:val="00F712AA"/>
    <w:rsid w:val="00F71417"/>
    <w:rsid w:val="00F71E1E"/>
    <w:rsid w:val="00F71EF8"/>
    <w:rsid w:val="00F72173"/>
    <w:rsid w:val="00F722D6"/>
    <w:rsid w:val="00F723AE"/>
    <w:rsid w:val="00F73856"/>
    <w:rsid w:val="00F73DA1"/>
    <w:rsid w:val="00F7478A"/>
    <w:rsid w:val="00F747FB"/>
    <w:rsid w:val="00F74B3E"/>
    <w:rsid w:val="00F75157"/>
    <w:rsid w:val="00F7519E"/>
    <w:rsid w:val="00F752D6"/>
    <w:rsid w:val="00F75485"/>
    <w:rsid w:val="00F75C2E"/>
    <w:rsid w:val="00F76614"/>
    <w:rsid w:val="00F7666B"/>
    <w:rsid w:val="00F76697"/>
    <w:rsid w:val="00F767C5"/>
    <w:rsid w:val="00F76896"/>
    <w:rsid w:val="00F76E64"/>
    <w:rsid w:val="00F76EE0"/>
    <w:rsid w:val="00F76F6C"/>
    <w:rsid w:val="00F77021"/>
    <w:rsid w:val="00F773EF"/>
    <w:rsid w:val="00F774AF"/>
    <w:rsid w:val="00F7797A"/>
    <w:rsid w:val="00F779C1"/>
    <w:rsid w:val="00F77D88"/>
    <w:rsid w:val="00F77ECF"/>
    <w:rsid w:val="00F804EE"/>
    <w:rsid w:val="00F80A7C"/>
    <w:rsid w:val="00F81197"/>
    <w:rsid w:val="00F815EC"/>
    <w:rsid w:val="00F81CB5"/>
    <w:rsid w:val="00F81ECB"/>
    <w:rsid w:val="00F81FD5"/>
    <w:rsid w:val="00F82414"/>
    <w:rsid w:val="00F82619"/>
    <w:rsid w:val="00F82839"/>
    <w:rsid w:val="00F8284D"/>
    <w:rsid w:val="00F82A34"/>
    <w:rsid w:val="00F82DAB"/>
    <w:rsid w:val="00F830E2"/>
    <w:rsid w:val="00F836E4"/>
    <w:rsid w:val="00F83B98"/>
    <w:rsid w:val="00F83CBB"/>
    <w:rsid w:val="00F83E71"/>
    <w:rsid w:val="00F8415E"/>
    <w:rsid w:val="00F84261"/>
    <w:rsid w:val="00F84AD4"/>
    <w:rsid w:val="00F84F87"/>
    <w:rsid w:val="00F84F95"/>
    <w:rsid w:val="00F851BD"/>
    <w:rsid w:val="00F851DD"/>
    <w:rsid w:val="00F853CF"/>
    <w:rsid w:val="00F857B2"/>
    <w:rsid w:val="00F85CBD"/>
    <w:rsid w:val="00F85CED"/>
    <w:rsid w:val="00F85ED4"/>
    <w:rsid w:val="00F86266"/>
    <w:rsid w:val="00F8650B"/>
    <w:rsid w:val="00F8650E"/>
    <w:rsid w:val="00F86557"/>
    <w:rsid w:val="00F86C88"/>
    <w:rsid w:val="00F86D13"/>
    <w:rsid w:val="00F87070"/>
    <w:rsid w:val="00F873D1"/>
    <w:rsid w:val="00F87408"/>
    <w:rsid w:val="00F8762C"/>
    <w:rsid w:val="00F87694"/>
    <w:rsid w:val="00F87AFE"/>
    <w:rsid w:val="00F87F7D"/>
    <w:rsid w:val="00F87FF9"/>
    <w:rsid w:val="00F90102"/>
    <w:rsid w:val="00F9014D"/>
    <w:rsid w:val="00F903B4"/>
    <w:rsid w:val="00F905A0"/>
    <w:rsid w:val="00F9061C"/>
    <w:rsid w:val="00F90984"/>
    <w:rsid w:val="00F90B1A"/>
    <w:rsid w:val="00F90BE1"/>
    <w:rsid w:val="00F90C37"/>
    <w:rsid w:val="00F90C3F"/>
    <w:rsid w:val="00F90FC4"/>
    <w:rsid w:val="00F91115"/>
    <w:rsid w:val="00F912D4"/>
    <w:rsid w:val="00F91825"/>
    <w:rsid w:val="00F91876"/>
    <w:rsid w:val="00F91887"/>
    <w:rsid w:val="00F91BDE"/>
    <w:rsid w:val="00F91F70"/>
    <w:rsid w:val="00F9214E"/>
    <w:rsid w:val="00F9239B"/>
    <w:rsid w:val="00F9241B"/>
    <w:rsid w:val="00F926A9"/>
    <w:rsid w:val="00F92807"/>
    <w:rsid w:val="00F92D31"/>
    <w:rsid w:val="00F92D52"/>
    <w:rsid w:val="00F93930"/>
    <w:rsid w:val="00F93953"/>
    <w:rsid w:val="00F93D30"/>
    <w:rsid w:val="00F93F13"/>
    <w:rsid w:val="00F94104"/>
    <w:rsid w:val="00F941AA"/>
    <w:rsid w:val="00F944D4"/>
    <w:rsid w:val="00F95287"/>
    <w:rsid w:val="00F9568F"/>
    <w:rsid w:val="00F95701"/>
    <w:rsid w:val="00F9580F"/>
    <w:rsid w:val="00F958F6"/>
    <w:rsid w:val="00F95A87"/>
    <w:rsid w:val="00F95C13"/>
    <w:rsid w:val="00F95E48"/>
    <w:rsid w:val="00F96B19"/>
    <w:rsid w:val="00F96F23"/>
    <w:rsid w:val="00F97154"/>
    <w:rsid w:val="00F9718F"/>
    <w:rsid w:val="00F979B5"/>
    <w:rsid w:val="00F97B58"/>
    <w:rsid w:val="00FA0479"/>
    <w:rsid w:val="00FA0689"/>
    <w:rsid w:val="00FA06B5"/>
    <w:rsid w:val="00FA06C8"/>
    <w:rsid w:val="00FA09B6"/>
    <w:rsid w:val="00FA0B2A"/>
    <w:rsid w:val="00FA0F85"/>
    <w:rsid w:val="00FA14A0"/>
    <w:rsid w:val="00FA14B2"/>
    <w:rsid w:val="00FA14CB"/>
    <w:rsid w:val="00FA1A28"/>
    <w:rsid w:val="00FA1E0A"/>
    <w:rsid w:val="00FA20CA"/>
    <w:rsid w:val="00FA20CF"/>
    <w:rsid w:val="00FA2148"/>
    <w:rsid w:val="00FA25A5"/>
    <w:rsid w:val="00FA25BE"/>
    <w:rsid w:val="00FA2922"/>
    <w:rsid w:val="00FA2F84"/>
    <w:rsid w:val="00FA3B65"/>
    <w:rsid w:val="00FA3D78"/>
    <w:rsid w:val="00FA41C4"/>
    <w:rsid w:val="00FA452C"/>
    <w:rsid w:val="00FA4974"/>
    <w:rsid w:val="00FA50DD"/>
    <w:rsid w:val="00FA5CA3"/>
    <w:rsid w:val="00FA65AC"/>
    <w:rsid w:val="00FA665D"/>
    <w:rsid w:val="00FA66E1"/>
    <w:rsid w:val="00FA6710"/>
    <w:rsid w:val="00FA6C56"/>
    <w:rsid w:val="00FA6D02"/>
    <w:rsid w:val="00FA705C"/>
    <w:rsid w:val="00FA7862"/>
    <w:rsid w:val="00FA7888"/>
    <w:rsid w:val="00FA7F1D"/>
    <w:rsid w:val="00FB08BF"/>
    <w:rsid w:val="00FB0992"/>
    <w:rsid w:val="00FB0DAB"/>
    <w:rsid w:val="00FB1A1B"/>
    <w:rsid w:val="00FB1D1E"/>
    <w:rsid w:val="00FB24A3"/>
    <w:rsid w:val="00FB2803"/>
    <w:rsid w:val="00FB296C"/>
    <w:rsid w:val="00FB33F9"/>
    <w:rsid w:val="00FB3571"/>
    <w:rsid w:val="00FB3B80"/>
    <w:rsid w:val="00FB4230"/>
    <w:rsid w:val="00FB4620"/>
    <w:rsid w:val="00FB499A"/>
    <w:rsid w:val="00FB514B"/>
    <w:rsid w:val="00FB536F"/>
    <w:rsid w:val="00FB55C3"/>
    <w:rsid w:val="00FB5ADA"/>
    <w:rsid w:val="00FB5EFA"/>
    <w:rsid w:val="00FB6013"/>
    <w:rsid w:val="00FB652C"/>
    <w:rsid w:val="00FB69FD"/>
    <w:rsid w:val="00FB7056"/>
    <w:rsid w:val="00FB7690"/>
    <w:rsid w:val="00FB76DE"/>
    <w:rsid w:val="00FB77EB"/>
    <w:rsid w:val="00FC093F"/>
    <w:rsid w:val="00FC0CEC"/>
    <w:rsid w:val="00FC0CF4"/>
    <w:rsid w:val="00FC0D00"/>
    <w:rsid w:val="00FC0DC8"/>
    <w:rsid w:val="00FC12B5"/>
    <w:rsid w:val="00FC14CF"/>
    <w:rsid w:val="00FC1A78"/>
    <w:rsid w:val="00FC1ABF"/>
    <w:rsid w:val="00FC1ECE"/>
    <w:rsid w:val="00FC27C3"/>
    <w:rsid w:val="00FC2C44"/>
    <w:rsid w:val="00FC2E2A"/>
    <w:rsid w:val="00FC2EC5"/>
    <w:rsid w:val="00FC2FAE"/>
    <w:rsid w:val="00FC310E"/>
    <w:rsid w:val="00FC314E"/>
    <w:rsid w:val="00FC3404"/>
    <w:rsid w:val="00FC3429"/>
    <w:rsid w:val="00FC3788"/>
    <w:rsid w:val="00FC38E4"/>
    <w:rsid w:val="00FC3C7D"/>
    <w:rsid w:val="00FC41FF"/>
    <w:rsid w:val="00FC423E"/>
    <w:rsid w:val="00FC4887"/>
    <w:rsid w:val="00FC48E8"/>
    <w:rsid w:val="00FC496B"/>
    <w:rsid w:val="00FC4ADF"/>
    <w:rsid w:val="00FC54EE"/>
    <w:rsid w:val="00FC5662"/>
    <w:rsid w:val="00FC5CE6"/>
    <w:rsid w:val="00FC5DB8"/>
    <w:rsid w:val="00FC6411"/>
    <w:rsid w:val="00FC6763"/>
    <w:rsid w:val="00FC6811"/>
    <w:rsid w:val="00FC70D1"/>
    <w:rsid w:val="00FC7F3B"/>
    <w:rsid w:val="00FC7FCB"/>
    <w:rsid w:val="00FD0114"/>
    <w:rsid w:val="00FD05D9"/>
    <w:rsid w:val="00FD0A93"/>
    <w:rsid w:val="00FD0AC2"/>
    <w:rsid w:val="00FD0B05"/>
    <w:rsid w:val="00FD0BD0"/>
    <w:rsid w:val="00FD0FCD"/>
    <w:rsid w:val="00FD1113"/>
    <w:rsid w:val="00FD1419"/>
    <w:rsid w:val="00FD1640"/>
    <w:rsid w:val="00FD1856"/>
    <w:rsid w:val="00FD1BC9"/>
    <w:rsid w:val="00FD22FC"/>
    <w:rsid w:val="00FD2622"/>
    <w:rsid w:val="00FD30E8"/>
    <w:rsid w:val="00FD3489"/>
    <w:rsid w:val="00FD3793"/>
    <w:rsid w:val="00FD3C01"/>
    <w:rsid w:val="00FD44E1"/>
    <w:rsid w:val="00FD4539"/>
    <w:rsid w:val="00FD4825"/>
    <w:rsid w:val="00FD6004"/>
    <w:rsid w:val="00FD6247"/>
    <w:rsid w:val="00FD655E"/>
    <w:rsid w:val="00FD6A09"/>
    <w:rsid w:val="00FD6CA8"/>
    <w:rsid w:val="00FD6E09"/>
    <w:rsid w:val="00FD7141"/>
    <w:rsid w:val="00FD71D5"/>
    <w:rsid w:val="00FD77B5"/>
    <w:rsid w:val="00FD7B47"/>
    <w:rsid w:val="00FD7C1D"/>
    <w:rsid w:val="00FD7DE0"/>
    <w:rsid w:val="00FD7DEA"/>
    <w:rsid w:val="00FE0059"/>
    <w:rsid w:val="00FE0181"/>
    <w:rsid w:val="00FE0547"/>
    <w:rsid w:val="00FE0FEF"/>
    <w:rsid w:val="00FE1528"/>
    <w:rsid w:val="00FE1769"/>
    <w:rsid w:val="00FE1AF7"/>
    <w:rsid w:val="00FE1B17"/>
    <w:rsid w:val="00FE1C7C"/>
    <w:rsid w:val="00FE29AB"/>
    <w:rsid w:val="00FE315E"/>
    <w:rsid w:val="00FE33B8"/>
    <w:rsid w:val="00FE392A"/>
    <w:rsid w:val="00FE3998"/>
    <w:rsid w:val="00FE3E2B"/>
    <w:rsid w:val="00FE3F5C"/>
    <w:rsid w:val="00FE4029"/>
    <w:rsid w:val="00FE4089"/>
    <w:rsid w:val="00FE45F2"/>
    <w:rsid w:val="00FE4843"/>
    <w:rsid w:val="00FE4B48"/>
    <w:rsid w:val="00FE4E9C"/>
    <w:rsid w:val="00FE50F4"/>
    <w:rsid w:val="00FE54FA"/>
    <w:rsid w:val="00FE597A"/>
    <w:rsid w:val="00FE6025"/>
    <w:rsid w:val="00FE6494"/>
    <w:rsid w:val="00FE64F9"/>
    <w:rsid w:val="00FE660B"/>
    <w:rsid w:val="00FE6CE3"/>
    <w:rsid w:val="00FE6CFD"/>
    <w:rsid w:val="00FE7018"/>
    <w:rsid w:val="00FE706E"/>
    <w:rsid w:val="00FE7276"/>
    <w:rsid w:val="00FE7AB8"/>
    <w:rsid w:val="00FE7B02"/>
    <w:rsid w:val="00FE7CFA"/>
    <w:rsid w:val="00FE7F24"/>
    <w:rsid w:val="00FF010E"/>
    <w:rsid w:val="00FF014D"/>
    <w:rsid w:val="00FF0282"/>
    <w:rsid w:val="00FF0389"/>
    <w:rsid w:val="00FF0B30"/>
    <w:rsid w:val="00FF0DC8"/>
    <w:rsid w:val="00FF152F"/>
    <w:rsid w:val="00FF16A5"/>
    <w:rsid w:val="00FF1A06"/>
    <w:rsid w:val="00FF1FF9"/>
    <w:rsid w:val="00FF21DD"/>
    <w:rsid w:val="00FF2293"/>
    <w:rsid w:val="00FF22E8"/>
    <w:rsid w:val="00FF22EE"/>
    <w:rsid w:val="00FF239E"/>
    <w:rsid w:val="00FF2450"/>
    <w:rsid w:val="00FF2720"/>
    <w:rsid w:val="00FF28D9"/>
    <w:rsid w:val="00FF2E6C"/>
    <w:rsid w:val="00FF2F21"/>
    <w:rsid w:val="00FF3134"/>
    <w:rsid w:val="00FF3338"/>
    <w:rsid w:val="00FF3D7B"/>
    <w:rsid w:val="00FF40AF"/>
    <w:rsid w:val="00FF4159"/>
    <w:rsid w:val="00FF4453"/>
    <w:rsid w:val="00FF5280"/>
    <w:rsid w:val="00FF55D2"/>
    <w:rsid w:val="00FF586D"/>
    <w:rsid w:val="00FF5C39"/>
    <w:rsid w:val="00FF6492"/>
    <w:rsid w:val="00FF6BF4"/>
    <w:rsid w:val="00FF6CCD"/>
    <w:rsid w:val="00FF6DB6"/>
    <w:rsid w:val="00FF7691"/>
    <w:rsid w:val="00FF76A0"/>
    <w:rsid w:val="00FF7A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534679"/>
  <w15:docId w15:val="{B8E4AA9A-9E41-498D-A8FA-CFB5E51A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4D51"/>
    <w:pPr>
      <w:widowControl w:val="0"/>
    </w:pPr>
    <w:rPr>
      <w:rFonts w:eastAsia="標楷體"/>
      <w:kern w:val="2"/>
      <w:sz w:val="24"/>
      <w:szCs w:val="24"/>
    </w:rPr>
  </w:style>
  <w:style w:type="paragraph" w:styleId="10">
    <w:name w:val="heading 1"/>
    <w:aliases w:val="甲"/>
    <w:basedOn w:val="a0"/>
    <w:link w:val="11"/>
    <w:uiPriority w:val="9"/>
    <w:qFormat/>
    <w:rsid w:val="0039628B"/>
    <w:pPr>
      <w:kinsoku w:val="0"/>
      <w:ind w:left="699" w:hanging="699"/>
      <w:jc w:val="both"/>
      <w:outlineLvl w:val="0"/>
    </w:pPr>
    <w:rPr>
      <w:rFonts w:ascii="標楷體" w:hAnsi="Arial"/>
      <w:bCs/>
      <w:kern w:val="0"/>
      <w:sz w:val="32"/>
      <w:szCs w:val="52"/>
    </w:rPr>
  </w:style>
  <w:style w:type="paragraph" w:styleId="2">
    <w:name w:val="heading 2"/>
    <w:aliases w:val="壹"/>
    <w:basedOn w:val="a0"/>
    <w:next w:val="a0"/>
    <w:link w:val="20"/>
    <w:uiPriority w:val="9"/>
    <w:qFormat/>
    <w:rsid w:val="00413F6D"/>
    <w:pPr>
      <w:keepNext/>
      <w:spacing w:line="720" w:lineRule="auto"/>
      <w:outlineLvl w:val="1"/>
    </w:pPr>
    <w:rPr>
      <w:rFonts w:ascii="Cambria" w:eastAsia="新細明體" w:hAnsi="Cambria"/>
      <w:b/>
      <w:bCs/>
      <w:sz w:val="48"/>
      <w:szCs w:val="48"/>
      <w:lang w:val="x-none" w:eastAsia="x-none"/>
    </w:rPr>
  </w:style>
  <w:style w:type="paragraph" w:styleId="3">
    <w:name w:val="heading 3"/>
    <w:basedOn w:val="a0"/>
    <w:next w:val="a0"/>
    <w:link w:val="30"/>
    <w:uiPriority w:val="9"/>
    <w:qFormat/>
    <w:pPr>
      <w:keepNext/>
      <w:spacing w:line="720" w:lineRule="auto"/>
      <w:outlineLvl w:val="2"/>
    </w:pPr>
    <w:rPr>
      <w:rFonts w:ascii="Arial" w:eastAsia="新細明體" w:hAnsi="Arial"/>
      <w:b/>
      <w:bCs/>
      <w:sz w:val="36"/>
      <w:szCs w:val="36"/>
    </w:rPr>
  </w:style>
  <w:style w:type="paragraph" w:styleId="4">
    <w:name w:val="heading 4"/>
    <w:link w:val="40"/>
    <w:uiPriority w:val="9"/>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0"/>
    <w:link w:val="50"/>
    <w:qFormat/>
    <w:rsid w:val="0039628B"/>
    <w:pPr>
      <w:kinsoku w:val="0"/>
      <w:ind w:left="2095" w:hanging="700"/>
      <w:jc w:val="both"/>
      <w:outlineLvl w:val="4"/>
    </w:pPr>
    <w:rPr>
      <w:rFonts w:ascii="標楷體" w:hAnsi="Arial"/>
      <w:bCs/>
      <w:sz w:val="32"/>
      <w:szCs w:val="36"/>
    </w:rPr>
  </w:style>
  <w:style w:type="paragraph" w:styleId="6">
    <w:name w:val="heading 6"/>
    <w:basedOn w:val="a0"/>
    <w:link w:val="60"/>
    <w:qFormat/>
    <w:rsid w:val="0039628B"/>
    <w:pPr>
      <w:tabs>
        <w:tab w:val="left" w:pos="2094"/>
      </w:tabs>
      <w:kinsoku w:val="0"/>
      <w:ind w:left="2444" w:hanging="715"/>
      <w:jc w:val="both"/>
      <w:outlineLvl w:val="5"/>
    </w:pPr>
    <w:rPr>
      <w:rFonts w:ascii="標楷體" w:hAnsi="Arial"/>
      <w:sz w:val="32"/>
      <w:szCs w:val="36"/>
    </w:rPr>
  </w:style>
  <w:style w:type="paragraph" w:styleId="7">
    <w:name w:val="heading 7"/>
    <w:basedOn w:val="a0"/>
    <w:link w:val="70"/>
    <w:qFormat/>
    <w:rsid w:val="0039628B"/>
    <w:pPr>
      <w:kinsoku w:val="0"/>
      <w:ind w:left="2444" w:hanging="352"/>
      <w:jc w:val="both"/>
      <w:outlineLvl w:val="6"/>
    </w:pPr>
    <w:rPr>
      <w:rFonts w:ascii="標楷體" w:hAnsi="Arial"/>
      <w:bCs/>
      <w:sz w:val="32"/>
      <w:szCs w:val="36"/>
    </w:rPr>
  </w:style>
  <w:style w:type="paragraph" w:styleId="8">
    <w:name w:val="heading 8"/>
    <w:basedOn w:val="a0"/>
    <w:link w:val="80"/>
    <w:qFormat/>
    <w:rsid w:val="0039628B"/>
    <w:pPr>
      <w:kinsoku w:val="0"/>
      <w:ind w:left="2790" w:hanging="349"/>
      <w:jc w:val="both"/>
      <w:outlineLvl w:val="7"/>
    </w:pPr>
    <w:rPr>
      <w:rFonts w:ascii="標楷體" w:hAnsi="Arial"/>
      <w:sz w:val="32"/>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甲 字元"/>
    <w:link w:val="10"/>
    <w:uiPriority w:val="9"/>
    <w:rsid w:val="0039628B"/>
    <w:rPr>
      <w:rFonts w:ascii="標楷體" w:eastAsia="標楷體" w:hAnsi="Arial"/>
      <w:bCs/>
      <w:sz w:val="32"/>
      <w:szCs w:val="52"/>
    </w:rPr>
  </w:style>
  <w:style w:type="character" w:customStyle="1" w:styleId="20">
    <w:name w:val="標題 2 字元"/>
    <w:aliases w:val="壹 字元"/>
    <w:link w:val="2"/>
    <w:uiPriority w:val="9"/>
    <w:rsid w:val="00413F6D"/>
    <w:rPr>
      <w:rFonts w:ascii="Cambria" w:hAnsi="Cambria"/>
      <w:b/>
      <w:bCs/>
      <w:kern w:val="2"/>
      <w:sz w:val="48"/>
      <w:szCs w:val="48"/>
    </w:rPr>
  </w:style>
  <w:style w:type="character" w:customStyle="1" w:styleId="30">
    <w:name w:val="標題 3 字元"/>
    <w:link w:val="3"/>
    <w:uiPriority w:val="9"/>
    <w:rsid w:val="0039628B"/>
    <w:rPr>
      <w:rFonts w:ascii="Arial" w:hAnsi="Arial"/>
      <w:b/>
      <w:bCs/>
      <w:kern w:val="2"/>
      <w:sz w:val="36"/>
      <w:szCs w:val="36"/>
    </w:rPr>
  </w:style>
  <w:style w:type="character" w:customStyle="1" w:styleId="40">
    <w:name w:val="標題 4 字元"/>
    <w:link w:val="4"/>
    <w:uiPriority w:val="9"/>
    <w:locked/>
    <w:rsid w:val="0039628B"/>
    <w:rPr>
      <w:rFonts w:ascii="標楷體" w:eastAsia="標楷體" w:hAnsi="Arial"/>
      <w:b/>
      <w:kern w:val="2"/>
      <w:sz w:val="28"/>
      <w:szCs w:val="36"/>
      <w:lang w:val="en-US" w:eastAsia="zh-TW" w:bidi="ar-SA"/>
    </w:rPr>
  </w:style>
  <w:style w:type="character" w:customStyle="1" w:styleId="50">
    <w:name w:val="標題 5 字元"/>
    <w:link w:val="5"/>
    <w:rsid w:val="0039628B"/>
    <w:rPr>
      <w:rFonts w:ascii="標楷體" w:eastAsia="標楷體" w:hAnsi="Arial"/>
      <w:bCs/>
      <w:kern w:val="2"/>
      <w:sz w:val="32"/>
      <w:szCs w:val="36"/>
    </w:rPr>
  </w:style>
  <w:style w:type="character" w:customStyle="1" w:styleId="60">
    <w:name w:val="標題 6 字元"/>
    <w:link w:val="6"/>
    <w:rsid w:val="0039628B"/>
    <w:rPr>
      <w:rFonts w:ascii="標楷體" w:eastAsia="標楷體" w:hAnsi="Arial"/>
      <w:kern w:val="2"/>
      <w:sz w:val="32"/>
      <w:szCs w:val="36"/>
    </w:rPr>
  </w:style>
  <w:style w:type="character" w:customStyle="1" w:styleId="70">
    <w:name w:val="標題 7 字元"/>
    <w:link w:val="7"/>
    <w:rsid w:val="0039628B"/>
    <w:rPr>
      <w:rFonts w:ascii="標楷體" w:eastAsia="標楷體" w:hAnsi="Arial"/>
      <w:bCs/>
      <w:kern w:val="2"/>
      <w:sz w:val="32"/>
      <w:szCs w:val="36"/>
    </w:rPr>
  </w:style>
  <w:style w:type="character" w:customStyle="1" w:styleId="80">
    <w:name w:val="標題 8 字元"/>
    <w:link w:val="8"/>
    <w:rsid w:val="0039628B"/>
    <w:rPr>
      <w:rFonts w:ascii="標楷體" w:eastAsia="標楷體" w:hAnsi="Arial"/>
      <w:kern w:val="2"/>
      <w:sz w:val="32"/>
      <w:szCs w:val="36"/>
    </w:rPr>
  </w:style>
  <w:style w:type="paragraph" w:customStyle="1" w:styleId="a4">
    <w:name w:val="標題壹、"/>
    <w:basedOn w:val="a0"/>
    <w:pPr>
      <w:spacing w:line="360" w:lineRule="auto"/>
      <w:jc w:val="both"/>
    </w:pPr>
    <w:rPr>
      <w:rFonts w:cs="新細明體"/>
      <w:b/>
      <w:bCs/>
      <w:sz w:val="36"/>
      <w:szCs w:val="36"/>
    </w:rPr>
  </w:style>
  <w:style w:type="paragraph" w:customStyle="1" w:styleId="a5">
    <w:name w:val="標題一、"/>
    <w:basedOn w:val="a0"/>
    <w:link w:val="a6"/>
    <w:uiPriority w:val="99"/>
    <w:pPr>
      <w:spacing w:beforeLines="20" w:before="20" w:afterLines="20" w:after="20" w:line="400" w:lineRule="exact"/>
      <w:ind w:firstLineChars="100" w:firstLine="100"/>
      <w:jc w:val="both"/>
    </w:pPr>
    <w:rPr>
      <w:rFonts w:cs="新細明體"/>
      <w:b/>
      <w:bCs/>
      <w:sz w:val="32"/>
      <w:szCs w:val="32"/>
    </w:rPr>
  </w:style>
  <w:style w:type="paragraph" w:customStyle="1" w:styleId="a7">
    <w:name w:val="標題（一）"/>
    <w:basedOn w:val="a0"/>
    <w:pPr>
      <w:spacing w:beforeLines="20" w:before="20" w:afterLines="20" w:after="20" w:line="400" w:lineRule="exact"/>
      <w:ind w:firstLineChars="200" w:firstLine="200"/>
      <w:jc w:val="both"/>
    </w:pPr>
    <w:rPr>
      <w:rFonts w:cs="新細明體"/>
      <w:b/>
      <w:bCs/>
      <w:sz w:val="28"/>
      <w:szCs w:val="28"/>
    </w:rPr>
  </w:style>
  <w:style w:type="paragraph" w:customStyle="1" w:styleId="12">
    <w:name w:val="標題1."/>
    <w:basedOn w:val="a0"/>
    <w:pPr>
      <w:spacing w:line="406" w:lineRule="exact"/>
      <w:ind w:firstLineChars="450" w:firstLine="450"/>
      <w:jc w:val="both"/>
    </w:pPr>
    <w:rPr>
      <w:rFonts w:ascii="標楷體" w:cs="新細明體"/>
      <w:bCs/>
    </w:rPr>
  </w:style>
  <w:style w:type="paragraph" w:customStyle="1" w:styleId="a8">
    <w:name w:val="乙篇主文 字元 字元"/>
    <w:basedOn w:val="a0"/>
    <w:pPr>
      <w:spacing w:line="400" w:lineRule="exact"/>
      <w:ind w:firstLineChars="200" w:firstLine="200"/>
      <w:jc w:val="both"/>
    </w:pPr>
    <w:rPr>
      <w:rFonts w:ascii="標楷體"/>
    </w:rPr>
  </w:style>
  <w:style w:type="character" w:customStyle="1" w:styleId="a9">
    <w:name w:val="乙篇主文 字元 字元 字元"/>
    <w:rPr>
      <w:rFonts w:ascii="標楷體" w:eastAsia="標楷體"/>
      <w:kern w:val="2"/>
      <w:sz w:val="24"/>
      <w:szCs w:val="24"/>
      <w:lang w:val="en-US" w:eastAsia="zh-TW" w:bidi="ar-SA"/>
    </w:rPr>
  </w:style>
  <w:style w:type="paragraph" w:customStyle="1" w:styleId="aa">
    <w:name w:val="乙篇主文"/>
    <w:basedOn w:val="a0"/>
    <w:pPr>
      <w:spacing w:line="406" w:lineRule="exact"/>
      <w:ind w:firstLineChars="200" w:firstLine="200"/>
      <w:jc w:val="both"/>
    </w:pPr>
    <w:rPr>
      <w:rFonts w:ascii="標楷體"/>
    </w:rPr>
  </w:style>
  <w:style w:type="character" w:customStyle="1" w:styleId="ab">
    <w:name w:val="乙篇主文 字元"/>
    <w:rPr>
      <w:rFonts w:ascii="標楷體" w:eastAsia="標楷體"/>
      <w:kern w:val="2"/>
      <w:sz w:val="24"/>
      <w:szCs w:val="24"/>
      <w:lang w:val="en-US" w:eastAsia="zh-TW" w:bidi="ar-SA"/>
    </w:rPr>
  </w:style>
  <w:style w:type="paragraph" w:customStyle="1" w:styleId="ac">
    <w:name w:val="標題a"/>
    <w:basedOn w:val="a0"/>
    <w:link w:val="ad"/>
    <w:rPr>
      <w:sz w:val="36"/>
      <w:szCs w:val="20"/>
    </w:rPr>
  </w:style>
  <w:style w:type="paragraph" w:styleId="ae">
    <w:name w:val="footnote text"/>
    <w:aliases w:val="註腳文字 字元 字元, 字元,註腳文字1"/>
    <w:basedOn w:val="a0"/>
    <w:link w:val="af"/>
    <w:qFormat/>
    <w:pPr>
      <w:snapToGrid w:val="0"/>
    </w:pPr>
    <w:rPr>
      <w:rFonts w:eastAsia="新細明體"/>
      <w:sz w:val="20"/>
      <w:szCs w:val="20"/>
      <w:lang w:val="x-none" w:eastAsia="x-none"/>
    </w:rPr>
  </w:style>
  <w:style w:type="character" w:customStyle="1" w:styleId="af">
    <w:name w:val="註腳文字 字元"/>
    <w:aliases w:val="註腳文字 字元 字元 字元, 字元 字元,註腳文字1 字元"/>
    <w:link w:val="ae"/>
    <w:qFormat/>
    <w:rsid w:val="000467D2"/>
    <w:rPr>
      <w:kern w:val="2"/>
    </w:rPr>
  </w:style>
  <w:style w:type="character" w:styleId="af0">
    <w:name w:val="footnote reference"/>
    <w:aliases w:val="FR,Ref,de nota al pie,註腳內容,Error-Fußnotenzeichen5,Error-Fußnotenzeichen6,Error-Fußnotenzeichen3"/>
    <w:qFormat/>
    <w:rPr>
      <w:vertAlign w:val="superscript"/>
    </w:rPr>
  </w:style>
  <w:style w:type="character" w:customStyle="1" w:styleId="13">
    <w:name w:val="字元 字元1"/>
    <w:semiHidden/>
    <w:rPr>
      <w:rFonts w:eastAsia="新細明體"/>
      <w:kern w:val="2"/>
      <w:lang w:val="en-US" w:eastAsia="zh-TW" w:bidi="ar-SA"/>
    </w:rPr>
  </w:style>
  <w:style w:type="paragraph" w:customStyle="1" w:styleId="bb">
    <w:name w:val="標題bb"/>
    <w:basedOn w:val="a0"/>
    <w:pPr>
      <w:jc w:val="both"/>
    </w:pPr>
    <w:rPr>
      <w:sz w:val="28"/>
      <w:szCs w:val="20"/>
    </w:rPr>
  </w:style>
  <w:style w:type="paragraph" w:customStyle="1" w:styleId="af1">
    <w:name w:val="標題甲、"/>
    <w:basedOn w:val="a0"/>
    <w:pPr>
      <w:spacing w:beforeLines="50" w:before="50"/>
      <w:jc w:val="center"/>
    </w:pPr>
    <w:rPr>
      <w:rFonts w:cs="新細明體"/>
      <w:b/>
      <w:bCs/>
      <w:sz w:val="40"/>
      <w:szCs w:val="20"/>
    </w:rPr>
  </w:style>
  <w:style w:type="paragraph" w:styleId="af2">
    <w:name w:val="footer"/>
    <w:basedOn w:val="a0"/>
    <w:link w:val="af3"/>
    <w:uiPriority w:val="99"/>
    <w:pPr>
      <w:tabs>
        <w:tab w:val="center" w:pos="4153"/>
        <w:tab w:val="right" w:pos="8306"/>
      </w:tabs>
      <w:snapToGrid w:val="0"/>
    </w:pPr>
    <w:rPr>
      <w:sz w:val="20"/>
      <w:szCs w:val="20"/>
    </w:rPr>
  </w:style>
  <w:style w:type="character" w:customStyle="1" w:styleId="af3">
    <w:name w:val="頁尾 字元"/>
    <w:link w:val="af2"/>
    <w:uiPriority w:val="99"/>
    <w:rsid w:val="0039628B"/>
    <w:rPr>
      <w:rFonts w:eastAsia="標楷體"/>
      <w:kern w:val="2"/>
    </w:rPr>
  </w:style>
  <w:style w:type="character" w:styleId="af4">
    <w:name w:val="page number"/>
    <w:basedOn w:val="a1"/>
  </w:style>
  <w:style w:type="paragraph" w:styleId="af5">
    <w:name w:val="header"/>
    <w:basedOn w:val="a0"/>
    <w:link w:val="af6"/>
    <w:uiPriority w:val="99"/>
    <w:pPr>
      <w:tabs>
        <w:tab w:val="center" w:pos="4153"/>
        <w:tab w:val="right" w:pos="8306"/>
      </w:tabs>
      <w:snapToGrid w:val="0"/>
    </w:pPr>
    <w:rPr>
      <w:sz w:val="20"/>
      <w:szCs w:val="20"/>
      <w:lang w:val="x-none" w:eastAsia="x-none"/>
    </w:rPr>
  </w:style>
  <w:style w:type="character" w:customStyle="1" w:styleId="af6">
    <w:name w:val="頁首 字元"/>
    <w:link w:val="af5"/>
    <w:uiPriority w:val="99"/>
    <w:rsid w:val="00353507"/>
    <w:rPr>
      <w:rFonts w:eastAsia="標楷體"/>
      <w:kern w:val="2"/>
    </w:rPr>
  </w:style>
  <w:style w:type="paragraph" w:styleId="af7">
    <w:name w:val="Body Text Indent"/>
    <w:basedOn w:val="a0"/>
    <w:link w:val="af8"/>
    <w:pPr>
      <w:spacing w:after="120"/>
      <w:ind w:leftChars="200" w:left="480"/>
    </w:pPr>
    <w:rPr>
      <w:rFonts w:eastAsia="新細明體"/>
    </w:rPr>
  </w:style>
  <w:style w:type="paragraph" w:styleId="31">
    <w:name w:val="Body Text Indent 3"/>
    <w:basedOn w:val="a0"/>
    <w:link w:val="32"/>
    <w:uiPriority w:val="99"/>
    <w:pPr>
      <w:spacing w:after="120"/>
      <w:ind w:leftChars="200" w:left="480"/>
    </w:pPr>
    <w:rPr>
      <w:sz w:val="16"/>
      <w:szCs w:val="16"/>
    </w:rPr>
  </w:style>
  <w:style w:type="paragraph" w:styleId="af9">
    <w:name w:val="Body Text"/>
    <w:basedOn w:val="a0"/>
    <w:link w:val="afa"/>
    <w:pPr>
      <w:spacing w:after="120"/>
    </w:pPr>
  </w:style>
  <w:style w:type="character" w:customStyle="1" w:styleId="afa">
    <w:name w:val="本文 字元"/>
    <w:link w:val="af9"/>
    <w:locked/>
    <w:rsid w:val="0039628B"/>
    <w:rPr>
      <w:rFonts w:eastAsia="標楷體"/>
      <w:kern w:val="2"/>
      <w:sz w:val="24"/>
      <w:szCs w:val="24"/>
    </w:rPr>
  </w:style>
  <w:style w:type="paragraph" w:styleId="21">
    <w:name w:val="Body Text 2"/>
    <w:basedOn w:val="a0"/>
    <w:link w:val="22"/>
    <w:pPr>
      <w:spacing w:after="120" w:line="480" w:lineRule="auto"/>
    </w:pPr>
    <w:rPr>
      <w:lang w:val="x-none" w:eastAsia="x-none"/>
    </w:rPr>
  </w:style>
  <w:style w:type="character" w:customStyle="1" w:styleId="22">
    <w:name w:val="本文 2 字元"/>
    <w:link w:val="21"/>
    <w:rsid w:val="003448CB"/>
    <w:rPr>
      <w:rFonts w:eastAsia="標楷體"/>
      <w:kern w:val="2"/>
      <w:sz w:val="24"/>
      <w:szCs w:val="24"/>
    </w:rPr>
  </w:style>
  <w:style w:type="paragraph" w:customStyle="1" w:styleId="afb">
    <w:name w:val="大項"/>
    <w:basedOn w:val="a0"/>
    <w:pPr>
      <w:kinsoku w:val="0"/>
      <w:adjustRightInd w:val="0"/>
      <w:spacing w:line="440" w:lineRule="atLeast"/>
      <w:ind w:left="1260" w:hanging="644"/>
      <w:textAlignment w:val="baseline"/>
    </w:pPr>
    <w:rPr>
      <w:rFonts w:ascii="標楷體"/>
      <w:kern w:val="0"/>
      <w:sz w:val="32"/>
      <w:szCs w:val="20"/>
    </w:rPr>
  </w:style>
  <w:style w:type="paragraph" w:customStyle="1" w:styleId="14">
    <w:name w:val="標題1.加粗 字元 字元"/>
    <w:basedOn w:val="a0"/>
    <w:pPr>
      <w:spacing w:line="400" w:lineRule="exact"/>
      <w:ind w:firstLineChars="450" w:firstLine="1080"/>
      <w:jc w:val="both"/>
    </w:pPr>
    <w:rPr>
      <w:rFonts w:ascii="標楷體"/>
      <w:b/>
      <w:bCs/>
      <w:sz w:val="28"/>
      <w:szCs w:val="28"/>
    </w:rPr>
  </w:style>
  <w:style w:type="character" w:customStyle="1" w:styleId="afc">
    <w:name w:val="字元 字元"/>
    <w:semiHidden/>
    <w:rPr>
      <w:rFonts w:eastAsia="標楷體"/>
      <w:kern w:val="2"/>
      <w:lang w:val="en-US" w:eastAsia="zh-TW" w:bidi="ar-SA"/>
    </w:rPr>
  </w:style>
  <w:style w:type="paragraph" w:customStyle="1" w:styleId="afd">
    <w:name w:val="標題（一） 字元"/>
    <w:basedOn w:val="a0"/>
    <w:pPr>
      <w:spacing w:beforeLines="20" w:before="20" w:afterLines="20" w:after="20" w:line="400" w:lineRule="exact"/>
      <w:ind w:firstLineChars="200" w:firstLine="200"/>
      <w:jc w:val="both"/>
    </w:pPr>
    <w:rPr>
      <w:rFonts w:cs="新細明體"/>
      <w:b/>
      <w:bCs/>
      <w:sz w:val="28"/>
      <w:szCs w:val="28"/>
    </w:rPr>
  </w:style>
  <w:style w:type="paragraph" w:customStyle="1" w:styleId="15">
    <w:name w:val="字元 字元1 字元"/>
    <w:basedOn w:val="a0"/>
    <w:semiHidden/>
    <w:pPr>
      <w:widowControl/>
      <w:spacing w:after="160" w:line="240" w:lineRule="exact"/>
    </w:pPr>
    <w:rPr>
      <w:rFonts w:ascii="Tahoma" w:eastAsia="新細明體" w:hAnsi="Tahoma" w:cs="Tahoma"/>
      <w:kern w:val="0"/>
      <w:sz w:val="20"/>
      <w:szCs w:val="20"/>
      <w:lang w:eastAsia="en-US"/>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lang w:val="x-none" w:eastAsia="x-none"/>
    </w:rPr>
  </w:style>
  <w:style w:type="character" w:customStyle="1" w:styleId="HTML0">
    <w:name w:val="HTML 預設格式 字元"/>
    <w:link w:val="HTML"/>
    <w:uiPriority w:val="99"/>
    <w:rsid w:val="002512F2"/>
    <w:rPr>
      <w:rFonts w:ascii="細明體" w:eastAsia="細明體" w:hAnsi="細明體" w:cs="細明體"/>
      <w:sz w:val="24"/>
      <w:szCs w:val="24"/>
    </w:rPr>
  </w:style>
  <w:style w:type="paragraph" w:styleId="23">
    <w:name w:val="Body Text First Indent 2"/>
    <w:basedOn w:val="af7"/>
    <w:pPr>
      <w:ind w:firstLineChars="100" w:firstLine="210"/>
    </w:pPr>
  </w:style>
  <w:style w:type="paragraph" w:customStyle="1" w:styleId="afe">
    <w:name w:val="標題一、 字元 字元"/>
    <w:basedOn w:val="a0"/>
    <w:link w:val="aff"/>
    <w:pPr>
      <w:spacing w:beforeLines="20" w:before="20" w:afterLines="20" w:after="20" w:line="400" w:lineRule="exact"/>
      <w:ind w:leftChars="100" w:left="310" w:hangingChars="210" w:hanging="210"/>
      <w:jc w:val="both"/>
    </w:pPr>
    <w:rPr>
      <w:b/>
      <w:bCs/>
      <w:sz w:val="32"/>
      <w:szCs w:val="32"/>
      <w:lang w:val="x-none" w:eastAsia="x-none"/>
    </w:rPr>
  </w:style>
  <w:style w:type="character" w:customStyle="1" w:styleId="16">
    <w:name w:val="標題（一） 字元1"/>
    <w:rPr>
      <w:rFonts w:eastAsia="標楷體" w:cs="新細明體"/>
      <w:b/>
      <w:bCs/>
      <w:kern w:val="2"/>
      <w:sz w:val="28"/>
      <w:szCs w:val="28"/>
      <w:lang w:val="en-US" w:eastAsia="zh-TW" w:bidi="ar-SA"/>
    </w:rPr>
  </w:style>
  <w:style w:type="character" w:customStyle="1" w:styleId="110">
    <w:name w:val="標題1. 字元1"/>
    <w:rPr>
      <w:rFonts w:ascii="標楷體" w:eastAsia="標楷體" w:cs="新細明體"/>
      <w:bCs/>
      <w:kern w:val="2"/>
      <w:sz w:val="24"/>
      <w:szCs w:val="24"/>
      <w:lang w:val="en-US" w:eastAsia="zh-TW" w:bidi="ar-SA"/>
    </w:rPr>
  </w:style>
  <w:style w:type="paragraph" w:customStyle="1" w:styleId="aff0">
    <w:name w:val="（一）"/>
    <w:basedOn w:val="a0"/>
    <w:pPr>
      <w:spacing w:line="520" w:lineRule="exact"/>
      <w:ind w:leftChars="-13" w:left="1560" w:hanging="960"/>
    </w:pPr>
    <w:rPr>
      <w:rFonts w:ascii="標楷體" w:hAnsi="標楷體" w:cs="新細明體"/>
      <w:sz w:val="32"/>
      <w:szCs w:val="20"/>
    </w:rPr>
  </w:style>
  <w:style w:type="paragraph" w:customStyle="1" w:styleId="aff1">
    <w:name w:val="(一)"/>
    <w:basedOn w:val="a0"/>
    <w:link w:val="aff2"/>
    <w:qFormat/>
    <w:pPr>
      <w:spacing w:line="340" w:lineRule="exact"/>
      <w:ind w:leftChars="-13" w:left="220" w:hangingChars="100" w:hanging="220"/>
      <w:jc w:val="both"/>
    </w:pPr>
    <w:rPr>
      <w:rFonts w:ascii="標楷體" w:hAnsi="標楷體"/>
      <w:bCs/>
      <w:sz w:val="22"/>
      <w:szCs w:val="22"/>
    </w:rPr>
  </w:style>
  <w:style w:type="paragraph" w:styleId="aff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0"/>
    <w:link w:val="aff4"/>
    <w:rPr>
      <w:rFonts w:ascii="細明體" w:eastAsia="細明體" w:hAnsi="Courier New"/>
      <w:szCs w:val="20"/>
      <w:lang w:val="x-none" w:eastAsia="x-none"/>
    </w:rPr>
  </w:style>
  <w:style w:type="character" w:customStyle="1" w:styleId="aff4">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ff3"/>
    <w:rsid w:val="009817FB"/>
    <w:rPr>
      <w:rFonts w:ascii="細明體" w:eastAsia="細明體" w:hAnsi="Courier New"/>
      <w:kern w:val="2"/>
      <w:sz w:val="24"/>
    </w:rPr>
  </w:style>
  <w:style w:type="paragraph" w:styleId="24">
    <w:name w:val="Body Text Indent 2"/>
    <w:basedOn w:val="a0"/>
    <w:link w:val="25"/>
    <w:pPr>
      <w:spacing w:after="120" w:line="480" w:lineRule="auto"/>
      <w:ind w:leftChars="200" w:left="480"/>
    </w:pPr>
    <w:rPr>
      <w:rFonts w:eastAsia="新細明體"/>
    </w:rPr>
  </w:style>
  <w:style w:type="paragraph" w:customStyle="1" w:styleId="17">
    <w:name w:val="標題1.加粗"/>
    <w:basedOn w:val="a0"/>
    <w:link w:val="18"/>
    <w:pPr>
      <w:spacing w:line="400" w:lineRule="exact"/>
      <w:ind w:firstLineChars="450" w:firstLine="1080"/>
      <w:jc w:val="both"/>
    </w:pPr>
    <w:rPr>
      <w:rFonts w:ascii="標楷體"/>
      <w:b/>
      <w:bCs/>
      <w:sz w:val="28"/>
      <w:szCs w:val="28"/>
    </w:rPr>
  </w:style>
  <w:style w:type="character" w:customStyle="1" w:styleId="18">
    <w:name w:val="標題1.加粗 字元"/>
    <w:link w:val="17"/>
    <w:rsid w:val="00792139"/>
    <w:rPr>
      <w:rFonts w:ascii="標楷體" w:eastAsia="標楷體"/>
      <w:b/>
      <w:bCs/>
      <w:kern w:val="2"/>
      <w:sz w:val="28"/>
      <w:szCs w:val="28"/>
      <w:lang w:val="en-US" w:eastAsia="zh-TW" w:bidi="ar-SA"/>
    </w:rPr>
  </w:style>
  <w:style w:type="table" w:styleId="aff5">
    <w:name w:val="Table Grid"/>
    <w:aliases w:val="表格規格,SGS Table Basic 1"/>
    <w:basedOn w:val="a2"/>
    <w:uiPriority w:val="39"/>
    <w:qFormat/>
    <w:rsid w:val="00313EA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19">
    <w:name w:val="(1)內文"/>
    <w:basedOn w:val="a0"/>
    <w:pPr>
      <w:kinsoku w:val="0"/>
      <w:adjustRightInd w:val="0"/>
      <w:snapToGrid w:val="0"/>
      <w:spacing w:line="240" w:lineRule="atLeast"/>
      <w:ind w:leftChars="551" w:left="1763" w:firstLineChars="204" w:firstLine="645"/>
      <w:jc w:val="both"/>
      <w:textAlignment w:val="baseline"/>
    </w:pPr>
    <w:rPr>
      <w:rFonts w:ascii="標楷體" w:hAnsi="標楷體"/>
      <w:snapToGrid w:val="0"/>
      <w:spacing w:val="-2"/>
      <w:kern w:val="0"/>
      <w:sz w:val="32"/>
      <w:szCs w:val="32"/>
    </w:rPr>
  </w:style>
  <w:style w:type="paragraph" w:customStyle="1" w:styleId="a">
    <w:name w:val="內文編號項目"/>
    <w:basedOn w:val="a0"/>
    <w:pPr>
      <w:numPr>
        <w:numId w:val="1"/>
      </w:numPr>
      <w:suppressAutoHyphens/>
      <w:spacing w:afterLines="50" w:after="50" w:line="360" w:lineRule="auto"/>
      <w:jc w:val="both"/>
    </w:pPr>
    <w:rPr>
      <w:rFonts w:ascii="標楷體" w:hAnsi="標楷體"/>
      <w:kern w:val="28"/>
      <w:sz w:val="32"/>
      <w:szCs w:val="20"/>
      <w:lang w:eastAsia="ar-SA"/>
    </w:rPr>
  </w:style>
  <w:style w:type="character" w:customStyle="1" w:styleId="green1">
    <w:name w:val="green1"/>
    <w:rPr>
      <w:rFonts w:ascii="ө" w:hAnsi="ө" w:hint="default"/>
      <w:color w:val="017084"/>
      <w:sz w:val="19"/>
      <w:szCs w:val="19"/>
    </w:rPr>
  </w:style>
  <w:style w:type="character" w:styleId="aff7">
    <w:name w:val="Hyperlink"/>
    <w:uiPriority w:val="99"/>
    <w:rPr>
      <w:color w:val="0000FF"/>
      <w:u w:val="single"/>
    </w:rPr>
  </w:style>
  <w:style w:type="character" w:customStyle="1" w:styleId="WW8Num5z0">
    <w:name w:val="WW8Num5z0"/>
    <w:rPr>
      <w:rFonts w:ascii="標楷體" w:eastAsia="標楷體" w:hAnsi="標楷體" w:cs="Times New Roman"/>
    </w:rPr>
  </w:style>
  <w:style w:type="paragraph" w:customStyle="1" w:styleId="1a">
    <w:name w:val="字元 字元1 字元 字元 字元 字元"/>
    <w:basedOn w:val="a0"/>
    <w:pPr>
      <w:widowControl/>
      <w:spacing w:after="160" w:line="240" w:lineRule="exact"/>
    </w:pPr>
    <w:rPr>
      <w:rFonts w:ascii="Verdana" w:eastAsia="新細明體" w:hAnsi="Verdana"/>
      <w:kern w:val="0"/>
      <w:sz w:val="20"/>
      <w:szCs w:val="20"/>
      <w:lang w:eastAsia="en-US"/>
    </w:rPr>
  </w:style>
  <w:style w:type="character" w:styleId="aff8">
    <w:name w:val="Emphasis"/>
    <w:uiPriority w:val="20"/>
    <w:qFormat/>
    <w:rPr>
      <w:i/>
      <w:iCs/>
    </w:rPr>
  </w:style>
  <w:style w:type="paragraph" w:customStyle="1" w:styleId="aff9">
    <w:name w:val="字元 字元 字元 字元 字元 字元 字元"/>
    <w:basedOn w:val="a0"/>
    <w:semiHidden/>
    <w:pPr>
      <w:widowControl/>
      <w:spacing w:after="160" w:line="240" w:lineRule="exact"/>
    </w:pPr>
    <w:rPr>
      <w:rFonts w:ascii="Tahoma" w:eastAsia="新細明體" w:hAnsi="Tahoma" w:cs="Tahoma"/>
      <w:kern w:val="0"/>
      <w:sz w:val="20"/>
      <w:szCs w:val="20"/>
      <w:lang w:eastAsia="en-US"/>
    </w:rPr>
  </w:style>
  <w:style w:type="paragraph" w:customStyle="1" w:styleId="1b">
    <w:name w:val="段落樣式1"/>
    <w:basedOn w:val="a0"/>
    <w:pPr>
      <w:tabs>
        <w:tab w:val="left" w:pos="567"/>
      </w:tabs>
      <w:kinsoku w:val="0"/>
      <w:ind w:leftChars="200" w:left="200" w:firstLineChars="200" w:firstLine="200"/>
      <w:jc w:val="both"/>
    </w:pPr>
    <w:rPr>
      <w:rFonts w:ascii="標楷體"/>
      <w:kern w:val="0"/>
      <w:sz w:val="32"/>
      <w:szCs w:val="20"/>
    </w:rPr>
  </w:style>
  <w:style w:type="paragraph" w:styleId="Web">
    <w:name w:val="Normal (Web)"/>
    <w:basedOn w:val="a0"/>
    <w:uiPriority w:val="99"/>
    <w:pPr>
      <w:widowControl/>
      <w:spacing w:before="100" w:beforeAutospacing="1" w:after="100" w:afterAutospacing="1"/>
    </w:pPr>
    <w:rPr>
      <w:rFonts w:ascii="新細明體" w:eastAsia="新細明體" w:hAnsi="新細明體" w:cs="新細明體"/>
      <w:kern w:val="0"/>
    </w:rPr>
  </w:style>
  <w:style w:type="paragraph" w:customStyle="1" w:styleId="affa">
    <w:name w:val="表目錄"/>
    <w:basedOn w:val="affb"/>
    <w:rPr>
      <w:rFonts w:ascii="標楷體"/>
      <w:sz w:val="24"/>
    </w:rPr>
  </w:style>
  <w:style w:type="paragraph" w:styleId="affb">
    <w:name w:val="caption"/>
    <w:basedOn w:val="a0"/>
    <w:next w:val="a0"/>
    <w:uiPriority w:val="35"/>
    <w:qFormat/>
    <w:rPr>
      <w:sz w:val="20"/>
      <w:szCs w:val="20"/>
    </w:rPr>
  </w:style>
  <w:style w:type="character" w:customStyle="1" w:styleId="affc">
    <w:name w:val="表目錄 字元"/>
    <w:rPr>
      <w:rFonts w:ascii="標楷體" w:eastAsia="標楷體"/>
      <w:kern w:val="2"/>
      <w:sz w:val="24"/>
      <w:lang w:val="en-US" w:eastAsia="zh-TW" w:bidi="ar-SA"/>
    </w:rPr>
  </w:style>
  <w:style w:type="paragraph" w:customStyle="1" w:styleId="1c">
    <w:name w:val="清單段落1"/>
    <w:basedOn w:val="a0"/>
    <w:pPr>
      <w:spacing w:line="360" w:lineRule="auto"/>
      <w:ind w:leftChars="200" w:left="480" w:firstLineChars="207" w:firstLine="207"/>
      <w:jc w:val="both"/>
    </w:pPr>
    <w:rPr>
      <w:rFonts w:ascii="Calibri" w:eastAsia="新細明體" w:hAnsi="Calibri"/>
      <w:szCs w:val="22"/>
    </w:rPr>
  </w:style>
  <w:style w:type="character" w:customStyle="1" w:styleId="HeaderChar">
    <w:name w:val="Header Char"/>
    <w:semiHidden/>
    <w:locked/>
    <w:rPr>
      <w:rFonts w:eastAsia="標楷體"/>
      <w:kern w:val="2"/>
      <w:lang w:val="en-US" w:eastAsia="zh-TW" w:bidi="ar-SA"/>
    </w:rPr>
  </w:style>
  <w:style w:type="paragraph" w:customStyle="1" w:styleId="123">
    <w:name w:val="內文123"/>
    <w:pPr>
      <w:overflowPunct w:val="0"/>
      <w:spacing w:line="400" w:lineRule="exact"/>
      <w:ind w:firstLineChars="450" w:firstLine="450"/>
      <w:jc w:val="both"/>
    </w:pPr>
    <w:rPr>
      <w:rFonts w:ascii="標楷體" w:eastAsia="標楷體"/>
      <w:b/>
      <w:kern w:val="2"/>
      <w:sz w:val="24"/>
    </w:rPr>
  </w:style>
  <w:style w:type="character" w:customStyle="1" w:styleId="style51">
    <w:name w:val="style51"/>
    <w:rPr>
      <w:color w:val="333333"/>
      <w:sz w:val="22"/>
      <w:szCs w:val="22"/>
    </w:rPr>
  </w:style>
  <w:style w:type="paragraph" w:customStyle="1" w:styleId="affd">
    <w:name w:val="字元 字元 字元"/>
    <w:basedOn w:val="a0"/>
    <w:pPr>
      <w:widowControl/>
      <w:spacing w:after="160" w:line="240" w:lineRule="exact"/>
    </w:pPr>
    <w:rPr>
      <w:rFonts w:ascii="Tahoma" w:eastAsia="新細明體" w:hAnsi="Tahoma"/>
      <w:kern w:val="0"/>
      <w:sz w:val="20"/>
      <w:szCs w:val="20"/>
      <w:lang w:eastAsia="en-US"/>
    </w:rPr>
  </w:style>
  <w:style w:type="paragraph" w:styleId="affe">
    <w:name w:val="List Paragraph"/>
    <w:aliases w:val="卑南壹,List Paragraph,詳細說明"/>
    <w:basedOn w:val="a0"/>
    <w:link w:val="afff"/>
    <w:uiPriority w:val="34"/>
    <w:qFormat/>
    <w:rsid w:val="003B4383"/>
    <w:pPr>
      <w:ind w:leftChars="200" w:left="480" w:hanging="709"/>
    </w:pPr>
    <w:rPr>
      <w:rFonts w:ascii="Calibri" w:eastAsia="新細明體" w:hAnsi="Calibri"/>
      <w:szCs w:val="22"/>
    </w:rPr>
  </w:style>
  <w:style w:type="paragraph" w:styleId="afff0">
    <w:name w:val="Balloon Text"/>
    <w:basedOn w:val="a0"/>
    <w:link w:val="afff1"/>
    <w:uiPriority w:val="99"/>
    <w:rsid w:val="0097283E"/>
    <w:rPr>
      <w:rFonts w:ascii="Arial" w:eastAsia="新細明體" w:hAnsi="Arial"/>
      <w:sz w:val="18"/>
      <w:szCs w:val="18"/>
    </w:rPr>
  </w:style>
  <w:style w:type="character" w:customStyle="1" w:styleId="afff1">
    <w:name w:val="註解方塊文字 字元"/>
    <w:link w:val="afff0"/>
    <w:uiPriority w:val="99"/>
    <w:locked/>
    <w:rsid w:val="0039628B"/>
    <w:rPr>
      <w:rFonts w:ascii="Arial" w:hAnsi="Arial"/>
      <w:kern w:val="2"/>
      <w:sz w:val="18"/>
      <w:szCs w:val="18"/>
    </w:rPr>
  </w:style>
  <w:style w:type="paragraph" w:customStyle="1" w:styleId="1d">
    <w:name w:val="字元 字元 字元 字元 字元 字元 字元 字元 字元1 字元 字元 字元 字元 字元"/>
    <w:basedOn w:val="a0"/>
    <w:semiHidden/>
    <w:rsid w:val="008C5887"/>
    <w:pPr>
      <w:widowControl/>
      <w:spacing w:after="160" w:line="240" w:lineRule="exact"/>
    </w:pPr>
    <w:rPr>
      <w:rFonts w:ascii="Tahoma" w:eastAsia="新細明體" w:hAnsi="Tahoma"/>
      <w:kern w:val="0"/>
      <w:sz w:val="20"/>
      <w:szCs w:val="20"/>
      <w:lang w:eastAsia="en-US"/>
    </w:rPr>
  </w:style>
  <w:style w:type="character" w:styleId="afff2">
    <w:name w:val="Strong"/>
    <w:qFormat/>
    <w:rsid w:val="001A742F"/>
    <w:rPr>
      <w:b/>
      <w:bCs/>
    </w:rPr>
  </w:style>
  <w:style w:type="character" w:customStyle="1" w:styleId="style11">
    <w:name w:val="style11"/>
    <w:rsid w:val="00641197"/>
    <w:rPr>
      <w:rFonts w:ascii="標楷體" w:eastAsia="標楷體" w:hAnsi="標楷體" w:hint="eastAsia"/>
    </w:rPr>
  </w:style>
  <w:style w:type="character" w:customStyle="1" w:styleId="ft">
    <w:name w:val="ft"/>
    <w:basedOn w:val="a1"/>
    <w:rsid w:val="00581EFF"/>
  </w:style>
  <w:style w:type="paragraph" w:customStyle="1" w:styleId="33">
    <w:name w:val="表格欄3數字"/>
    <w:basedOn w:val="a0"/>
    <w:rsid w:val="008E5AF7"/>
    <w:pPr>
      <w:jc w:val="right"/>
    </w:pPr>
    <w:rPr>
      <w:rFonts w:ascii="細明體" w:eastAsia="細明體" w:hAnsi="Arial"/>
      <w:bCs/>
      <w:w w:val="90"/>
      <w:sz w:val="18"/>
      <w:szCs w:val="20"/>
    </w:rPr>
  </w:style>
  <w:style w:type="paragraph" w:customStyle="1" w:styleId="afff3">
    <w:name w:val="表頭"/>
    <w:basedOn w:val="a0"/>
    <w:rsid w:val="008E5AF7"/>
    <w:pPr>
      <w:ind w:leftChars="30" w:left="30" w:rightChars="30" w:right="30"/>
      <w:jc w:val="distribute"/>
    </w:pPr>
    <w:rPr>
      <w:rFonts w:ascii="華康楷書體W5"/>
      <w:sz w:val="20"/>
      <w:szCs w:val="20"/>
    </w:rPr>
  </w:style>
  <w:style w:type="paragraph" w:customStyle="1" w:styleId="1-1">
    <w:name w:val="表格欄1-1主管"/>
    <w:basedOn w:val="a0"/>
    <w:rsid w:val="008E5AF7"/>
    <w:pPr>
      <w:jc w:val="distribute"/>
    </w:pPr>
    <w:rPr>
      <w:rFonts w:cs="新細明體"/>
      <w:b/>
      <w:sz w:val="20"/>
      <w:szCs w:val="20"/>
    </w:rPr>
  </w:style>
  <w:style w:type="paragraph" w:customStyle="1" w:styleId="afff4">
    <w:name w:val="單元"/>
    <w:basedOn w:val="a0"/>
    <w:rsid w:val="008E5AF7"/>
    <w:pPr>
      <w:snapToGrid w:val="0"/>
      <w:ind w:rightChars="100" w:right="100"/>
      <w:jc w:val="right"/>
    </w:pPr>
    <w:rPr>
      <w:rFonts w:ascii="標楷體" w:hAnsi="Arial Narrow"/>
      <w:w w:val="95"/>
      <w:sz w:val="20"/>
      <w:szCs w:val="20"/>
    </w:rPr>
  </w:style>
  <w:style w:type="character" w:customStyle="1" w:styleId="1e">
    <w:name w:val="乙篇主文 字元 字元 字元1"/>
    <w:locked/>
    <w:rsid w:val="008E5AF7"/>
    <w:rPr>
      <w:rFonts w:ascii="標楷體" w:eastAsia="標楷體" w:hAnsi="標楷體" w:hint="eastAsia"/>
      <w:kern w:val="2"/>
      <w:sz w:val="24"/>
      <w:szCs w:val="24"/>
      <w:lang w:val="en-US" w:eastAsia="zh-TW" w:bidi="ar-SA"/>
    </w:rPr>
  </w:style>
  <w:style w:type="paragraph" w:styleId="afff5">
    <w:name w:val="Salutation"/>
    <w:basedOn w:val="a0"/>
    <w:next w:val="a0"/>
    <w:link w:val="afff6"/>
    <w:rsid w:val="0023638F"/>
    <w:rPr>
      <w:rFonts w:ascii="標楷體" w:hAnsi="標楷體"/>
      <w:sz w:val="32"/>
      <w:szCs w:val="28"/>
    </w:rPr>
  </w:style>
  <w:style w:type="character" w:customStyle="1" w:styleId="afff6">
    <w:name w:val="問候 字元"/>
    <w:link w:val="afff5"/>
    <w:rsid w:val="0023638F"/>
    <w:rPr>
      <w:rFonts w:ascii="標楷體" w:eastAsia="標楷體" w:hAnsi="標楷體"/>
      <w:kern w:val="2"/>
      <w:sz w:val="32"/>
      <w:szCs w:val="28"/>
    </w:rPr>
  </w:style>
  <w:style w:type="paragraph" w:styleId="afff7">
    <w:name w:val="Closing"/>
    <w:basedOn w:val="a0"/>
    <w:link w:val="afff8"/>
    <w:rsid w:val="0023638F"/>
    <w:pPr>
      <w:ind w:leftChars="1800" w:left="100"/>
    </w:pPr>
    <w:rPr>
      <w:rFonts w:ascii="標楷體" w:hAnsi="標楷體"/>
      <w:sz w:val="32"/>
      <w:szCs w:val="28"/>
    </w:rPr>
  </w:style>
  <w:style w:type="character" w:customStyle="1" w:styleId="afff8">
    <w:name w:val="結語 字元"/>
    <w:link w:val="afff7"/>
    <w:rsid w:val="0023638F"/>
    <w:rPr>
      <w:rFonts w:ascii="標楷體" w:eastAsia="標楷體" w:hAnsi="標楷體"/>
      <w:kern w:val="2"/>
      <w:sz w:val="32"/>
      <w:szCs w:val="28"/>
    </w:rPr>
  </w:style>
  <w:style w:type="paragraph" w:customStyle="1" w:styleId="CharCharCharCharCharChar">
    <w:name w:val="字元 字元 Char Char 字元 字元 Char Char 字元 字元 Char Char"/>
    <w:basedOn w:val="a0"/>
    <w:rsid w:val="0039628B"/>
    <w:pPr>
      <w:widowControl/>
      <w:spacing w:after="160" w:line="240" w:lineRule="exact"/>
    </w:pPr>
    <w:rPr>
      <w:rFonts w:ascii="Tahoma" w:eastAsia="新細明體" w:hAnsi="Tahoma"/>
      <w:kern w:val="0"/>
      <w:sz w:val="20"/>
      <w:szCs w:val="20"/>
      <w:lang w:eastAsia="en-US"/>
    </w:rPr>
  </w:style>
  <w:style w:type="paragraph" w:customStyle="1" w:styleId="Default">
    <w:name w:val="Default"/>
    <w:rsid w:val="0039628B"/>
    <w:pPr>
      <w:widowControl w:val="0"/>
      <w:autoSpaceDE w:val="0"/>
      <w:autoSpaceDN w:val="0"/>
      <w:adjustRightInd w:val="0"/>
    </w:pPr>
    <w:rPr>
      <w:rFonts w:ascii="標楷體" w:eastAsia="標楷體"/>
      <w:color w:val="000000"/>
      <w:sz w:val="24"/>
      <w:szCs w:val="24"/>
    </w:rPr>
  </w:style>
  <w:style w:type="paragraph" w:styleId="34">
    <w:name w:val="Body Text 3"/>
    <w:basedOn w:val="a0"/>
    <w:link w:val="35"/>
    <w:rsid w:val="0039628B"/>
    <w:pPr>
      <w:widowControl/>
      <w:spacing w:after="120"/>
    </w:pPr>
    <w:rPr>
      <w:rFonts w:eastAsia="新細明體"/>
      <w:kern w:val="0"/>
      <w:sz w:val="16"/>
      <w:szCs w:val="16"/>
    </w:rPr>
  </w:style>
  <w:style w:type="character" w:customStyle="1" w:styleId="35">
    <w:name w:val="本文 3 字元"/>
    <w:link w:val="34"/>
    <w:rsid w:val="0039628B"/>
    <w:rPr>
      <w:sz w:val="16"/>
      <w:szCs w:val="16"/>
    </w:rPr>
  </w:style>
  <w:style w:type="paragraph" w:customStyle="1" w:styleId="xl85">
    <w:name w:val="xl85"/>
    <w:basedOn w:val="a0"/>
    <w:rsid w:val="0039628B"/>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新細明體" w:hAnsi="Arial Unicode MS" w:cs="Arial Unicode MS"/>
      <w:kern w:val="0"/>
    </w:rPr>
  </w:style>
  <w:style w:type="paragraph" w:customStyle="1" w:styleId="xl83">
    <w:name w:val="xl83"/>
    <w:basedOn w:val="a0"/>
    <w:rsid w:val="0039628B"/>
    <w:pPr>
      <w:widowControl/>
      <w:pBdr>
        <w:bottom w:val="single" w:sz="4" w:space="0" w:color="auto"/>
      </w:pBdr>
      <w:spacing w:before="100" w:beforeAutospacing="1" w:after="100" w:afterAutospacing="1"/>
      <w:jc w:val="right"/>
    </w:pPr>
    <w:rPr>
      <w:rFonts w:ascii="新細明體" w:eastAsia="新細明體" w:hAnsi="新細明體" w:cs="Arial Unicode MS"/>
      <w:kern w:val="0"/>
      <w:sz w:val="22"/>
      <w:szCs w:val="22"/>
    </w:rPr>
  </w:style>
  <w:style w:type="paragraph" w:customStyle="1" w:styleId="1f">
    <w:name w:val="乙篇主文 字元 字元1"/>
    <w:basedOn w:val="a0"/>
    <w:rsid w:val="0039628B"/>
    <w:pPr>
      <w:spacing w:line="400" w:lineRule="exact"/>
      <w:ind w:firstLineChars="200" w:firstLine="200"/>
      <w:jc w:val="both"/>
    </w:pPr>
    <w:rPr>
      <w:rFonts w:ascii="標楷體"/>
    </w:rPr>
  </w:style>
  <w:style w:type="paragraph" w:customStyle="1" w:styleId="1-2">
    <w:name w:val="表格欄1-2"/>
    <w:basedOn w:val="a0"/>
    <w:rsid w:val="0039628B"/>
    <w:pPr>
      <w:ind w:firstLineChars="100" w:firstLine="100"/>
      <w:jc w:val="distribute"/>
    </w:pPr>
    <w:rPr>
      <w:rFonts w:cs="新細明體"/>
      <w:b/>
      <w:sz w:val="20"/>
      <w:szCs w:val="18"/>
    </w:rPr>
  </w:style>
  <w:style w:type="character" w:customStyle="1" w:styleId="1-20">
    <w:name w:val="表格欄1-2 字元"/>
    <w:locked/>
    <w:rsid w:val="0039628B"/>
    <w:rPr>
      <w:rFonts w:eastAsia="標楷體" w:cs="新細明體"/>
      <w:b/>
      <w:kern w:val="2"/>
      <w:sz w:val="18"/>
      <w:szCs w:val="18"/>
      <w:lang w:val="en-US" w:eastAsia="zh-TW" w:bidi="ar-SA"/>
    </w:rPr>
  </w:style>
  <w:style w:type="paragraph" w:customStyle="1" w:styleId="1-32">
    <w:name w:val="表格欄1-3退2"/>
    <w:basedOn w:val="a0"/>
    <w:rsid w:val="0039628B"/>
    <w:pPr>
      <w:ind w:rightChars="10" w:right="10" w:firstLineChars="200" w:firstLine="200"/>
      <w:jc w:val="distribute"/>
    </w:pPr>
    <w:rPr>
      <w:rFonts w:cs="新細明體"/>
      <w:sz w:val="18"/>
      <w:szCs w:val="18"/>
    </w:rPr>
  </w:style>
  <w:style w:type="character" w:customStyle="1" w:styleId="1-10">
    <w:name w:val="表格欄1-1主管 字元"/>
    <w:locked/>
    <w:rsid w:val="0039628B"/>
    <w:rPr>
      <w:rFonts w:eastAsia="標楷體" w:cs="新細明體"/>
      <w:b/>
      <w:kern w:val="2"/>
      <w:lang w:val="en-US" w:eastAsia="zh-TW" w:bidi="ar-SA"/>
    </w:rPr>
  </w:style>
  <w:style w:type="character" w:customStyle="1" w:styleId="1-320">
    <w:name w:val="表格欄1-3退2 字元"/>
    <w:locked/>
    <w:rsid w:val="0039628B"/>
    <w:rPr>
      <w:rFonts w:eastAsia="標楷體" w:cs="新細明體"/>
      <w:kern w:val="2"/>
      <w:sz w:val="18"/>
      <w:szCs w:val="18"/>
      <w:lang w:val="en-US" w:eastAsia="zh-TW" w:bidi="ar-SA"/>
    </w:rPr>
  </w:style>
  <w:style w:type="paragraph" w:customStyle="1" w:styleId="afff9">
    <w:name w:val="跨頁標頭"/>
    <w:basedOn w:val="a0"/>
    <w:rsid w:val="0039628B"/>
    <w:pPr>
      <w:spacing w:afterLines="50"/>
      <w:jc w:val="right"/>
    </w:pPr>
    <w:rPr>
      <w:rFonts w:ascii="華康楷書體W5" w:eastAsia="華康楷書體W5"/>
      <w:b/>
      <w:spacing w:val="60"/>
      <w:sz w:val="30"/>
      <w:szCs w:val="20"/>
      <w:u w:val="single"/>
    </w:rPr>
  </w:style>
  <w:style w:type="paragraph" w:customStyle="1" w:styleId="afffa">
    <w:name w:val="單元 字元"/>
    <w:basedOn w:val="a0"/>
    <w:rsid w:val="0039628B"/>
    <w:pPr>
      <w:snapToGrid w:val="0"/>
      <w:ind w:rightChars="100" w:right="100"/>
      <w:jc w:val="right"/>
    </w:pPr>
    <w:rPr>
      <w:rFonts w:ascii="標楷體" w:hAnsi="Arial Narrow"/>
      <w:w w:val="95"/>
      <w:sz w:val="20"/>
      <w:szCs w:val="20"/>
    </w:rPr>
  </w:style>
  <w:style w:type="character" w:customStyle="1" w:styleId="afffb">
    <w:name w:val="單元 字元 字元"/>
    <w:locked/>
    <w:rsid w:val="0039628B"/>
    <w:rPr>
      <w:rFonts w:ascii="標楷體" w:eastAsia="標楷體" w:hAnsi="Arial Narrow" w:cs="Times New Roman"/>
      <w:w w:val="95"/>
      <w:kern w:val="2"/>
      <w:lang w:val="en-US" w:eastAsia="zh-TW" w:bidi="ar-SA"/>
    </w:rPr>
  </w:style>
  <w:style w:type="paragraph" w:customStyle="1" w:styleId="41">
    <w:name w:val="欄4（原因分析）"/>
    <w:basedOn w:val="a0"/>
    <w:rsid w:val="0039628B"/>
    <w:pPr>
      <w:jc w:val="both"/>
    </w:pPr>
    <w:rPr>
      <w:rFonts w:ascii="標楷體" w:cs="新細明體"/>
      <w:w w:val="90"/>
      <w:sz w:val="18"/>
      <w:szCs w:val="18"/>
    </w:rPr>
  </w:style>
  <w:style w:type="paragraph" w:customStyle="1" w:styleId="afffc">
    <w:name w:val="甲篇內文"/>
    <w:basedOn w:val="aa"/>
    <w:rsid w:val="0039628B"/>
    <w:pPr>
      <w:spacing w:line="460" w:lineRule="exact"/>
    </w:pPr>
    <w:rPr>
      <w:sz w:val="28"/>
      <w:szCs w:val="28"/>
    </w:rPr>
  </w:style>
  <w:style w:type="character" w:customStyle="1" w:styleId="afffd">
    <w:name w:val="甲篇內文 字元"/>
    <w:locked/>
    <w:rsid w:val="0039628B"/>
    <w:rPr>
      <w:rFonts w:ascii="標楷體" w:eastAsia="標楷體" w:cs="Times New Roman"/>
      <w:kern w:val="2"/>
      <w:sz w:val="28"/>
      <w:szCs w:val="28"/>
      <w:lang w:val="en-US" w:eastAsia="zh-TW" w:bidi="ar-SA"/>
    </w:rPr>
  </w:style>
  <w:style w:type="paragraph" w:customStyle="1" w:styleId="1f0">
    <w:name w:val="表說1."/>
    <w:basedOn w:val="a0"/>
    <w:rsid w:val="0039628B"/>
    <w:pPr>
      <w:spacing w:line="400" w:lineRule="exact"/>
      <w:jc w:val="both"/>
    </w:pPr>
    <w:rPr>
      <w:rFonts w:ascii="標楷體" w:cs="新細明體"/>
    </w:rPr>
  </w:style>
  <w:style w:type="paragraph" w:customStyle="1" w:styleId="afffe">
    <w:name w:val="小計"/>
    <w:basedOn w:val="1-2"/>
    <w:rsid w:val="0039628B"/>
    <w:pPr>
      <w:ind w:leftChars="250" w:left="250" w:rightChars="100" w:right="100" w:firstLineChars="0" w:firstLine="0"/>
    </w:pPr>
    <w:rPr>
      <w:sz w:val="18"/>
    </w:rPr>
  </w:style>
  <w:style w:type="paragraph" w:customStyle="1" w:styleId="220">
    <w:name w:val="二、2行宋體退2"/>
    <w:basedOn w:val="a0"/>
    <w:rsid w:val="0039628B"/>
    <w:pPr>
      <w:ind w:leftChars="150" w:left="360" w:rightChars="10" w:right="10"/>
      <w:jc w:val="both"/>
    </w:pPr>
    <w:rPr>
      <w:rFonts w:cs="新細明體"/>
      <w:spacing w:val="-8"/>
      <w:sz w:val="18"/>
      <w:szCs w:val="18"/>
    </w:rPr>
  </w:style>
  <w:style w:type="character" w:customStyle="1" w:styleId="221">
    <w:name w:val="二、2行宋體退2 字元"/>
    <w:locked/>
    <w:rsid w:val="0039628B"/>
    <w:rPr>
      <w:rFonts w:eastAsia="標楷體" w:cs="新細明體"/>
      <w:spacing w:val="-8"/>
      <w:kern w:val="2"/>
      <w:sz w:val="18"/>
      <w:szCs w:val="18"/>
      <w:lang w:val="en-US" w:eastAsia="zh-TW" w:bidi="ar-SA"/>
    </w:rPr>
  </w:style>
  <w:style w:type="paragraph" w:customStyle="1" w:styleId="1f1">
    <w:name w:val="標題(1)"/>
    <w:basedOn w:val="12"/>
    <w:rsid w:val="0039628B"/>
    <w:pPr>
      <w:spacing w:line="400" w:lineRule="exact"/>
      <w:ind w:firstLineChars="550" w:firstLine="550"/>
    </w:pPr>
  </w:style>
  <w:style w:type="paragraph" w:customStyle="1" w:styleId="210">
    <w:name w:val="二、2行黑體退1"/>
    <w:basedOn w:val="a0"/>
    <w:rsid w:val="0039628B"/>
    <w:pPr>
      <w:ind w:leftChars="80" w:left="192"/>
      <w:jc w:val="both"/>
    </w:pPr>
    <w:rPr>
      <w:rFonts w:cs="新細明體"/>
      <w:b/>
      <w:spacing w:val="-4"/>
      <w:sz w:val="20"/>
      <w:szCs w:val="20"/>
    </w:rPr>
  </w:style>
  <w:style w:type="character" w:customStyle="1" w:styleId="affff">
    <w:name w:val="本文 字元 字元 字元"/>
    <w:rsid w:val="0039628B"/>
    <w:rPr>
      <w:rFonts w:ascii="標楷體" w:eastAsia="標楷體" w:cs="Times New Roman"/>
      <w:kern w:val="2"/>
      <w:sz w:val="32"/>
      <w:lang w:val="en-US" w:eastAsia="zh-TW" w:bidi="ar-SA"/>
    </w:rPr>
  </w:style>
  <w:style w:type="paragraph" w:styleId="affff0">
    <w:name w:val="Date"/>
    <w:basedOn w:val="a0"/>
    <w:next w:val="a0"/>
    <w:link w:val="affff1"/>
    <w:rsid w:val="0039628B"/>
    <w:pPr>
      <w:jc w:val="right"/>
    </w:pPr>
    <w:rPr>
      <w:rFonts w:eastAsia="新細明體"/>
      <w:szCs w:val="20"/>
    </w:rPr>
  </w:style>
  <w:style w:type="character" w:customStyle="1" w:styleId="affff1">
    <w:name w:val="日期 字元"/>
    <w:link w:val="affff0"/>
    <w:rsid w:val="0039628B"/>
    <w:rPr>
      <w:kern w:val="2"/>
      <w:sz w:val="24"/>
    </w:rPr>
  </w:style>
  <w:style w:type="paragraph" w:customStyle="1" w:styleId="affff2">
    <w:name w:val="一"/>
    <w:basedOn w:val="a0"/>
    <w:rsid w:val="0039628B"/>
    <w:pPr>
      <w:ind w:leftChars="145" w:left="937" w:hangingChars="184" w:hanging="589"/>
    </w:pPr>
    <w:rPr>
      <w:b/>
      <w:sz w:val="32"/>
      <w:szCs w:val="20"/>
    </w:rPr>
  </w:style>
  <w:style w:type="paragraph" w:customStyle="1" w:styleId="26">
    <w:name w:val="內文2"/>
    <w:basedOn w:val="a0"/>
    <w:link w:val="27"/>
    <w:qFormat/>
    <w:rsid w:val="0039628B"/>
    <w:pPr>
      <w:adjustRightInd w:val="0"/>
      <w:snapToGrid w:val="0"/>
      <w:spacing w:line="520" w:lineRule="exact"/>
      <w:ind w:leftChars="200" w:left="960" w:hangingChars="100" w:hanging="320"/>
      <w:jc w:val="both"/>
    </w:pPr>
    <w:rPr>
      <w:rFonts w:ascii="標楷體" w:hAnsi="標楷體"/>
      <w:sz w:val="32"/>
      <w:szCs w:val="20"/>
      <w:lang w:val="x-none" w:eastAsia="x-none"/>
    </w:rPr>
  </w:style>
  <w:style w:type="character" w:customStyle="1" w:styleId="27">
    <w:name w:val="內文2 字元"/>
    <w:link w:val="26"/>
    <w:locked/>
    <w:rsid w:val="0039628B"/>
    <w:rPr>
      <w:rFonts w:ascii="標楷體" w:eastAsia="標楷體" w:hAnsi="標楷體"/>
      <w:kern w:val="2"/>
      <w:sz w:val="32"/>
      <w:lang w:val="x-none" w:eastAsia="x-none"/>
    </w:rPr>
  </w:style>
  <w:style w:type="paragraph" w:customStyle="1" w:styleId="111">
    <w:name w:val="清單段落11"/>
    <w:basedOn w:val="a0"/>
    <w:uiPriority w:val="99"/>
    <w:rsid w:val="0039628B"/>
    <w:pPr>
      <w:ind w:leftChars="200" w:left="480"/>
    </w:pPr>
    <w:rPr>
      <w:rFonts w:ascii="Calibri" w:eastAsia="新細明體" w:hAnsi="Calibri"/>
      <w:szCs w:val="22"/>
    </w:rPr>
  </w:style>
  <w:style w:type="character" w:customStyle="1" w:styleId="aff">
    <w:name w:val="標題一、 字元 字元 字元"/>
    <w:link w:val="afe"/>
    <w:rsid w:val="00E262BB"/>
    <w:rPr>
      <w:rFonts w:eastAsia="標楷體" w:cs="新細明體"/>
      <w:b/>
      <w:bCs/>
      <w:kern w:val="2"/>
      <w:sz w:val="32"/>
      <w:szCs w:val="32"/>
    </w:rPr>
  </w:style>
  <w:style w:type="paragraph" w:customStyle="1" w:styleId="affff3">
    <w:name w:val="標題(一)"/>
    <w:basedOn w:val="a0"/>
    <w:rsid w:val="00D75AD1"/>
    <w:pPr>
      <w:tabs>
        <w:tab w:val="left" w:pos="360"/>
        <w:tab w:val="left" w:pos="720"/>
        <w:tab w:val="left" w:pos="1080"/>
        <w:tab w:val="left" w:pos="1440"/>
      </w:tabs>
      <w:autoSpaceDE w:val="0"/>
      <w:autoSpaceDN w:val="0"/>
      <w:adjustRightInd w:val="0"/>
      <w:snapToGrid w:val="0"/>
      <w:spacing w:line="600" w:lineRule="exact"/>
      <w:ind w:left="1305" w:hanging="454"/>
      <w:jc w:val="both"/>
      <w:textAlignment w:val="baseline"/>
    </w:pPr>
    <w:rPr>
      <w:spacing w:val="-4"/>
      <w:kern w:val="0"/>
      <w:sz w:val="28"/>
      <w:szCs w:val="20"/>
    </w:rPr>
  </w:style>
  <w:style w:type="paragraph" w:customStyle="1" w:styleId="1">
    <w:name w:val="樣式1."/>
    <w:basedOn w:val="aff3"/>
    <w:link w:val="1f2"/>
    <w:qFormat/>
    <w:rsid w:val="00D75AD1"/>
    <w:pPr>
      <w:numPr>
        <w:numId w:val="2"/>
      </w:numPr>
      <w:tabs>
        <w:tab w:val="left" w:pos="12480"/>
      </w:tabs>
      <w:snapToGrid w:val="0"/>
      <w:spacing w:before="120" w:line="520" w:lineRule="exact"/>
      <w:jc w:val="both"/>
    </w:pPr>
    <w:rPr>
      <w:rFonts w:ascii="Times New Roman" w:eastAsia="標楷體" w:hAnsi="Times New Roman"/>
      <w:sz w:val="32"/>
      <w:szCs w:val="32"/>
    </w:rPr>
  </w:style>
  <w:style w:type="character" w:customStyle="1" w:styleId="1f2">
    <w:name w:val="樣式1. 字元"/>
    <w:link w:val="1"/>
    <w:rsid w:val="00D75AD1"/>
    <w:rPr>
      <w:rFonts w:eastAsia="標楷體"/>
      <w:kern w:val="2"/>
      <w:sz w:val="32"/>
      <w:szCs w:val="32"/>
      <w:lang w:val="x-none" w:eastAsia="x-none"/>
    </w:rPr>
  </w:style>
  <w:style w:type="paragraph" w:customStyle="1" w:styleId="affff4">
    <w:name w:val="中標"/>
    <w:basedOn w:val="a0"/>
    <w:rsid w:val="00F51C28"/>
    <w:pPr>
      <w:spacing w:line="360" w:lineRule="auto"/>
      <w:jc w:val="both"/>
    </w:pPr>
    <w:rPr>
      <w:rFonts w:ascii="標楷體"/>
      <w:b/>
      <w:sz w:val="36"/>
    </w:rPr>
  </w:style>
  <w:style w:type="paragraph" w:customStyle="1" w:styleId="affff5">
    <w:name w:val="副本"/>
    <w:basedOn w:val="31"/>
    <w:rsid w:val="00D047FC"/>
    <w:pPr>
      <w:snapToGrid w:val="0"/>
      <w:spacing w:after="0" w:line="300" w:lineRule="exact"/>
      <w:ind w:leftChars="0" w:left="720" w:hanging="720"/>
    </w:pPr>
    <w:rPr>
      <w:rFonts w:ascii="Arial" w:hAnsi="Arial"/>
      <w:sz w:val="24"/>
      <w:szCs w:val="24"/>
    </w:rPr>
  </w:style>
  <w:style w:type="table" w:customStyle="1" w:styleId="9">
    <w:name w:val="表格格線9"/>
    <w:basedOn w:val="a2"/>
    <w:uiPriority w:val="59"/>
    <w:rsid w:val="00D047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6040D7"/>
    <w:rPr>
      <w:rFonts w:ascii="細明體" w:eastAsia="細明體" w:hAnsi="Courier New" w:cs="Courier New"/>
      <w:kern w:val="0"/>
      <w:szCs w:val="24"/>
    </w:rPr>
  </w:style>
  <w:style w:type="character" w:customStyle="1" w:styleId="af8">
    <w:name w:val="本文縮排 字元"/>
    <w:link w:val="af7"/>
    <w:rsid w:val="006040D7"/>
    <w:rPr>
      <w:kern w:val="2"/>
      <w:sz w:val="24"/>
      <w:szCs w:val="24"/>
    </w:rPr>
  </w:style>
  <w:style w:type="paragraph" w:customStyle="1" w:styleId="affff6">
    <w:name w:val="表說明"/>
    <w:basedOn w:val="a0"/>
    <w:link w:val="affff7"/>
    <w:qFormat/>
    <w:rsid w:val="006040D7"/>
    <w:pPr>
      <w:widowControl/>
      <w:spacing w:beforeLines="30" w:before="108" w:line="520" w:lineRule="exact"/>
      <w:ind w:leftChars="435" w:left="1044" w:firstLineChars="200" w:firstLine="560"/>
      <w:jc w:val="both"/>
      <w:textAlignment w:val="center"/>
    </w:pPr>
    <w:rPr>
      <w:rFonts w:ascii="標楷體" w:hAnsi="標楷體"/>
      <w:b/>
      <w:sz w:val="26"/>
      <w:szCs w:val="28"/>
    </w:rPr>
  </w:style>
  <w:style w:type="character" w:customStyle="1" w:styleId="affff7">
    <w:name w:val="表說明 字元"/>
    <w:link w:val="affff6"/>
    <w:rsid w:val="006040D7"/>
    <w:rPr>
      <w:rFonts w:ascii="標楷體" w:eastAsia="標楷體" w:hAnsi="標楷體"/>
      <w:b/>
      <w:kern w:val="2"/>
      <w:sz w:val="26"/>
      <w:szCs w:val="28"/>
    </w:rPr>
  </w:style>
  <w:style w:type="paragraph" w:customStyle="1" w:styleId="affff8">
    <w:name w:val="表格內容"/>
    <w:basedOn w:val="a0"/>
    <w:link w:val="affff9"/>
    <w:qFormat/>
    <w:rsid w:val="006040D7"/>
    <w:pPr>
      <w:widowControl/>
      <w:spacing w:line="240" w:lineRule="exact"/>
      <w:jc w:val="center"/>
      <w:textAlignment w:val="center"/>
    </w:pPr>
    <w:rPr>
      <w:rFonts w:ascii="標楷體" w:hAnsi="標楷體"/>
      <w:bCs/>
      <w:sz w:val="20"/>
      <w:szCs w:val="20"/>
    </w:rPr>
  </w:style>
  <w:style w:type="character" w:customStyle="1" w:styleId="affff9">
    <w:name w:val="表格內容 字元"/>
    <w:link w:val="affff8"/>
    <w:rsid w:val="006040D7"/>
    <w:rPr>
      <w:rFonts w:ascii="標楷體" w:eastAsia="標楷體" w:hAnsi="標楷體"/>
      <w:bCs/>
      <w:kern w:val="2"/>
    </w:rPr>
  </w:style>
  <w:style w:type="character" w:customStyle="1" w:styleId="ad">
    <w:name w:val="標題a 字元"/>
    <w:link w:val="ac"/>
    <w:rsid w:val="008C718C"/>
    <w:rPr>
      <w:rFonts w:eastAsia="標楷體"/>
      <w:kern w:val="2"/>
      <w:sz w:val="36"/>
    </w:rPr>
  </w:style>
  <w:style w:type="paragraph" w:customStyle="1" w:styleId="affffa">
    <w:name w:val="報告_(一)"/>
    <w:basedOn w:val="affe"/>
    <w:link w:val="affffb"/>
    <w:qFormat/>
    <w:rsid w:val="00BB65E2"/>
    <w:pPr>
      <w:spacing w:line="560" w:lineRule="exact"/>
      <w:ind w:leftChars="0" w:left="0" w:firstLine="0"/>
    </w:pPr>
    <w:rPr>
      <w:rFonts w:ascii="Times New Roman" w:hAnsi="Times New Roman"/>
      <w:szCs w:val="24"/>
    </w:rPr>
  </w:style>
  <w:style w:type="character" w:customStyle="1" w:styleId="affffb">
    <w:name w:val="報告_(一) 字元"/>
    <w:link w:val="affffa"/>
    <w:rsid w:val="00BB65E2"/>
    <w:rPr>
      <w:kern w:val="2"/>
      <w:sz w:val="24"/>
      <w:szCs w:val="24"/>
    </w:rPr>
  </w:style>
  <w:style w:type="paragraph" w:customStyle="1" w:styleId="1f3">
    <w:name w:val="字元 字元 字元1"/>
    <w:basedOn w:val="a0"/>
    <w:rsid w:val="00EA6855"/>
    <w:pPr>
      <w:widowControl/>
      <w:spacing w:after="160" w:line="240" w:lineRule="exact"/>
    </w:pPr>
    <w:rPr>
      <w:rFonts w:ascii="Tahoma" w:eastAsia="新細明體" w:hAnsi="Tahoma" w:cs="Tahoma"/>
      <w:kern w:val="0"/>
      <w:sz w:val="20"/>
      <w:szCs w:val="20"/>
      <w:lang w:eastAsia="en-US"/>
    </w:rPr>
  </w:style>
  <w:style w:type="character" w:customStyle="1" w:styleId="32">
    <w:name w:val="本文縮排 3 字元"/>
    <w:link w:val="31"/>
    <w:uiPriority w:val="99"/>
    <w:rsid w:val="00901172"/>
    <w:rPr>
      <w:rFonts w:eastAsia="標楷體"/>
      <w:kern w:val="2"/>
      <w:sz w:val="16"/>
      <w:szCs w:val="16"/>
    </w:rPr>
  </w:style>
  <w:style w:type="paragraph" w:customStyle="1" w:styleId="affffc">
    <w:name w:val="表註腳"/>
    <w:basedOn w:val="a0"/>
    <w:link w:val="affffd"/>
    <w:qFormat/>
    <w:rsid w:val="00901172"/>
    <w:pPr>
      <w:widowControl/>
      <w:spacing w:before="60" w:line="240" w:lineRule="exact"/>
      <w:ind w:left="573" w:hanging="573"/>
      <w:jc w:val="both"/>
      <w:textAlignment w:val="center"/>
    </w:pPr>
    <w:rPr>
      <w:rFonts w:ascii="標楷體" w:hAnsi="標楷體"/>
      <w:sz w:val="20"/>
      <w:szCs w:val="20"/>
    </w:rPr>
  </w:style>
  <w:style w:type="character" w:customStyle="1" w:styleId="affffd">
    <w:name w:val="表註腳 字元"/>
    <w:link w:val="affffc"/>
    <w:rsid w:val="00901172"/>
    <w:rPr>
      <w:rFonts w:ascii="標楷體" w:eastAsia="標楷體" w:hAnsi="標楷體"/>
      <w:kern w:val="2"/>
    </w:rPr>
  </w:style>
  <w:style w:type="paragraph" w:customStyle="1" w:styleId="affffe">
    <w:name w:val="表單位"/>
    <w:basedOn w:val="affff8"/>
    <w:link w:val="afffff"/>
    <w:qFormat/>
    <w:rsid w:val="00901172"/>
    <w:pPr>
      <w:keepNext/>
      <w:spacing w:line="280" w:lineRule="exact"/>
      <w:jc w:val="right"/>
    </w:pPr>
  </w:style>
  <w:style w:type="character" w:customStyle="1" w:styleId="afffff">
    <w:name w:val="表單位 字元"/>
    <w:link w:val="affffe"/>
    <w:rsid w:val="00901172"/>
    <w:rPr>
      <w:rFonts w:ascii="標楷體" w:eastAsia="標楷體" w:hAnsi="標楷體"/>
      <w:bCs/>
      <w:kern w:val="2"/>
    </w:rPr>
  </w:style>
  <w:style w:type="character" w:customStyle="1" w:styleId="25">
    <w:name w:val="本文縮排 2 字元"/>
    <w:basedOn w:val="a1"/>
    <w:link w:val="24"/>
    <w:rsid w:val="00DB5C30"/>
    <w:rPr>
      <w:kern w:val="2"/>
      <w:sz w:val="24"/>
      <w:szCs w:val="24"/>
    </w:rPr>
  </w:style>
  <w:style w:type="table" w:customStyle="1" w:styleId="1f4">
    <w:name w:val="表格格線1"/>
    <w:basedOn w:val="a2"/>
    <w:next w:val="aff5"/>
    <w:uiPriority w:val="59"/>
    <w:rsid w:val="005C0D0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一) 字元"/>
    <w:basedOn w:val="a1"/>
    <w:link w:val="aff1"/>
    <w:rsid w:val="00D8716E"/>
    <w:rPr>
      <w:rFonts w:ascii="標楷體" w:eastAsia="標楷體" w:hAnsi="標楷體"/>
      <w:bCs/>
      <w:kern w:val="2"/>
      <w:sz w:val="22"/>
      <w:szCs w:val="22"/>
    </w:rPr>
  </w:style>
  <w:style w:type="paragraph" w:customStyle="1" w:styleId="1f5">
    <w:name w:val="內文1"/>
    <w:basedOn w:val="a0"/>
    <w:link w:val="1f6"/>
    <w:qFormat/>
    <w:rsid w:val="00D8716E"/>
    <w:pPr>
      <w:ind w:left="960" w:firstLine="480"/>
      <w:jc w:val="both"/>
    </w:pPr>
    <w:rPr>
      <w:rFonts w:ascii="標楷體" w:hAnsi="標楷體"/>
      <w:sz w:val="32"/>
    </w:rPr>
  </w:style>
  <w:style w:type="character" w:customStyle="1" w:styleId="1f6">
    <w:name w:val="內文1 字元"/>
    <w:basedOn w:val="a1"/>
    <w:link w:val="1f5"/>
    <w:rsid w:val="00D8716E"/>
    <w:rPr>
      <w:rFonts w:ascii="標楷體" w:eastAsia="標楷體" w:hAnsi="標楷體"/>
      <w:kern w:val="2"/>
      <w:sz w:val="32"/>
      <w:szCs w:val="24"/>
    </w:rPr>
  </w:style>
  <w:style w:type="character" w:styleId="afffff0">
    <w:name w:val="Placeholder Text"/>
    <w:basedOn w:val="a1"/>
    <w:uiPriority w:val="99"/>
    <w:semiHidden/>
    <w:rsid w:val="000633EB"/>
    <w:rPr>
      <w:color w:val="808080"/>
    </w:rPr>
  </w:style>
  <w:style w:type="table" w:customStyle="1" w:styleId="28">
    <w:name w:val="表格格線2"/>
    <w:basedOn w:val="a2"/>
    <w:next w:val="aff5"/>
    <w:uiPriority w:val="59"/>
    <w:rsid w:val="00DC23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2"/>
    <w:next w:val="aff5"/>
    <w:uiPriority w:val="59"/>
    <w:rsid w:val="00DC23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5"/>
    <w:uiPriority w:val="59"/>
    <w:rsid w:val="001452C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2"/>
    <w:next w:val="aff5"/>
    <w:uiPriority w:val="59"/>
    <w:rsid w:val="001452C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排版(柒)"/>
    <w:basedOn w:val="a4"/>
    <w:link w:val="afffff2"/>
    <w:qFormat/>
    <w:rsid w:val="004175BC"/>
    <w:rPr>
      <w:rFonts w:ascii="標楷體" w:hAnsi="標楷體"/>
    </w:rPr>
  </w:style>
  <w:style w:type="character" w:customStyle="1" w:styleId="afffff2">
    <w:name w:val="排版(柒) 字元"/>
    <w:basedOn w:val="a1"/>
    <w:link w:val="afffff1"/>
    <w:rsid w:val="004175BC"/>
    <w:rPr>
      <w:rFonts w:ascii="標楷體" w:eastAsia="標楷體" w:hAnsi="標楷體" w:cs="新細明體"/>
      <w:b/>
      <w:bCs/>
      <w:kern w:val="2"/>
      <w:sz w:val="36"/>
      <w:szCs w:val="36"/>
    </w:rPr>
  </w:style>
  <w:style w:type="character" w:customStyle="1" w:styleId="a6">
    <w:name w:val="標題一、 字元"/>
    <w:basedOn w:val="a1"/>
    <w:link w:val="a5"/>
    <w:uiPriority w:val="99"/>
    <w:rsid w:val="004175BC"/>
    <w:rPr>
      <w:rFonts w:eastAsia="標楷體" w:cs="新細明體"/>
      <w:b/>
      <w:bCs/>
      <w:kern w:val="2"/>
      <w:sz w:val="32"/>
      <w:szCs w:val="32"/>
    </w:rPr>
  </w:style>
  <w:style w:type="character" w:customStyle="1" w:styleId="afffff3">
    <w:name w:val="排版一、 字元"/>
    <w:basedOn w:val="a6"/>
    <w:link w:val="afffff4"/>
    <w:rsid w:val="004175BC"/>
    <w:rPr>
      <w:rFonts w:ascii="標楷體" w:eastAsia="標楷體" w:hAnsi="標楷體" w:cs="新細明體"/>
      <w:b/>
      <w:bCs w:val="0"/>
      <w:kern w:val="2"/>
      <w:sz w:val="32"/>
      <w:szCs w:val="32"/>
    </w:rPr>
  </w:style>
  <w:style w:type="paragraph" w:customStyle="1" w:styleId="afffff4">
    <w:name w:val="排版一、"/>
    <w:basedOn w:val="a5"/>
    <w:link w:val="afffff3"/>
    <w:qFormat/>
    <w:rsid w:val="004175BC"/>
    <w:pPr>
      <w:snapToGrid w:val="0"/>
      <w:spacing w:before="72" w:after="72" w:line="420" w:lineRule="exact"/>
      <w:ind w:firstLine="320"/>
    </w:pPr>
    <w:rPr>
      <w:rFonts w:ascii="標楷體" w:hAnsi="標楷體"/>
      <w:bCs w:val="0"/>
    </w:rPr>
  </w:style>
  <w:style w:type="paragraph" w:customStyle="1" w:styleId="afffff5">
    <w:name w:val="排版(一)"/>
    <w:basedOn w:val="a7"/>
    <w:link w:val="afffff6"/>
    <w:qFormat/>
    <w:rsid w:val="004175BC"/>
    <w:pPr>
      <w:snapToGrid w:val="0"/>
      <w:spacing w:before="72" w:after="72" w:line="420" w:lineRule="exact"/>
      <w:ind w:firstLine="561"/>
    </w:pPr>
    <w:rPr>
      <w:rFonts w:ascii="標楷體" w:hAnsi="標楷體"/>
      <w:snapToGrid w:val="0"/>
      <w:kern w:val="0"/>
    </w:rPr>
  </w:style>
  <w:style w:type="character" w:customStyle="1" w:styleId="afffff6">
    <w:name w:val="排版(一) 字元"/>
    <w:basedOn w:val="a1"/>
    <w:link w:val="afffff5"/>
    <w:rsid w:val="004175BC"/>
    <w:rPr>
      <w:rFonts w:ascii="標楷體" w:eastAsia="標楷體" w:hAnsi="標楷體" w:cs="新細明體"/>
      <w:b/>
      <w:bCs/>
      <w:snapToGrid w:val="0"/>
      <w:sz w:val="28"/>
      <w:szCs w:val="28"/>
    </w:rPr>
  </w:style>
  <w:style w:type="paragraph" w:customStyle="1" w:styleId="1f7">
    <w:name w:val="排版1."/>
    <w:basedOn w:val="12"/>
    <w:link w:val="1f8"/>
    <w:qFormat/>
    <w:rsid w:val="004175BC"/>
    <w:pPr>
      <w:snapToGrid w:val="0"/>
      <w:spacing w:line="420" w:lineRule="exact"/>
      <w:ind w:firstLine="1080"/>
    </w:pPr>
    <w:rPr>
      <w:rFonts w:hAnsi="標楷體"/>
      <w:snapToGrid w:val="0"/>
      <w:kern w:val="0"/>
    </w:rPr>
  </w:style>
  <w:style w:type="character" w:customStyle="1" w:styleId="1f8">
    <w:name w:val="排版1. 字元"/>
    <w:basedOn w:val="a1"/>
    <w:link w:val="1f7"/>
    <w:rsid w:val="004175BC"/>
    <w:rPr>
      <w:rFonts w:ascii="標楷體" w:eastAsia="標楷體" w:hAnsi="標楷體" w:cs="新細明體"/>
      <w:bCs/>
      <w:snapToGrid w:val="0"/>
      <w:sz w:val="24"/>
      <w:szCs w:val="24"/>
    </w:rPr>
  </w:style>
  <w:style w:type="character" w:customStyle="1" w:styleId="afff">
    <w:name w:val="清單段落 字元"/>
    <w:aliases w:val="卑南壹 字元,List Paragraph 字元,詳細說明 字元"/>
    <w:basedOn w:val="a1"/>
    <w:link w:val="affe"/>
    <w:uiPriority w:val="34"/>
    <w:rsid w:val="006D1472"/>
    <w:rPr>
      <w:rFonts w:ascii="Calibri" w:hAnsi="Calibri"/>
      <w:kern w:val="2"/>
      <w:sz w:val="24"/>
      <w:szCs w:val="22"/>
    </w:rPr>
  </w:style>
  <w:style w:type="table" w:customStyle="1" w:styleId="1110">
    <w:name w:val="表格格線111"/>
    <w:basedOn w:val="a2"/>
    <w:next w:val="aff5"/>
    <w:uiPriority w:val="59"/>
    <w:rsid w:val="00E8662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annotation reference"/>
    <w:basedOn w:val="a1"/>
    <w:uiPriority w:val="99"/>
    <w:semiHidden/>
    <w:unhideWhenUsed/>
    <w:rsid w:val="002406F7"/>
    <w:rPr>
      <w:sz w:val="18"/>
      <w:szCs w:val="18"/>
    </w:rPr>
  </w:style>
  <w:style w:type="paragraph" w:styleId="afffff8">
    <w:name w:val="annotation text"/>
    <w:basedOn w:val="a0"/>
    <w:link w:val="afffff9"/>
    <w:uiPriority w:val="99"/>
    <w:semiHidden/>
    <w:unhideWhenUsed/>
    <w:rsid w:val="002406F7"/>
  </w:style>
  <w:style w:type="character" w:customStyle="1" w:styleId="afffff9">
    <w:name w:val="註解文字 字元"/>
    <w:basedOn w:val="a1"/>
    <w:link w:val="afffff8"/>
    <w:uiPriority w:val="99"/>
    <w:semiHidden/>
    <w:rsid w:val="002406F7"/>
    <w:rPr>
      <w:rFonts w:eastAsia="標楷體"/>
      <w:kern w:val="2"/>
      <w:sz w:val="24"/>
      <w:szCs w:val="24"/>
    </w:rPr>
  </w:style>
  <w:style w:type="paragraph" w:styleId="afffffa">
    <w:name w:val="annotation subject"/>
    <w:basedOn w:val="afffff8"/>
    <w:next w:val="afffff8"/>
    <w:link w:val="afffffb"/>
    <w:uiPriority w:val="99"/>
    <w:semiHidden/>
    <w:unhideWhenUsed/>
    <w:rsid w:val="002406F7"/>
    <w:rPr>
      <w:b/>
      <w:bCs/>
    </w:rPr>
  </w:style>
  <w:style w:type="character" w:customStyle="1" w:styleId="afffffb">
    <w:name w:val="註解主旨 字元"/>
    <w:basedOn w:val="afffff9"/>
    <w:link w:val="afffffa"/>
    <w:uiPriority w:val="99"/>
    <w:semiHidden/>
    <w:rsid w:val="002406F7"/>
    <w:rPr>
      <w:rFonts w:eastAsia="標楷體"/>
      <w:b/>
      <w:bCs/>
      <w:kern w:val="2"/>
      <w:sz w:val="24"/>
      <w:szCs w:val="24"/>
    </w:rPr>
  </w:style>
  <w:style w:type="paragraph" w:styleId="afffffc">
    <w:name w:val="No Spacing"/>
    <w:uiPriority w:val="1"/>
    <w:qFormat/>
    <w:rsid w:val="009E5978"/>
    <w:pPr>
      <w:widowControl w:val="0"/>
    </w:pPr>
    <w:rPr>
      <w:rFonts w:eastAsia="標楷體"/>
      <w:kern w:val="2"/>
      <w:sz w:val="24"/>
      <w:szCs w:val="24"/>
    </w:rPr>
  </w:style>
  <w:style w:type="table" w:customStyle="1" w:styleId="1111">
    <w:name w:val="表格格線1111"/>
    <w:basedOn w:val="a2"/>
    <w:next w:val="aff5"/>
    <w:uiPriority w:val="59"/>
    <w:rsid w:val="00AC40C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d">
    <w:name w:val="Title"/>
    <w:basedOn w:val="a0"/>
    <w:next w:val="a0"/>
    <w:link w:val="afffffe"/>
    <w:uiPriority w:val="10"/>
    <w:qFormat/>
    <w:rsid w:val="00FD7C1D"/>
    <w:pPr>
      <w:spacing w:before="240" w:after="60"/>
      <w:jc w:val="center"/>
      <w:outlineLvl w:val="0"/>
    </w:pPr>
    <w:rPr>
      <w:rFonts w:asciiTheme="majorHAnsi" w:eastAsia="新細明體" w:hAnsiTheme="majorHAnsi" w:cstheme="majorBidi"/>
      <w:b/>
      <w:bCs/>
      <w:sz w:val="32"/>
      <w:szCs w:val="32"/>
    </w:rPr>
  </w:style>
  <w:style w:type="character" w:customStyle="1" w:styleId="afffffe">
    <w:name w:val="標題 字元"/>
    <w:basedOn w:val="a1"/>
    <w:link w:val="afffffd"/>
    <w:uiPriority w:val="10"/>
    <w:rsid w:val="00FD7C1D"/>
    <w:rPr>
      <w:rFonts w:asciiTheme="majorHAnsi" w:hAnsiTheme="majorHAnsi" w:cstheme="majorBidi"/>
      <w:b/>
      <w:bCs/>
      <w:kern w:val="2"/>
      <w:sz w:val="32"/>
      <w:szCs w:val="32"/>
    </w:rPr>
  </w:style>
  <w:style w:type="paragraph" w:styleId="affffff">
    <w:name w:val="TOC Heading"/>
    <w:basedOn w:val="10"/>
    <w:next w:val="a0"/>
    <w:uiPriority w:val="39"/>
    <w:unhideWhenUsed/>
    <w:qFormat/>
    <w:rsid w:val="00FD7C1D"/>
    <w:pPr>
      <w:keepNext/>
      <w:keepLines/>
      <w:widowControl/>
      <w:kinsoku/>
      <w:spacing w:before="240" w:line="259" w:lineRule="auto"/>
      <w:ind w:left="0" w:firstLine="0"/>
      <w:jc w:val="left"/>
      <w:outlineLvl w:val="9"/>
    </w:pPr>
    <w:rPr>
      <w:rFonts w:asciiTheme="majorHAnsi" w:eastAsiaTheme="majorEastAsia" w:hAnsiTheme="majorHAnsi" w:cstheme="majorBidi"/>
      <w:bCs w:val="0"/>
      <w:color w:val="365F91" w:themeColor="accent1" w:themeShade="BF"/>
      <w:szCs w:val="32"/>
    </w:rPr>
  </w:style>
  <w:style w:type="paragraph" w:styleId="1f9">
    <w:name w:val="toc 1"/>
    <w:basedOn w:val="a0"/>
    <w:next w:val="a0"/>
    <w:autoRedefine/>
    <w:uiPriority w:val="39"/>
    <w:unhideWhenUsed/>
    <w:rsid w:val="00FD7C1D"/>
    <w:pPr>
      <w:tabs>
        <w:tab w:val="left" w:pos="960"/>
        <w:tab w:val="right" w:leader="dot" w:pos="9628"/>
      </w:tabs>
      <w:spacing w:line="560" w:lineRule="exact"/>
    </w:pPr>
    <w:rPr>
      <w:rFonts w:ascii="標楷體" w:hAnsi="標楷體"/>
      <w:b/>
      <w:noProof/>
      <w:sz w:val="32"/>
      <w:szCs w:val="32"/>
    </w:rPr>
  </w:style>
  <w:style w:type="paragraph" w:styleId="29">
    <w:name w:val="toc 2"/>
    <w:basedOn w:val="a0"/>
    <w:next w:val="a0"/>
    <w:autoRedefine/>
    <w:uiPriority w:val="39"/>
    <w:unhideWhenUsed/>
    <w:rsid w:val="00FD7C1D"/>
    <w:pPr>
      <w:tabs>
        <w:tab w:val="right" w:leader="dot" w:pos="9639"/>
      </w:tabs>
      <w:spacing w:line="560" w:lineRule="exact"/>
      <w:ind w:leftChars="199" w:left="1130" w:hangingChars="233" w:hanging="652"/>
    </w:pPr>
    <w:rPr>
      <w:rFonts w:ascii="標楷體" w:hAnsi="標楷體"/>
      <w:noProof/>
      <w:sz w:val="28"/>
      <w:szCs w:val="28"/>
    </w:rPr>
  </w:style>
  <w:style w:type="paragraph" w:styleId="37">
    <w:name w:val="toc 3"/>
    <w:basedOn w:val="a0"/>
    <w:next w:val="a0"/>
    <w:autoRedefine/>
    <w:uiPriority w:val="39"/>
    <w:unhideWhenUsed/>
    <w:rsid w:val="00FD7C1D"/>
    <w:pPr>
      <w:tabs>
        <w:tab w:val="left" w:pos="1920"/>
        <w:tab w:val="right" w:leader="dot" w:pos="9639"/>
      </w:tabs>
      <w:spacing w:line="560" w:lineRule="exact"/>
      <w:ind w:leftChars="341" w:left="1413" w:hangingChars="248" w:hanging="595"/>
    </w:pPr>
    <w:rPr>
      <w:rFonts w:eastAsia="新細明體"/>
    </w:rPr>
  </w:style>
  <w:style w:type="character" w:customStyle="1" w:styleId="ya-q-full-text1">
    <w:name w:val="ya-q-full-text1"/>
    <w:basedOn w:val="a1"/>
    <w:rsid w:val="00FD7C1D"/>
    <w:rPr>
      <w:color w:val="26282A"/>
      <w:sz w:val="23"/>
      <w:szCs w:val="23"/>
    </w:rPr>
  </w:style>
  <w:style w:type="paragraph" w:customStyle="1" w:styleId="TableParagraph">
    <w:name w:val="Table Paragraph"/>
    <w:basedOn w:val="a0"/>
    <w:uiPriority w:val="1"/>
    <w:qFormat/>
    <w:rsid w:val="00FD7C1D"/>
    <w:pPr>
      <w:autoSpaceDE w:val="0"/>
      <w:autoSpaceDN w:val="0"/>
      <w:jc w:val="center"/>
    </w:pPr>
    <w:rPr>
      <w:rFonts w:ascii="細明體_HKSCS" w:eastAsia="細明體_HKSCS" w:hAnsi="細明體_HKSCS" w:cs="細明體_HKSCS"/>
      <w:kern w:val="0"/>
      <w:sz w:val="22"/>
      <w:szCs w:val="22"/>
      <w:lang w:eastAsia="en-US"/>
    </w:rPr>
  </w:style>
  <w:style w:type="table" w:customStyle="1" w:styleId="310">
    <w:name w:val="表格格線31"/>
    <w:basedOn w:val="a2"/>
    <w:next w:val="aff5"/>
    <w:uiPriority w:val="59"/>
    <w:rsid w:val="003573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1128DB"/>
    <w:rPr>
      <w:rFonts w:ascii="標楷體" w:eastAsia="標楷體" w:hAnsi="標楷體" w:hint="eastAsia"/>
      <w:b w:val="0"/>
      <w:bCs w:val="0"/>
      <w:i w:val="0"/>
      <w:iCs w:val="0"/>
      <w:color w:val="000000"/>
      <w:sz w:val="28"/>
      <w:szCs w:val="28"/>
    </w:rPr>
  </w:style>
  <w:style w:type="table" w:customStyle="1" w:styleId="42">
    <w:name w:val="表格格線4"/>
    <w:basedOn w:val="a2"/>
    <w:next w:val="aff5"/>
    <w:uiPriority w:val="59"/>
    <w:rsid w:val="00E51CF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2"/>
    <w:next w:val="aff5"/>
    <w:uiPriority w:val="59"/>
    <w:rsid w:val="001733E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2"/>
    <w:next w:val="aff5"/>
    <w:uiPriority w:val="59"/>
    <w:rsid w:val="00907F2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a">
    <w:name w:val="無清單1"/>
    <w:next w:val="a3"/>
    <w:uiPriority w:val="99"/>
    <w:semiHidden/>
    <w:unhideWhenUsed/>
    <w:rsid w:val="006406A4"/>
  </w:style>
  <w:style w:type="table" w:customStyle="1" w:styleId="61">
    <w:name w:val="表格格線6"/>
    <w:basedOn w:val="a2"/>
    <w:next w:val="aff5"/>
    <w:uiPriority w:val="3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無清單11"/>
    <w:next w:val="a3"/>
    <w:uiPriority w:val="99"/>
    <w:semiHidden/>
    <w:unhideWhenUsed/>
    <w:rsid w:val="006406A4"/>
  </w:style>
  <w:style w:type="paragraph" w:customStyle="1" w:styleId="1fb">
    <w:name w:val="樣式1"/>
    <w:basedOn w:val="a0"/>
    <w:rsid w:val="006406A4"/>
    <w:pPr>
      <w:tabs>
        <w:tab w:val="left" w:pos="1800"/>
        <w:tab w:val="left" w:pos="2400"/>
      </w:tabs>
      <w:spacing w:line="560" w:lineRule="exact"/>
      <w:ind w:left="917"/>
      <w:jc w:val="both"/>
    </w:pPr>
    <w:rPr>
      <w:rFonts w:ascii="標楷體" w:hAnsi="標楷體"/>
      <w:noProof/>
      <w:sz w:val="32"/>
      <w:szCs w:val="32"/>
    </w:rPr>
  </w:style>
  <w:style w:type="table" w:customStyle="1" w:styleId="120">
    <w:name w:val="表格格線1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表格格線2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甲、第1層(博銘)"/>
    <w:autoRedefine/>
    <w:locked/>
    <w:rsid w:val="006406A4"/>
    <w:pPr>
      <w:widowControl w:val="0"/>
      <w:tabs>
        <w:tab w:val="left" w:pos="-95"/>
      </w:tabs>
      <w:overflowPunct w:val="0"/>
      <w:autoSpaceDE w:val="0"/>
      <w:autoSpaceDN w:val="0"/>
      <w:snapToGrid w:val="0"/>
      <w:spacing w:line="520" w:lineRule="exact"/>
      <w:ind w:leftChars="-39" w:left="-94" w:firstLineChars="84" w:firstLine="269"/>
      <w:outlineLvl w:val="0"/>
    </w:pPr>
    <w:rPr>
      <w:rFonts w:ascii="標楷體" w:eastAsia="標楷體" w:hAnsi="標楷體" w:cs="標楷體"/>
      <w:b/>
      <w:snapToGrid w:val="0"/>
      <w:color w:val="000000"/>
      <w:sz w:val="32"/>
      <w:szCs w:val="32"/>
    </w:rPr>
  </w:style>
  <w:style w:type="paragraph" w:styleId="affffff0">
    <w:name w:val="endnote text"/>
    <w:basedOn w:val="a0"/>
    <w:link w:val="affffff1"/>
    <w:uiPriority w:val="99"/>
    <w:semiHidden/>
    <w:unhideWhenUsed/>
    <w:rsid w:val="006406A4"/>
    <w:pPr>
      <w:overflowPunct w:val="0"/>
      <w:snapToGrid w:val="0"/>
      <w:spacing w:line="600" w:lineRule="exact"/>
    </w:pPr>
    <w:rPr>
      <w:rFonts w:ascii="Calibri" w:hAnsi="Calibri"/>
      <w:sz w:val="32"/>
      <w:szCs w:val="22"/>
    </w:rPr>
  </w:style>
  <w:style w:type="character" w:customStyle="1" w:styleId="affffff1">
    <w:name w:val="章節附註文字 字元"/>
    <w:basedOn w:val="a1"/>
    <w:link w:val="affffff0"/>
    <w:uiPriority w:val="99"/>
    <w:semiHidden/>
    <w:rsid w:val="006406A4"/>
    <w:rPr>
      <w:rFonts w:ascii="Calibri" w:eastAsia="標楷體" w:hAnsi="Calibri"/>
      <w:kern w:val="2"/>
      <w:sz w:val="32"/>
      <w:szCs w:val="22"/>
    </w:rPr>
  </w:style>
  <w:style w:type="character" w:styleId="affffff2">
    <w:name w:val="endnote reference"/>
    <w:basedOn w:val="a1"/>
    <w:uiPriority w:val="99"/>
    <w:semiHidden/>
    <w:unhideWhenUsed/>
    <w:rsid w:val="006406A4"/>
    <w:rPr>
      <w:vertAlign w:val="superscript"/>
    </w:rPr>
  </w:style>
  <w:style w:type="table" w:customStyle="1" w:styleId="410">
    <w:name w:val="表格格線4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3">
    <w:name w:val="一(第三層)"/>
    <w:basedOn w:val="2"/>
    <w:link w:val="affffff4"/>
    <w:qFormat/>
    <w:rsid w:val="006406A4"/>
    <w:pPr>
      <w:overflowPunct w:val="0"/>
      <w:spacing w:line="620" w:lineRule="exact"/>
      <w:ind w:leftChars="149" w:left="358" w:firstLineChars="20" w:firstLine="64"/>
      <w:jc w:val="both"/>
    </w:pPr>
    <w:rPr>
      <w:rFonts w:ascii="標楷體" w:eastAsia="標楷體" w:hAnsi="標楷體"/>
      <w:sz w:val="32"/>
      <w:szCs w:val="32"/>
    </w:rPr>
  </w:style>
  <w:style w:type="character" w:customStyle="1" w:styleId="affffff4">
    <w:name w:val="一(第三層) 字元"/>
    <w:basedOn w:val="20"/>
    <w:link w:val="affffff3"/>
    <w:rsid w:val="006406A4"/>
    <w:rPr>
      <w:rFonts w:ascii="標楷體" w:eastAsia="標楷體" w:hAnsi="標楷體"/>
      <w:b/>
      <w:bCs/>
      <w:kern w:val="2"/>
      <w:sz w:val="32"/>
      <w:szCs w:val="32"/>
      <w:lang w:val="x-none" w:eastAsia="x-none"/>
    </w:rPr>
  </w:style>
  <w:style w:type="table" w:customStyle="1" w:styleId="510">
    <w:name w:val="表格格線5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a3"/>
    <w:uiPriority w:val="99"/>
    <w:semiHidden/>
    <w:unhideWhenUsed/>
    <w:rsid w:val="006406A4"/>
  </w:style>
  <w:style w:type="paragraph" w:customStyle="1" w:styleId="1fd">
    <w:name w:val="標題1"/>
    <w:basedOn w:val="a0"/>
    <w:next w:val="a0"/>
    <w:uiPriority w:val="10"/>
    <w:qFormat/>
    <w:rsid w:val="006406A4"/>
    <w:pPr>
      <w:spacing w:before="240" w:after="60"/>
      <w:jc w:val="center"/>
      <w:outlineLvl w:val="0"/>
    </w:pPr>
    <w:rPr>
      <w:rFonts w:ascii="Calibri Light" w:eastAsia="新細明體" w:hAnsi="Calibri Light"/>
      <w:b/>
      <w:bCs/>
      <w:sz w:val="32"/>
      <w:szCs w:val="32"/>
    </w:rPr>
  </w:style>
  <w:style w:type="character" w:customStyle="1" w:styleId="1fe">
    <w:name w:val="標題 字元1"/>
    <w:basedOn w:val="a1"/>
    <w:uiPriority w:val="10"/>
    <w:rsid w:val="006406A4"/>
    <w:rPr>
      <w:rFonts w:ascii="Cambria" w:eastAsia="新細明體" w:hAnsi="Cambria" w:cs="Times New Roman"/>
      <w:b/>
      <w:bCs/>
      <w:sz w:val="32"/>
      <w:szCs w:val="32"/>
    </w:rPr>
  </w:style>
  <w:style w:type="table" w:customStyle="1" w:styleId="81">
    <w:name w:val="表格格線8"/>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無清單2"/>
    <w:next w:val="a3"/>
    <w:uiPriority w:val="99"/>
    <w:semiHidden/>
    <w:unhideWhenUsed/>
    <w:rsid w:val="006406A4"/>
  </w:style>
  <w:style w:type="table" w:customStyle="1" w:styleId="121">
    <w:name w:val="表格格線12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5"/>
    <w:uiPriority w:val="59"/>
    <w:qFormat/>
    <w:rsid w:val="00F303C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2"/>
    <w:next w:val="aff5"/>
    <w:uiPriority w:val="39"/>
    <w:rsid w:val="00F7217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2"/>
    <w:next w:val="aff5"/>
    <w:uiPriority w:val="39"/>
    <w:rsid w:val="005B0D0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標題-123"/>
    <w:basedOn w:val="af9"/>
    <w:rsid w:val="00155A00"/>
    <w:pPr>
      <w:overflowPunct w:val="0"/>
      <w:spacing w:after="0" w:line="520" w:lineRule="exact"/>
      <w:jc w:val="both"/>
    </w:pPr>
    <w:rPr>
      <w:rFonts w:ascii="標楷體" w:hAnsi="標楷體"/>
      <w:bCs/>
      <w:color w:val="000000"/>
      <w:sz w:val="2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006">
      <w:bodyDiv w:val="1"/>
      <w:marLeft w:val="0"/>
      <w:marRight w:val="0"/>
      <w:marTop w:val="0"/>
      <w:marBottom w:val="0"/>
      <w:divBdr>
        <w:top w:val="none" w:sz="0" w:space="0" w:color="auto"/>
        <w:left w:val="none" w:sz="0" w:space="0" w:color="auto"/>
        <w:bottom w:val="none" w:sz="0" w:space="0" w:color="auto"/>
        <w:right w:val="none" w:sz="0" w:space="0" w:color="auto"/>
      </w:divBdr>
    </w:div>
    <w:div w:id="34816300">
      <w:bodyDiv w:val="1"/>
      <w:marLeft w:val="0"/>
      <w:marRight w:val="0"/>
      <w:marTop w:val="0"/>
      <w:marBottom w:val="0"/>
      <w:divBdr>
        <w:top w:val="none" w:sz="0" w:space="0" w:color="auto"/>
        <w:left w:val="none" w:sz="0" w:space="0" w:color="auto"/>
        <w:bottom w:val="none" w:sz="0" w:space="0" w:color="auto"/>
        <w:right w:val="none" w:sz="0" w:space="0" w:color="auto"/>
      </w:divBdr>
    </w:div>
    <w:div w:id="37440326">
      <w:bodyDiv w:val="1"/>
      <w:marLeft w:val="0"/>
      <w:marRight w:val="0"/>
      <w:marTop w:val="0"/>
      <w:marBottom w:val="0"/>
      <w:divBdr>
        <w:top w:val="none" w:sz="0" w:space="0" w:color="auto"/>
        <w:left w:val="none" w:sz="0" w:space="0" w:color="auto"/>
        <w:bottom w:val="none" w:sz="0" w:space="0" w:color="auto"/>
        <w:right w:val="none" w:sz="0" w:space="0" w:color="auto"/>
      </w:divBdr>
    </w:div>
    <w:div w:id="80302229">
      <w:bodyDiv w:val="1"/>
      <w:marLeft w:val="0"/>
      <w:marRight w:val="0"/>
      <w:marTop w:val="0"/>
      <w:marBottom w:val="0"/>
      <w:divBdr>
        <w:top w:val="none" w:sz="0" w:space="0" w:color="auto"/>
        <w:left w:val="none" w:sz="0" w:space="0" w:color="auto"/>
        <w:bottom w:val="none" w:sz="0" w:space="0" w:color="auto"/>
        <w:right w:val="none" w:sz="0" w:space="0" w:color="auto"/>
      </w:divBdr>
    </w:div>
    <w:div w:id="81726010">
      <w:bodyDiv w:val="1"/>
      <w:marLeft w:val="0"/>
      <w:marRight w:val="0"/>
      <w:marTop w:val="0"/>
      <w:marBottom w:val="0"/>
      <w:divBdr>
        <w:top w:val="none" w:sz="0" w:space="0" w:color="auto"/>
        <w:left w:val="none" w:sz="0" w:space="0" w:color="auto"/>
        <w:bottom w:val="none" w:sz="0" w:space="0" w:color="auto"/>
        <w:right w:val="none" w:sz="0" w:space="0" w:color="auto"/>
      </w:divBdr>
    </w:div>
    <w:div w:id="108010517">
      <w:bodyDiv w:val="1"/>
      <w:marLeft w:val="0"/>
      <w:marRight w:val="0"/>
      <w:marTop w:val="0"/>
      <w:marBottom w:val="0"/>
      <w:divBdr>
        <w:top w:val="none" w:sz="0" w:space="0" w:color="auto"/>
        <w:left w:val="none" w:sz="0" w:space="0" w:color="auto"/>
        <w:bottom w:val="none" w:sz="0" w:space="0" w:color="auto"/>
        <w:right w:val="none" w:sz="0" w:space="0" w:color="auto"/>
      </w:divBdr>
    </w:div>
    <w:div w:id="123424674">
      <w:bodyDiv w:val="1"/>
      <w:marLeft w:val="0"/>
      <w:marRight w:val="0"/>
      <w:marTop w:val="0"/>
      <w:marBottom w:val="0"/>
      <w:divBdr>
        <w:top w:val="none" w:sz="0" w:space="0" w:color="auto"/>
        <w:left w:val="none" w:sz="0" w:space="0" w:color="auto"/>
        <w:bottom w:val="none" w:sz="0" w:space="0" w:color="auto"/>
        <w:right w:val="none" w:sz="0" w:space="0" w:color="auto"/>
      </w:divBdr>
    </w:div>
    <w:div w:id="134295044">
      <w:bodyDiv w:val="1"/>
      <w:marLeft w:val="0"/>
      <w:marRight w:val="0"/>
      <w:marTop w:val="0"/>
      <w:marBottom w:val="0"/>
      <w:divBdr>
        <w:top w:val="none" w:sz="0" w:space="0" w:color="auto"/>
        <w:left w:val="none" w:sz="0" w:space="0" w:color="auto"/>
        <w:bottom w:val="none" w:sz="0" w:space="0" w:color="auto"/>
        <w:right w:val="none" w:sz="0" w:space="0" w:color="auto"/>
      </w:divBdr>
    </w:div>
    <w:div w:id="144247579">
      <w:bodyDiv w:val="1"/>
      <w:marLeft w:val="0"/>
      <w:marRight w:val="0"/>
      <w:marTop w:val="0"/>
      <w:marBottom w:val="0"/>
      <w:divBdr>
        <w:top w:val="none" w:sz="0" w:space="0" w:color="auto"/>
        <w:left w:val="none" w:sz="0" w:space="0" w:color="auto"/>
        <w:bottom w:val="none" w:sz="0" w:space="0" w:color="auto"/>
        <w:right w:val="none" w:sz="0" w:space="0" w:color="auto"/>
      </w:divBdr>
    </w:div>
    <w:div w:id="179121814">
      <w:bodyDiv w:val="1"/>
      <w:marLeft w:val="0"/>
      <w:marRight w:val="0"/>
      <w:marTop w:val="0"/>
      <w:marBottom w:val="0"/>
      <w:divBdr>
        <w:top w:val="none" w:sz="0" w:space="0" w:color="auto"/>
        <w:left w:val="none" w:sz="0" w:space="0" w:color="auto"/>
        <w:bottom w:val="none" w:sz="0" w:space="0" w:color="auto"/>
        <w:right w:val="none" w:sz="0" w:space="0" w:color="auto"/>
      </w:divBdr>
    </w:div>
    <w:div w:id="182480314">
      <w:bodyDiv w:val="1"/>
      <w:marLeft w:val="0"/>
      <w:marRight w:val="0"/>
      <w:marTop w:val="0"/>
      <w:marBottom w:val="0"/>
      <w:divBdr>
        <w:top w:val="none" w:sz="0" w:space="0" w:color="auto"/>
        <w:left w:val="none" w:sz="0" w:space="0" w:color="auto"/>
        <w:bottom w:val="none" w:sz="0" w:space="0" w:color="auto"/>
        <w:right w:val="none" w:sz="0" w:space="0" w:color="auto"/>
      </w:divBdr>
    </w:div>
    <w:div w:id="229385791">
      <w:bodyDiv w:val="1"/>
      <w:marLeft w:val="0"/>
      <w:marRight w:val="0"/>
      <w:marTop w:val="0"/>
      <w:marBottom w:val="0"/>
      <w:divBdr>
        <w:top w:val="none" w:sz="0" w:space="0" w:color="auto"/>
        <w:left w:val="none" w:sz="0" w:space="0" w:color="auto"/>
        <w:bottom w:val="none" w:sz="0" w:space="0" w:color="auto"/>
        <w:right w:val="none" w:sz="0" w:space="0" w:color="auto"/>
      </w:divBdr>
    </w:div>
    <w:div w:id="229580024">
      <w:bodyDiv w:val="1"/>
      <w:marLeft w:val="0"/>
      <w:marRight w:val="0"/>
      <w:marTop w:val="0"/>
      <w:marBottom w:val="0"/>
      <w:divBdr>
        <w:top w:val="none" w:sz="0" w:space="0" w:color="auto"/>
        <w:left w:val="none" w:sz="0" w:space="0" w:color="auto"/>
        <w:bottom w:val="none" w:sz="0" w:space="0" w:color="auto"/>
        <w:right w:val="none" w:sz="0" w:space="0" w:color="auto"/>
      </w:divBdr>
    </w:div>
    <w:div w:id="255752086">
      <w:bodyDiv w:val="1"/>
      <w:marLeft w:val="0"/>
      <w:marRight w:val="0"/>
      <w:marTop w:val="0"/>
      <w:marBottom w:val="0"/>
      <w:divBdr>
        <w:top w:val="none" w:sz="0" w:space="0" w:color="auto"/>
        <w:left w:val="none" w:sz="0" w:space="0" w:color="auto"/>
        <w:bottom w:val="none" w:sz="0" w:space="0" w:color="auto"/>
        <w:right w:val="none" w:sz="0" w:space="0" w:color="auto"/>
      </w:divBdr>
    </w:div>
    <w:div w:id="256066098">
      <w:bodyDiv w:val="1"/>
      <w:marLeft w:val="0"/>
      <w:marRight w:val="0"/>
      <w:marTop w:val="0"/>
      <w:marBottom w:val="0"/>
      <w:divBdr>
        <w:top w:val="none" w:sz="0" w:space="0" w:color="auto"/>
        <w:left w:val="none" w:sz="0" w:space="0" w:color="auto"/>
        <w:bottom w:val="none" w:sz="0" w:space="0" w:color="auto"/>
        <w:right w:val="none" w:sz="0" w:space="0" w:color="auto"/>
      </w:divBdr>
    </w:div>
    <w:div w:id="274600794">
      <w:bodyDiv w:val="1"/>
      <w:marLeft w:val="0"/>
      <w:marRight w:val="0"/>
      <w:marTop w:val="0"/>
      <w:marBottom w:val="0"/>
      <w:divBdr>
        <w:top w:val="none" w:sz="0" w:space="0" w:color="auto"/>
        <w:left w:val="none" w:sz="0" w:space="0" w:color="auto"/>
        <w:bottom w:val="none" w:sz="0" w:space="0" w:color="auto"/>
        <w:right w:val="none" w:sz="0" w:space="0" w:color="auto"/>
      </w:divBdr>
    </w:div>
    <w:div w:id="283391532">
      <w:bodyDiv w:val="1"/>
      <w:marLeft w:val="0"/>
      <w:marRight w:val="0"/>
      <w:marTop w:val="0"/>
      <w:marBottom w:val="0"/>
      <w:divBdr>
        <w:top w:val="none" w:sz="0" w:space="0" w:color="auto"/>
        <w:left w:val="none" w:sz="0" w:space="0" w:color="auto"/>
        <w:bottom w:val="none" w:sz="0" w:space="0" w:color="auto"/>
        <w:right w:val="none" w:sz="0" w:space="0" w:color="auto"/>
      </w:divBdr>
    </w:div>
    <w:div w:id="357975800">
      <w:bodyDiv w:val="1"/>
      <w:marLeft w:val="0"/>
      <w:marRight w:val="0"/>
      <w:marTop w:val="0"/>
      <w:marBottom w:val="0"/>
      <w:divBdr>
        <w:top w:val="none" w:sz="0" w:space="0" w:color="auto"/>
        <w:left w:val="none" w:sz="0" w:space="0" w:color="auto"/>
        <w:bottom w:val="none" w:sz="0" w:space="0" w:color="auto"/>
        <w:right w:val="none" w:sz="0" w:space="0" w:color="auto"/>
      </w:divBdr>
    </w:div>
    <w:div w:id="359867415">
      <w:bodyDiv w:val="1"/>
      <w:marLeft w:val="0"/>
      <w:marRight w:val="0"/>
      <w:marTop w:val="0"/>
      <w:marBottom w:val="0"/>
      <w:divBdr>
        <w:top w:val="none" w:sz="0" w:space="0" w:color="auto"/>
        <w:left w:val="none" w:sz="0" w:space="0" w:color="auto"/>
        <w:bottom w:val="none" w:sz="0" w:space="0" w:color="auto"/>
        <w:right w:val="none" w:sz="0" w:space="0" w:color="auto"/>
      </w:divBdr>
    </w:div>
    <w:div w:id="391197045">
      <w:bodyDiv w:val="1"/>
      <w:marLeft w:val="0"/>
      <w:marRight w:val="0"/>
      <w:marTop w:val="0"/>
      <w:marBottom w:val="0"/>
      <w:divBdr>
        <w:top w:val="none" w:sz="0" w:space="0" w:color="auto"/>
        <w:left w:val="none" w:sz="0" w:space="0" w:color="auto"/>
        <w:bottom w:val="none" w:sz="0" w:space="0" w:color="auto"/>
        <w:right w:val="none" w:sz="0" w:space="0" w:color="auto"/>
      </w:divBdr>
    </w:div>
    <w:div w:id="442695984">
      <w:bodyDiv w:val="1"/>
      <w:marLeft w:val="0"/>
      <w:marRight w:val="0"/>
      <w:marTop w:val="0"/>
      <w:marBottom w:val="0"/>
      <w:divBdr>
        <w:top w:val="none" w:sz="0" w:space="0" w:color="auto"/>
        <w:left w:val="none" w:sz="0" w:space="0" w:color="auto"/>
        <w:bottom w:val="none" w:sz="0" w:space="0" w:color="auto"/>
        <w:right w:val="none" w:sz="0" w:space="0" w:color="auto"/>
      </w:divBdr>
    </w:div>
    <w:div w:id="504366300">
      <w:bodyDiv w:val="1"/>
      <w:marLeft w:val="0"/>
      <w:marRight w:val="0"/>
      <w:marTop w:val="0"/>
      <w:marBottom w:val="0"/>
      <w:divBdr>
        <w:top w:val="none" w:sz="0" w:space="0" w:color="auto"/>
        <w:left w:val="none" w:sz="0" w:space="0" w:color="auto"/>
        <w:bottom w:val="none" w:sz="0" w:space="0" w:color="auto"/>
        <w:right w:val="none" w:sz="0" w:space="0" w:color="auto"/>
      </w:divBdr>
    </w:div>
    <w:div w:id="540672686">
      <w:bodyDiv w:val="1"/>
      <w:marLeft w:val="0"/>
      <w:marRight w:val="0"/>
      <w:marTop w:val="0"/>
      <w:marBottom w:val="0"/>
      <w:divBdr>
        <w:top w:val="none" w:sz="0" w:space="0" w:color="auto"/>
        <w:left w:val="none" w:sz="0" w:space="0" w:color="auto"/>
        <w:bottom w:val="none" w:sz="0" w:space="0" w:color="auto"/>
        <w:right w:val="none" w:sz="0" w:space="0" w:color="auto"/>
      </w:divBdr>
    </w:div>
    <w:div w:id="580522897">
      <w:bodyDiv w:val="1"/>
      <w:marLeft w:val="0"/>
      <w:marRight w:val="0"/>
      <w:marTop w:val="0"/>
      <w:marBottom w:val="0"/>
      <w:divBdr>
        <w:top w:val="none" w:sz="0" w:space="0" w:color="auto"/>
        <w:left w:val="none" w:sz="0" w:space="0" w:color="auto"/>
        <w:bottom w:val="none" w:sz="0" w:space="0" w:color="auto"/>
        <w:right w:val="none" w:sz="0" w:space="0" w:color="auto"/>
      </w:divBdr>
    </w:div>
    <w:div w:id="584386016">
      <w:bodyDiv w:val="1"/>
      <w:marLeft w:val="0"/>
      <w:marRight w:val="0"/>
      <w:marTop w:val="0"/>
      <w:marBottom w:val="0"/>
      <w:divBdr>
        <w:top w:val="none" w:sz="0" w:space="0" w:color="auto"/>
        <w:left w:val="none" w:sz="0" w:space="0" w:color="auto"/>
        <w:bottom w:val="none" w:sz="0" w:space="0" w:color="auto"/>
        <w:right w:val="none" w:sz="0" w:space="0" w:color="auto"/>
      </w:divBdr>
    </w:div>
    <w:div w:id="622734376">
      <w:bodyDiv w:val="1"/>
      <w:marLeft w:val="0"/>
      <w:marRight w:val="0"/>
      <w:marTop w:val="0"/>
      <w:marBottom w:val="0"/>
      <w:divBdr>
        <w:top w:val="none" w:sz="0" w:space="0" w:color="auto"/>
        <w:left w:val="none" w:sz="0" w:space="0" w:color="auto"/>
        <w:bottom w:val="none" w:sz="0" w:space="0" w:color="auto"/>
        <w:right w:val="none" w:sz="0" w:space="0" w:color="auto"/>
      </w:divBdr>
    </w:div>
    <w:div w:id="683633165">
      <w:bodyDiv w:val="1"/>
      <w:marLeft w:val="0"/>
      <w:marRight w:val="0"/>
      <w:marTop w:val="0"/>
      <w:marBottom w:val="0"/>
      <w:divBdr>
        <w:top w:val="none" w:sz="0" w:space="0" w:color="auto"/>
        <w:left w:val="none" w:sz="0" w:space="0" w:color="auto"/>
        <w:bottom w:val="none" w:sz="0" w:space="0" w:color="auto"/>
        <w:right w:val="none" w:sz="0" w:space="0" w:color="auto"/>
      </w:divBdr>
    </w:div>
    <w:div w:id="684867456">
      <w:bodyDiv w:val="1"/>
      <w:marLeft w:val="0"/>
      <w:marRight w:val="0"/>
      <w:marTop w:val="0"/>
      <w:marBottom w:val="0"/>
      <w:divBdr>
        <w:top w:val="none" w:sz="0" w:space="0" w:color="auto"/>
        <w:left w:val="none" w:sz="0" w:space="0" w:color="auto"/>
        <w:bottom w:val="none" w:sz="0" w:space="0" w:color="auto"/>
        <w:right w:val="none" w:sz="0" w:space="0" w:color="auto"/>
      </w:divBdr>
    </w:div>
    <w:div w:id="689185081">
      <w:bodyDiv w:val="1"/>
      <w:marLeft w:val="0"/>
      <w:marRight w:val="0"/>
      <w:marTop w:val="0"/>
      <w:marBottom w:val="0"/>
      <w:divBdr>
        <w:top w:val="none" w:sz="0" w:space="0" w:color="auto"/>
        <w:left w:val="none" w:sz="0" w:space="0" w:color="auto"/>
        <w:bottom w:val="none" w:sz="0" w:space="0" w:color="auto"/>
        <w:right w:val="none" w:sz="0" w:space="0" w:color="auto"/>
      </w:divBdr>
    </w:div>
    <w:div w:id="721559249">
      <w:bodyDiv w:val="1"/>
      <w:marLeft w:val="0"/>
      <w:marRight w:val="0"/>
      <w:marTop w:val="0"/>
      <w:marBottom w:val="0"/>
      <w:divBdr>
        <w:top w:val="none" w:sz="0" w:space="0" w:color="auto"/>
        <w:left w:val="none" w:sz="0" w:space="0" w:color="auto"/>
        <w:bottom w:val="none" w:sz="0" w:space="0" w:color="auto"/>
        <w:right w:val="none" w:sz="0" w:space="0" w:color="auto"/>
      </w:divBdr>
    </w:div>
    <w:div w:id="738018606">
      <w:bodyDiv w:val="1"/>
      <w:marLeft w:val="0"/>
      <w:marRight w:val="0"/>
      <w:marTop w:val="0"/>
      <w:marBottom w:val="0"/>
      <w:divBdr>
        <w:top w:val="none" w:sz="0" w:space="0" w:color="auto"/>
        <w:left w:val="none" w:sz="0" w:space="0" w:color="auto"/>
        <w:bottom w:val="none" w:sz="0" w:space="0" w:color="auto"/>
        <w:right w:val="none" w:sz="0" w:space="0" w:color="auto"/>
      </w:divBdr>
    </w:div>
    <w:div w:id="747580667">
      <w:bodyDiv w:val="1"/>
      <w:marLeft w:val="0"/>
      <w:marRight w:val="0"/>
      <w:marTop w:val="0"/>
      <w:marBottom w:val="0"/>
      <w:divBdr>
        <w:top w:val="none" w:sz="0" w:space="0" w:color="auto"/>
        <w:left w:val="none" w:sz="0" w:space="0" w:color="auto"/>
        <w:bottom w:val="none" w:sz="0" w:space="0" w:color="auto"/>
        <w:right w:val="none" w:sz="0" w:space="0" w:color="auto"/>
      </w:divBdr>
    </w:div>
    <w:div w:id="759444058">
      <w:bodyDiv w:val="1"/>
      <w:marLeft w:val="0"/>
      <w:marRight w:val="0"/>
      <w:marTop w:val="0"/>
      <w:marBottom w:val="0"/>
      <w:divBdr>
        <w:top w:val="none" w:sz="0" w:space="0" w:color="auto"/>
        <w:left w:val="none" w:sz="0" w:space="0" w:color="auto"/>
        <w:bottom w:val="none" w:sz="0" w:space="0" w:color="auto"/>
        <w:right w:val="none" w:sz="0" w:space="0" w:color="auto"/>
      </w:divBdr>
    </w:div>
    <w:div w:id="807018504">
      <w:bodyDiv w:val="1"/>
      <w:marLeft w:val="0"/>
      <w:marRight w:val="0"/>
      <w:marTop w:val="0"/>
      <w:marBottom w:val="0"/>
      <w:divBdr>
        <w:top w:val="none" w:sz="0" w:space="0" w:color="auto"/>
        <w:left w:val="none" w:sz="0" w:space="0" w:color="auto"/>
        <w:bottom w:val="none" w:sz="0" w:space="0" w:color="auto"/>
        <w:right w:val="none" w:sz="0" w:space="0" w:color="auto"/>
      </w:divBdr>
    </w:div>
    <w:div w:id="832450151">
      <w:bodyDiv w:val="1"/>
      <w:marLeft w:val="0"/>
      <w:marRight w:val="0"/>
      <w:marTop w:val="0"/>
      <w:marBottom w:val="0"/>
      <w:divBdr>
        <w:top w:val="none" w:sz="0" w:space="0" w:color="auto"/>
        <w:left w:val="none" w:sz="0" w:space="0" w:color="auto"/>
        <w:bottom w:val="none" w:sz="0" w:space="0" w:color="auto"/>
        <w:right w:val="none" w:sz="0" w:space="0" w:color="auto"/>
      </w:divBdr>
    </w:div>
    <w:div w:id="848253747">
      <w:bodyDiv w:val="1"/>
      <w:marLeft w:val="0"/>
      <w:marRight w:val="0"/>
      <w:marTop w:val="0"/>
      <w:marBottom w:val="0"/>
      <w:divBdr>
        <w:top w:val="none" w:sz="0" w:space="0" w:color="auto"/>
        <w:left w:val="none" w:sz="0" w:space="0" w:color="auto"/>
        <w:bottom w:val="none" w:sz="0" w:space="0" w:color="auto"/>
        <w:right w:val="none" w:sz="0" w:space="0" w:color="auto"/>
      </w:divBdr>
    </w:div>
    <w:div w:id="898979653">
      <w:bodyDiv w:val="1"/>
      <w:marLeft w:val="0"/>
      <w:marRight w:val="0"/>
      <w:marTop w:val="0"/>
      <w:marBottom w:val="0"/>
      <w:divBdr>
        <w:top w:val="none" w:sz="0" w:space="0" w:color="auto"/>
        <w:left w:val="none" w:sz="0" w:space="0" w:color="auto"/>
        <w:bottom w:val="none" w:sz="0" w:space="0" w:color="auto"/>
        <w:right w:val="none" w:sz="0" w:space="0" w:color="auto"/>
      </w:divBdr>
    </w:div>
    <w:div w:id="903370148">
      <w:bodyDiv w:val="1"/>
      <w:marLeft w:val="0"/>
      <w:marRight w:val="0"/>
      <w:marTop w:val="0"/>
      <w:marBottom w:val="0"/>
      <w:divBdr>
        <w:top w:val="none" w:sz="0" w:space="0" w:color="auto"/>
        <w:left w:val="none" w:sz="0" w:space="0" w:color="auto"/>
        <w:bottom w:val="none" w:sz="0" w:space="0" w:color="auto"/>
        <w:right w:val="none" w:sz="0" w:space="0" w:color="auto"/>
      </w:divBdr>
    </w:div>
    <w:div w:id="936210190">
      <w:bodyDiv w:val="1"/>
      <w:marLeft w:val="0"/>
      <w:marRight w:val="0"/>
      <w:marTop w:val="0"/>
      <w:marBottom w:val="0"/>
      <w:divBdr>
        <w:top w:val="none" w:sz="0" w:space="0" w:color="auto"/>
        <w:left w:val="none" w:sz="0" w:space="0" w:color="auto"/>
        <w:bottom w:val="none" w:sz="0" w:space="0" w:color="auto"/>
        <w:right w:val="none" w:sz="0" w:space="0" w:color="auto"/>
      </w:divBdr>
    </w:div>
    <w:div w:id="937057958">
      <w:bodyDiv w:val="1"/>
      <w:marLeft w:val="0"/>
      <w:marRight w:val="0"/>
      <w:marTop w:val="0"/>
      <w:marBottom w:val="0"/>
      <w:divBdr>
        <w:top w:val="none" w:sz="0" w:space="0" w:color="auto"/>
        <w:left w:val="none" w:sz="0" w:space="0" w:color="auto"/>
        <w:bottom w:val="none" w:sz="0" w:space="0" w:color="auto"/>
        <w:right w:val="none" w:sz="0" w:space="0" w:color="auto"/>
      </w:divBdr>
    </w:div>
    <w:div w:id="996759900">
      <w:bodyDiv w:val="1"/>
      <w:marLeft w:val="0"/>
      <w:marRight w:val="0"/>
      <w:marTop w:val="0"/>
      <w:marBottom w:val="0"/>
      <w:divBdr>
        <w:top w:val="none" w:sz="0" w:space="0" w:color="auto"/>
        <w:left w:val="none" w:sz="0" w:space="0" w:color="auto"/>
        <w:bottom w:val="none" w:sz="0" w:space="0" w:color="auto"/>
        <w:right w:val="none" w:sz="0" w:space="0" w:color="auto"/>
      </w:divBdr>
    </w:div>
    <w:div w:id="1002124750">
      <w:bodyDiv w:val="1"/>
      <w:marLeft w:val="0"/>
      <w:marRight w:val="0"/>
      <w:marTop w:val="0"/>
      <w:marBottom w:val="0"/>
      <w:divBdr>
        <w:top w:val="none" w:sz="0" w:space="0" w:color="auto"/>
        <w:left w:val="none" w:sz="0" w:space="0" w:color="auto"/>
        <w:bottom w:val="none" w:sz="0" w:space="0" w:color="auto"/>
        <w:right w:val="none" w:sz="0" w:space="0" w:color="auto"/>
      </w:divBdr>
    </w:div>
    <w:div w:id="1028340114">
      <w:bodyDiv w:val="1"/>
      <w:marLeft w:val="0"/>
      <w:marRight w:val="0"/>
      <w:marTop w:val="0"/>
      <w:marBottom w:val="0"/>
      <w:divBdr>
        <w:top w:val="none" w:sz="0" w:space="0" w:color="auto"/>
        <w:left w:val="none" w:sz="0" w:space="0" w:color="auto"/>
        <w:bottom w:val="none" w:sz="0" w:space="0" w:color="auto"/>
        <w:right w:val="none" w:sz="0" w:space="0" w:color="auto"/>
      </w:divBdr>
    </w:div>
    <w:div w:id="1030758810">
      <w:bodyDiv w:val="1"/>
      <w:marLeft w:val="0"/>
      <w:marRight w:val="0"/>
      <w:marTop w:val="0"/>
      <w:marBottom w:val="0"/>
      <w:divBdr>
        <w:top w:val="none" w:sz="0" w:space="0" w:color="auto"/>
        <w:left w:val="none" w:sz="0" w:space="0" w:color="auto"/>
        <w:bottom w:val="none" w:sz="0" w:space="0" w:color="auto"/>
        <w:right w:val="none" w:sz="0" w:space="0" w:color="auto"/>
      </w:divBdr>
    </w:div>
    <w:div w:id="1041975578">
      <w:bodyDiv w:val="1"/>
      <w:marLeft w:val="0"/>
      <w:marRight w:val="0"/>
      <w:marTop w:val="0"/>
      <w:marBottom w:val="0"/>
      <w:divBdr>
        <w:top w:val="none" w:sz="0" w:space="0" w:color="auto"/>
        <w:left w:val="none" w:sz="0" w:space="0" w:color="auto"/>
        <w:bottom w:val="none" w:sz="0" w:space="0" w:color="auto"/>
        <w:right w:val="none" w:sz="0" w:space="0" w:color="auto"/>
      </w:divBdr>
    </w:div>
    <w:div w:id="1046443211">
      <w:bodyDiv w:val="1"/>
      <w:marLeft w:val="0"/>
      <w:marRight w:val="0"/>
      <w:marTop w:val="0"/>
      <w:marBottom w:val="0"/>
      <w:divBdr>
        <w:top w:val="none" w:sz="0" w:space="0" w:color="auto"/>
        <w:left w:val="none" w:sz="0" w:space="0" w:color="auto"/>
        <w:bottom w:val="none" w:sz="0" w:space="0" w:color="auto"/>
        <w:right w:val="none" w:sz="0" w:space="0" w:color="auto"/>
      </w:divBdr>
    </w:div>
    <w:div w:id="1056047609">
      <w:bodyDiv w:val="1"/>
      <w:marLeft w:val="0"/>
      <w:marRight w:val="0"/>
      <w:marTop w:val="0"/>
      <w:marBottom w:val="0"/>
      <w:divBdr>
        <w:top w:val="none" w:sz="0" w:space="0" w:color="auto"/>
        <w:left w:val="none" w:sz="0" w:space="0" w:color="auto"/>
        <w:bottom w:val="none" w:sz="0" w:space="0" w:color="auto"/>
        <w:right w:val="none" w:sz="0" w:space="0" w:color="auto"/>
      </w:divBdr>
    </w:div>
    <w:div w:id="1059717713">
      <w:bodyDiv w:val="1"/>
      <w:marLeft w:val="0"/>
      <w:marRight w:val="0"/>
      <w:marTop w:val="0"/>
      <w:marBottom w:val="0"/>
      <w:divBdr>
        <w:top w:val="none" w:sz="0" w:space="0" w:color="auto"/>
        <w:left w:val="none" w:sz="0" w:space="0" w:color="auto"/>
        <w:bottom w:val="none" w:sz="0" w:space="0" w:color="auto"/>
        <w:right w:val="none" w:sz="0" w:space="0" w:color="auto"/>
      </w:divBdr>
    </w:div>
    <w:div w:id="1065762132">
      <w:bodyDiv w:val="1"/>
      <w:marLeft w:val="0"/>
      <w:marRight w:val="0"/>
      <w:marTop w:val="0"/>
      <w:marBottom w:val="0"/>
      <w:divBdr>
        <w:top w:val="none" w:sz="0" w:space="0" w:color="auto"/>
        <w:left w:val="none" w:sz="0" w:space="0" w:color="auto"/>
        <w:bottom w:val="none" w:sz="0" w:space="0" w:color="auto"/>
        <w:right w:val="none" w:sz="0" w:space="0" w:color="auto"/>
      </w:divBdr>
    </w:div>
    <w:div w:id="1073309020">
      <w:bodyDiv w:val="1"/>
      <w:marLeft w:val="0"/>
      <w:marRight w:val="0"/>
      <w:marTop w:val="0"/>
      <w:marBottom w:val="0"/>
      <w:divBdr>
        <w:top w:val="none" w:sz="0" w:space="0" w:color="auto"/>
        <w:left w:val="none" w:sz="0" w:space="0" w:color="auto"/>
        <w:bottom w:val="none" w:sz="0" w:space="0" w:color="auto"/>
        <w:right w:val="none" w:sz="0" w:space="0" w:color="auto"/>
      </w:divBdr>
    </w:div>
    <w:div w:id="1075586813">
      <w:bodyDiv w:val="1"/>
      <w:marLeft w:val="0"/>
      <w:marRight w:val="0"/>
      <w:marTop w:val="0"/>
      <w:marBottom w:val="0"/>
      <w:divBdr>
        <w:top w:val="none" w:sz="0" w:space="0" w:color="auto"/>
        <w:left w:val="none" w:sz="0" w:space="0" w:color="auto"/>
        <w:bottom w:val="none" w:sz="0" w:space="0" w:color="auto"/>
        <w:right w:val="none" w:sz="0" w:space="0" w:color="auto"/>
      </w:divBdr>
    </w:div>
    <w:div w:id="1080564364">
      <w:bodyDiv w:val="1"/>
      <w:marLeft w:val="0"/>
      <w:marRight w:val="0"/>
      <w:marTop w:val="0"/>
      <w:marBottom w:val="0"/>
      <w:divBdr>
        <w:top w:val="none" w:sz="0" w:space="0" w:color="auto"/>
        <w:left w:val="none" w:sz="0" w:space="0" w:color="auto"/>
        <w:bottom w:val="none" w:sz="0" w:space="0" w:color="auto"/>
        <w:right w:val="none" w:sz="0" w:space="0" w:color="auto"/>
      </w:divBdr>
    </w:div>
    <w:div w:id="1090350100">
      <w:bodyDiv w:val="1"/>
      <w:marLeft w:val="0"/>
      <w:marRight w:val="0"/>
      <w:marTop w:val="0"/>
      <w:marBottom w:val="0"/>
      <w:divBdr>
        <w:top w:val="none" w:sz="0" w:space="0" w:color="auto"/>
        <w:left w:val="none" w:sz="0" w:space="0" w:color="auto"/>
        <w:bottom w:val="none" w:sz="0" w:space="0" w:color="auto"/>
        <w:right w:val="none" w:sz="0" w:space="0" w:color="auto"/>
      </w:divBdr>
    </w:div>
    <w:div w:id="1103308088">
      <w:bodyDiv w:val="1"/>
      <w:marLeft w:val="0"/>
      <w:marRight w:val="0"/>
      <w:marTop w:val="0"/>
      <w:marBottom w:val="0"/>
      <w:divBdr>
        <w:top w:val="none" w:sz="0" w:space="0" w:color="auto"/>
        <w:left w:val="none" w:sz="0" w:space="0" w:color="auto"/>
        <w:bottom w:val="none" w:sz="0" w:space="0" w:color="auto"/>
        <w:right w:val="none" w:sz="0" w:space="0" w:color="auto"/>
      </w:divBdr>
    </w:div>
    <w:div w:id="1140659590">
      <w:bodyDiv w:val="1"/>
      <w:marLeft w:val="0"/>
      <w:marRight w:val="0"/>
      <w:marTop w:val="0"/>
      <w:marBottom w:val="0"/>
      <w:divBdr>
        <w:top w:val="none" w:sz="0" w:space="0" w:color="auto"/>
        <w:left w:val="none" w:sz="0" w:space="0" w:color="auto"/>
        <w:bottom w:val="none" w:sz="0" w:space="0" w:color="auto"/>
        <w:right w:val="none" w:sz="0" w:space="0" w:color="auto"/>
      </w:divBdr>
    </w:div>
    <w:div w:id="1155412192">
      <w:bodyDiv w:val="1"/>
      <w:marLeft w:val="0"/>
      <w:marRight w:val="0"/>
      <w:marTop w:val="0"/>
      <w:marBottom w:val="0"/>
      <w:divBdr>
        <w:top w:val="none" w:sz="0" w:space="0" w:color="auto"/>
        <w:left w:val="none" w:sz="0" w:space="0" w:color="auto"/>
        <w:bottom w:val="none" w:sz="0" w:space="0" w:color="auto"/>
        <w:right w:val="none" w:sz="0" w:space="0" w:color="auto"/>
      </w:divBdr>
    </w:div>
    <w:div w:id="1165322461">
      <w:bodyDiv w:val="1"/>
      <w:marLeft w:val="0"/>
      <w:marRight w:val="0"/>
      <w:marTop w:val="0"/>
      <w:marBottom w:val="0"/>
      <w:divBdr>
        <w:top w:val="none" w:sz="0" w:space="0" w:color="auto"/>
        <w:left w:val="none" w:sz="0" w:space="0" w:color="auto"/>
        <w:bottom w:val="none" w:sz="0" w:space="0" w:color="auto"/>
        <w:right w:val="none" w:sz="0" w:space="0" w:color="auto"/>
      </w:divBdr>
    </w:div>
    <w:div w:id="1186822596">
      <w:bodyDiv w:val="1"/>
      <w:marLeft w:val="0"/>
      <w:marRight w:val="0"/>
      <w:marTop w:val="0"/>
      <w:marBottom w:val="0"/>
      <w:divBdr>
        <w:top w:val="none" w:sz="0" w:space="0" w:color="auto"/>
        <w:left w:val="none" w:sz="0" w:space="0" w:color="auto"/>
        <w:bottom w:val="none" w:sz="0" w:space="0" w:color="auto"/>
        <w:right w:val="none" w:sz="0" w:space="0" w:color="auto"/>
      </w:divBdr>
    </w:div>
    <w:div w:id="1200508215">
      <w:bodyDiv w:val="1"/>
      <w:marLeft w:val="0"/>
      <w:marRight w:val="0"/>
      <w:marTop w:val="0"/>
      <w:marBottom w:val="0"/>
      <w:divBdr>
        <w:top w:val="none" w:sz="0" w:space="0" w:color="auto"/>
        <w:left w:val="none" w:sz="0" w:space="0" w:color="auto"/>
        <w:bottom w:val="none" w:sz="0" w:space="0" w:color="auto"/>
        <w:right w:val="none" w:sz="0" w:space="0" w:color="auto"/>
      </w:divBdr>
    </w:div>
    <w:div w:id="1217397312">
      <w:bodyDiv w:val="1"/>
      <w:marLeft w:val="0"/>
      <w:marRight w:val="0"/>
      <w:marTop w:val="0"/>
      <w:marBottom w:val="0"/>
      <w:divBdr>
        <w:top w:val="none" w:sz="0" w:space="0" w:color="auto"/>
        <w:left w:val="none" w:sz="0" w:space="0" w:color="auto"/>
        <w:bottom w:val="none" w:sz="0" w:space="0" w:color="auto"/>
        <w:right w:val="none" w:sz="0" w:space="0" w:color="auto"/>
      </w:divBdr>
    </w:div>
    <w:div w:id="1229344312">
      <w:bodyDiv w:val="1"/>
      <w:marLeft w:val="0"/>
      <w:marRight w:val="0"/>
      <w:marTop w:val="0"/>
      <w:marBottom w:val="0"/>
      <w:divBdr>
        <w:top w:val="none" w:sz="0" w:space="0" w:color="auto"/>
        <w:left w:val="none" w:sz="0" w:space="0" w:color="auto"/>
        <w:bottom w:val="none" w:sz="0" w:space="0" w:color="auto"/>
        <w:right w:val="none" w:sz="0" w:space="0" w:color="auto"/>
      </w:divBdr>
    </w:div>
    <w:div w:id="1290086545">
      <w:bodyDiv w:val="1"/>
      <w:marLeft w:val="0"/>
      <w:marRight w:val="0"/>
      <w:marTop w:val="0"/>
      <w:marBottom w:val="0"/>
      <w:divBdr>
        <w:top w:val="none" w:sz="0" w:space="0" w:color="auto"/>
        <w:left w:val="none" w:sz="0" w:space="0" w:color="auto"/>
        <w:bottom w:val="none" w:sz="0" w:space="0" w:color="auto"/>
        <w:right w:val="none" w:sz="0" w:space="0" w:color="auto"/>
      </w:divBdr>
    </w:div>
    <w:div w:id="1321040856">
      <w:bodyDiv w:val="1"/>
      <w:marLeft w:val="0"/>
      <w:marRight w:val="0"/>
      <w:marTop w:val="0"/>
      <w:marBottom w:val="0"/>
      <w:divBdr>
        <w:top w:val="none" w:sz="0" w:space="0" w:color="auto"/>
        <w:left w:val="none" w:sz="0" w:space="0" w:color="auto"/>
        <w:bottom w:val="none" w:sz="0" w:space="0" w:color="auto"/>
        <w:right w:val="none" w:sz="0" w:space="0" w:color="auto"/>
      </w:divBdr>
    </w:div>
    <w:div w:id="1381247537">
      <w:bodyDiv w:val="1"/>
      <w:marLeft w:val="0"/>
      <w:marRight w:val="0"/>
      <w:marTop w:val="0"/>
      <w:marBottom w:val="0"/>
      <w:divBdr>
        <w:top w:val="none" w:sz="0" w:space="0" w:color="auto"/>
        <w:left w:val="none" w:sz="0" w:space="0" w:color="auto"/>
        <w:bottom w:val="none" w:sz="0" w:space="0" w:color="auto"/>
        <w:right w:val="none" w:sz="0" w:space="0" w:color="auto"/>
      </w:divBdr>
    </w:div>
    <w:div w:id="1392539050">
      <w:bodyDiv w:val="1"/>
      <w:marLeft w:val="0"/>
      <w:marRight w:val="0"/>
      <w:marTop w:val="0"/>
      <w:marBottom w:val="0"/>
      <w:divBdr>
        <w:top w:val="none" w:sz="0" w:space="0" w:color="auto"/>
        <w:left w:val="none" w:sz="0" w:space="0" w:color="auto"/>
        <w:bottom w:val="none" w:sz="0" w:space="0" w:color="auto"/>
        <w:right w:val="none" w:sz="0" w:space="0" w:color="auto"/>
      </w:divBdr>
    </w:div>
    <w:div w:id="1438451033">
      <w:bodyDiv w:val="1"/>
      <w:marLeft w:val="0"/>
      <w:marRight w:val="0"/>
      <w:marTop w:val="0"/>
      <w:marBottom w:val="0"/>
      <w:divBdr>
        <w:top w:val="none" w:sz="0" w:space="0" w:color="auto"/>
        <w:left w:val="none" w:sz="0" w:space="0" w:color="auto"/>
        <w:bottom w:val="none" w:sz="0" w:space="0" w:color="auto"/>
        <w:right w:val="none" w:sz="0" w:space="0" w:color="auto"/>
      </w:divBdr>
    </w:div>
    <w:div w:id="1438863680">
      <w:bodyDiv w:val="1"/>
      <w:marLeft w:val="0"/>
      <w:marRight w:val="0"/>
      <w:marTop w:val="0"/>
      <w:marBottom w:val="0"/>
      <w:divBdr>
        <w:top w:val="none" w:sz="0" w:space="0" w:color="auto"/>
        <w:left w:val="none" w:sz="0" w:space="0" w:color="auto"/>
        <w:bottom w:val="none" w:sz="0" w:space="0" w:color="auto"/>
        <w:right w:val="none" w:sz="0" w:space="0" w:color="auto"/>
      </w:divBdr>
    </w:div>
    <w:div w:id="1446778408">
      <w:bodyDiv w:val="1"/>
      <w:marLeft w:val="0"/>
      <w:marRight w:val="0"/>
      <w:marTop w:val="0"/>
      <w:marBottom w:val="0"/>
      <w:divBdr>
        <w:top w:val="none" w:sz="0" w:space="0" w:color="auto"/>
        <w:left w:val="none" w:sz="0" w:space="0" w:color="auto"/>
        <w:bottom w:val="none" w:sz="0" w:space="0" w:color="auto"/>
        <w:right w:val="none" w:sz="0" w:space="0" w:color="auto"/>
      </w:divBdr>
    </w:div>
    <w:div w:id="1480687028">
      <w:bodyDiv w:val="1"/>
      <w:marLeft w:val="0"/>
      <w:marRight w:val="0"/>
      <w:marTop w:val="0"/>
      <w:marBottom w:val="0"/>
      <w:divBdr>
        <w:top w:val="none" w:sz="0" w:space="0" w:color="auto"/>
        <w:left w:val="none" w:sz="0" w:space="0" w:color="auto"/>
        <w:bottom w:val="none" w:sz="0" w:space="0" w:color="auto"/>
        <w:right w:val="none" w:sz="0" w:space="0" w:color="auto"/>
      </w:divBdr>
    </w:div>
    <w:div w:id="1518692704">
      <w:bodyDiv w:val="1"/>
      <w:marLeft w:val="0"/>
      <w:marRight w:val="0"/>
      <w:marTop w:val="0"/>
      <w:marBottom w:val="0"/>
      <w:divBdr>
        <w:top w:val="none" w:sz="0" w:space="0" w:color="auto"/>
        <w:left w:val="none" w:sz="0" w:space="0" w:color="auto"/>
        <w:bottom w:val="none" w:sz="0" w:space="0" w:color="auto"/>
        <w:right w:val="none" w:sz="0" w:space="0" w:color="auto"/>
      </w:divBdr>
    </w:div>
    <w:div w:id="1554535761">
      <w:bodyDiv w:val="1"/>
      <w:marLeft w:val="0"/>
      <w:marRight w:val="0"/>
      <w:marTop w:val="0"/>
      <w:marBottom w:val="0"/>
      <w:divBdr>
        <w:top w:val="none" w:sz="0" w:space="0" w:color="auto"/>
        <w:left w:val="none" w:sz="0" w:space="0" w:color="auto"/>
        <w:bottom w:val="none" w:sz="0" w:space="0" w:color="auto"/>
        <w:right w:val="none" w:sz="0" w:space="0" w:color="auto"/>
      </w:divBdr>
    </w:div>
    <w:div w:id="1615597148">
      <w:bodyDiv w:val="1"/>
      <w:marLeft w:val="0"/>
      <w:marRight w:val="0"/>
      <w:marTop w:val="0"/>
      <w:marBottom w:val="0"/>
      <w:divBdr>
        <w:top w:val="none" w:sz="0" w:space="0" w:color="auto"/>
        <w:left w:val="none" w:sz="0" w:space="0" w:color="auto"/>
        <w:bottom w:val="none" w:sz="0" w:space="0" w:color="auto"/>
        <w:right w:val="none" w:sz="0" w:space="0" w:color="auto"/>
      </w:divBdr>
    </w:div>
    <w:div w:id="1736706172">
      <w:bodyDiv w:val="1"/>
      <w:marLeft w:val="0"/>
      <w:marRight w:val="0"/>
      <w:marTop w:val="0"/>
      <w:marBottom w:val="0"/>
      <w:divBdr>
        <w:top w:val="none" w:sz="0" w:space="0" w:color="auto"/>
        <w:left w:val="none" w:sz="0" w:space="0" w:color="auto"/>
        <w:bottom w:val="none" w:sz="0" w:space="0" w:color="auto"/>
        <w:right w:val="none" w:sz="0" w:space="0" w:color="auto"/>
      </w:divBdr>
    </w:div>
    <w:div w:id="1762216914">
      <w:bodyDiv w:val="1"/>
      <w:marLeft w:val="0"/>
      <w:marRight w:val="0"/>
      <w:marTop w:val="0"/>
      <w:marBottom w:val="0"/>
      <w:divBdr>
        <w:top w:val="none" w:sz="0" w:space="0" w:color="auto"/>
        <w:left w:val="none" w:sz="0" w:space="0" w:color="auto"/>
        <w:bottom w:val="none" w:sz="0" w:space="0" w:color="auto"/>
        <w:right w:val="none" w:sz="0" w:space="0" w:color="auto"/>
      </w:divBdr>
    </w:div>
    <w:div w:id="1786852277">
      <w:bodyDiv w:val="1"/>
      <w:marLeft w:val="0"/>
      <w:marRight w:val="0"/>
      <w:marTop w:val="0"/>
      <w:marBottom w:val="0"/>
      <w:divBdr>
        <w:top w:val="none" w:sz="0" w:space="0" w:color="auto"/>
        <w:left w:val="none" w:sz="0" w:space="0" w:color="auto"/>
        <w:bottom w:val="none" w:sz="0" w:space="0" w:color="auto"/>
        <w:right w:val="none" w:sz="0" w:space="0" w:color="auto"/>
      </w:divBdr>
    </w:div>
    <w:div w:id="1807502493">
      <w:bodyDiv w:val="1"/>
      <w:marLeft w:val="0"/>
      <w:marRight w:val="0"/>
      <w:marTop w:val="0"/>
      <w:marBottom w:val="0"/>
      <w:divBdr>
        <w:top w:val="none" w:sz="0" w:space="0" w:color="auto"/>
        <w:left w:val="none" w:sz="0" w:space="0" w:color="auto"/>
        <w:bottom w:val="none" w:sz="0" w:space="0" w:color="auto"/>
        <w:right w:val="none" w:sz="0" w:space="0" w:color="auto"/>
      </w:divBdr>
    </w:div>
    <w:div w:id="1864512884">
      <w:bodyDiv w:val="1"/>
      <w:marLeft w:val="0"/>
      <w:marRight w:val="0"/>
      <w:marTop w:val="0"/>
      <w:marBottom w:val="0"/>
      <w:divBdr>
        <w:top w:val="none" w:sz="0" w:space="0" w:color="auto"/>
        <w:left w:val="none" w:sz="0" w:space="0" w:color="auto"/>
        <w:bottom w:val="none" w:sz="0" w:space="0" w:color="auto"/>
        <w:right w:val="none" w:sz="0" w:space="0" w:color="auto"/>
      </w:divBdr>
    </w:div>
    <w:div w:id="1948655937">
      <w:bodyDiv w:val="1"/>
      <w:marLeft w:val="0"/>
      <w:marRight w:val="0"/>
      <w:marTop w:val="0"/>
      <w:marBottom w:val="0"/>
      <w:divBdr>
        <w:top w:val="none" w:sz="0" w:space="0" w:color="auto"/>
        <w:left w:val="none" w:sz="0" w:space="0" w:color="auto"/>
        <w:bottom w:val="none" w:sz="0" w:space="0" w:color="auto"/>
        <w:right w:val="none" w:sz="0" w:space="0" w:color="auto"/>
      </w:divBdr>
    </w:div>
    <w:div w:id="1965843046">
      <w:bodyDiv w:val="1"/>
      <w:marLeft w:val="0"/>
      <w:marRight w:val="0"/>
      <w:marTop w:val="0"/>
      <w:marBottom w:val="0"/>
      <w:divBdr>
        <w:top w:val="none" w:sz="0" w:space="0" w:color="auto"/>
        <w:left w:val="none" w:sz="0" w:space="0" w:color="auto"/>
        <w:bottom w:val="none" w:sz="0" w:space="0" w:color="auto"/>
        <w:right w:val="none" w:sz="0" w:space="0" w:color="auto"/>
      </w:divBdr>
    </w:div>
    <w:div w:id="2006785082">
      <w:bodyDiv w:val="1"/>
      <w:marLeft w:val="0"/>
      <w:marRight w:val="0"/>
      <w:marTop w:val="0"/>
      <w:marBottom w:val="0"/>
      <w:divBdr>
        <w:top w:val="none" w:sz="0" w:space="0" w:color="auto"/>
        <w:left w:val="none" w:sz="0" w:space="0" w:color="auto"/>
        <w:bottom w:val="none" w:sz="0" w:space="0" w:color="auto"/>
        <w:right w:val="none" w:sz="0" w:space="0" w:color="auto"/>
      </w:divBdr>
    </w:div>
    <w:div w:id="2021084781">
      <w:bodyDiv w:val="1"/>
      <w:marLeft w:val="0"/>
      <w:marRight w:val="0"/>
      <w:marTop w:val="0"/>
      <w:marBottom w:val="0"/>
      <w:divBdr>
        <w:top w:val="none" w:sz="0" w:space="0" w:color="auto"/>
        <w:left w:val="none" w:sz="0" w:space="0" w:color="auto"/>
        <w:bottom w:val="none" w:sz="0" w:space="0" w:color="auto"/>
        <w:right w:val="none" w:sz="0" w:space="0" w:color="auto"/>
      </w:divBdr>
    </w:div>
    <w:div w:id="2045476537">
      <w:bodyDiv w:val="1"/>
      <w:marLeft w:val="0"/>
      <w:marRight w:val="0"/>
      <w:marTop w:val="0"/>
      <w:marBottom w:val="0"/>
      <w:divBdr>
        <w:top w:val="none" w:sz="0" w:space="0" w:color="auto"/>
        <w:left w:val="none" w:sz="0" w:space="0" w:color="auto"/>
        <w:bottom w:val="none" w:sz="0" w:space="0" w:color="auto"/>
        <w:right w:val="none" w:sz="0" w:space="0" w:color="auto"/>
      </w:divBdr>
    </w:div>
    <w:div w:id="2071345815">
      <w:bodyDiv w:val="1"/>
      <w:marLeft w:val="0"/>
      <w:marRight w:val="0"/>
      <w:marTop w:val="0"/>
      <w:marBottom w:val="0"/>
      <w:divBdr>
        <w:top w:val="none" w:sz="0" w:space="0" w:color="auto"/>
        <w:left w:val="none" w:sz="0" w:space="0" w:color="auto"/>
        <w:bottom w:val="none" w:sz="0" w:space="0" w:color="auto"/>
        <w:right w:val="none" w:sz="0" w:space="0" w:color="auto"/>
      </w:divBdr>
    </w:div>
    <w:div w:id="210360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73F626-1D5C-4D18-883F-3E87A9D7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44</Pages>
  <Words>7637</Words>
  <Characters>43534</Characters>
  <Application>Microsoft Office Word</Application>
  <DocSecurity>0</DocSecurity>
  <Lines>362</Lines>
  <Paragraphs>102</Paragraphs>
  <ScaleCrop>false</ScaleCrop>
  <Company>CMT</Company>
  <LinksUpToDate>false</LinksUpToDate>
  <CharactersWithSpaces>51069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捌、內政部主管</dc:title>
  <dc:creator>naopc</dc:creator>
  <cp:lastModifiedBy>羿每 陳</cp:lastModifiedBy>
  <cp:revision>50</cp:revision>
  <cp:lastPrinted>2025-07-07T07:32:00Z</cp:lastPrinted>
  <dcterms:created xsi:type="dcterms:W3CDTF">2025-07-07T06:19:00Z</dcterms:created>
  <dcterms:modified xsi:type="dcterms:W3CDTF">2025-07-10T09:59:00Z</dcterms:modified>
</cp:coreProperties>
</file>